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000" w:firstRow="0" w:lastRow="0" w:firstColumn="0" w:lastColumn="0" w:noHBand="0" w:noVBand="0"/>
      </w:tblPr>
      <w:tblGrid>
        <w:gridCol w:w="3544"/>
        <w:gridCol w:w="5812"/>
      </w:tblGrid>
      <w:tr w:rsidR="005C085C" w:rsidRPr="005C085C" w14:paraId="14DC96D4" w14:textId="77777777" w:rsidTr="001F3597">
        <w:tc>
          <w:tcPr>
            <w:tcW w:w="3544" w:type="dxa"/>
          </w:tcPr>
          <w:p w14:paraId="725A6461" w14:textId="77777777" w:rsidR="005C085C" w:rsidRPr="005C085C" w:rsidRDefault="005C085C" w:rsidP="00CE18E7">
            <w:pPr>
              <w:spacing w:after="0" w:line="240" w:lineRule="auto"/>
              <w:jc w:val="center"/>
              <w:rPr>
                <w:rFonts w:eastAsia="Times New Roman"/>
                <w:b/>
                <w:sz w:val="26"/>
                <w:szCs w:val="26"/>
                <w:lang w:val="en-US"/>
              </w:rPr>
            </w:pPr>
            <w:r w:rsidRPr="005C085C">
              <w:rPr>
                <w:rFonts w:eastAsia="Times New Roman"/>
                <w:sz w:val="20"/>
                <w:szCs w:val="20"/>
                <w:lang w:val="en-US"/>
              </w:rPr>
              <w:br w:type="page"/>
            </w:r>
            <w:r w:rsidRPr="005C085C">
              <w:rPr>
                <w:rFonts w:eastAsia="Times New Roman"/>
                <w:b/>
                <w:sz w:val="26"/>
                <w:szCs w:val="26"/>
                <w:lang w:val="en-US"/>
              </w:rPr>
              <w:t>ỦY BAN NHÂN DÂN</w:t>
            </w:r>
          </w:p>
          <w:p w14:paraId="10C9D1C1" w14:textId="77777777" w:rsidR="005C085C" w:rsidRPr="005C085C" w:rsidRDefault="005C085C" w:rsidP="00CE18E7">
            <w:pPr>
              <w:spacing w:after="0" w:line="240" w:lineRule="auto"/>
              <w:jc w:val="center"/>
              <w:rPr>
                <w:rFonts w:eastAsia="Times New Roman"/>
                <w:b/>
                <w:sz w:val="26"/>
                <w:szCs w:val="26"/>
                <w:lang w:val="en-US"/>
              </w:rPr>
            </w:pPr>
            <w:r w:rsidRPr="005C085C">
              <w:rPr>
                <w:rFonts w:eastAsia="Times New Roman"/>
                <w:b/>
                <w:sz w:val="26"/>
                <w:szCs w:val="26"/>
                <w:lang w:val="en-US"/>
              </w:rPr>
              <w:t>TỈNH VĨNH PHÚC</w:t>
            </w:r>
          </w:p>
          <w:p w14:paraId="29809DF9" w14:textId="74A817A8" w:rsidR="005C085C" w:rsidRPr="005C085C" w:rsidRDefault="00CE512B" w:rsidP="00CE18E7">
            <w:pPr>
              <w:spacing w:after="0" w:line="360" w:lineRule="atLeast"/>
              <w:jc w:val="center"/>
              <w:rPr>
                <w:rFonts w:eastAsia="Times New Roman"/>
                <w:sz w:val="20"/>
                <w:szCs w:val="28"/>
                <w:lang w:val="en-US"/>
              </w:rPr>
            </w:pPr>
            <w:r w:rsidRPr="005C085C">
              <w:rPr>
                <w:rFonts w:eastAsia="Times New Roman"/>
                <w:noProof/>
                <w:sz w:val="20"/>
                <w:szCs w:val="20"/>
                <w:lang w:val="en-US"/>
              </w:rPr>
              <mc:AlternateContent>
                <mc:Choice Requires="wps">
                  <w:drawing>
                    <wp:anchor distT="4294967295" distB="4294967295" distL="114300" distR="114300" simplePos="0" relativeHeight="251660800" behindDoc="0" locked="0" layoutInCell="1" allowOverlap="1" wp14:anchorId="36BF26FC" wp14:editId="16D7ECE7">
                      <wp:simplePos x="0" y="0"/>
                      <wp:positionH relativeFrom="column">
                        <wp:posOffset>735330</wp:posOffset>
                      </wp:positionH>
                      <wp:positionV relativeFrom="paragraph">
                        <wp:posOffset>16509</wp:posOffset>
                      </wp:positionV>
                      <wp:extent cx="685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603D80" id="Straight Connector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1.3pt" to="111.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"/>
                  </w:pict>
                </mc:Fallback>
              </mc:AlternateContent>
            </w:r>
          </w:p>
          <w:p w14:paraId="46393086" w14:textId="1FD4F84E" w:rsidR="005C085C" w:rsidRPr="005C085C" w:rsidRDefault="005C085C" w:rsidP="00CE18E7">
            <w:pPr>
              <w:spacing w:after="0" w:line="360" w:lineRule="atLeast"/>
              <w:jc w:val="center"/>
              <w:rPr>
                <w:rFonts w:eastAsia="Times New Roman"/>
                <w:sz w:val="26"/>
                <w:szCs w:val="26"/>
                <w:lang w:val="en-US"/>
              </w:rPr>
            </w:pPr>
            <w:r w:rsidRPr="005C085C">
              <w:rPr>
                <w:rFonts w:eastAsia="Times New Roman"/>
                <w:sz w:val="26"/>
                <w:szCs w:val="26"/>
                <w:lang w:val="en-US"/>
              </w:rPr>
              <w:t xml:space="preserve">Số: </w:t>
            </w:r>
            <w:r w:rsidR="00CE18E7">
              <w:rPr>
                <w:rFonts w:eastAsia="Times New Roman"/>
                <w:sz w:val="26"/>
                <w:szCs w:val="26"/>
                <w:lang w:val="en-US"/>
              </w:rPr>
              <w:t>921</w:t>
            </w:r>
            <w:r w:rsidRPr="005C085C">
              <w:rPr>
                <w:rFonts w:eastAsia="Times New Roman"/>
                <w:sz w:val="26"/>
                <w:szCs w:val="26"/>
                <w:lang w:val="en-US"/>
              </w:rPr>
              <w:t>/QĐ-UBND</w:t>
            </w:r>
          </w:p>
        </w:tc>
        <w:tc>
          <w:tcPr>
            <w:tcW w:w="5812" w:type="dxa"/>
          </w:tcPr>
          <w:p w14:paraId="1B076112" w14:textId="77777777" w:rsidR="005C085C" w:rsidRPr="005C085C" w:rsidRDefault="005C085C" w:rsidP="00CE18E7">
            <w:pPr>
              <w:spacing w:after="0" w:line="240" w:lineRule="auto"/>
              <w:jc w:val="center"/>
              <w:rPr>
                <w:rFonts w:eastAsia="Times New Roman"/>
                <w:b/>
                <w:bCs/>
                <w:sz w:val="26"/>
                <w:szCs w:val="26"/>
                <w:lang w:val="en-US"/>
              </w:rPr>
            </w:pPr>
            <w:r w:rsidRPr="005C085C">
              <w:rPr>
                <w:rFonts w:eastAsia="Times New Roman"/>
                <w:b/>
                <w:bCs/>
                <w:sz w:val="26"/>
                <w:szCs w:val="26"/>
                <w:lang w:val="en-US"/>
              </w:rPr>
              <w:t>CỘNG HOÀ XÃ HỘI CHỦ NGHĨA VIỆT NAM</w:t>
            </w:r>
          </w:p>
          <w:p w14:paraId="0523A198" w14:textId="77777777" w:rsidR="005C085C" w:rsidRPr="005C085C" w:rsidRDefault="005C085C" w:rsidP="00CE18E7">
            <w:pPr>
              <w:spacing w:after="0" w:line="240" w:lineRule="auto"/>
              <w:jc w:val="center"/>
              <w:rPr>
                <w:rFonts w:eastAsia="Times New Roman"/>
                <w:b/>
                <w:bCs/>
                <w:sz w:val="26"/>
                <w:szCs w:val="26"/>
                <w:lang w:val="en-US"/>
              </w:rPr>
            </w:pPr>
            <w:r w:rsidRPr="005C085C">
              <w:rPr>
                <w:rFonts w:eastAsia="Times New Roman"/>
                <w:b/>
                <w:bCs/>
                <w:sz w:val="26"/>
                <w:szCs w:val="26"/>
                <w:lang w:val="en-US"/>
              </w:rPr>
              <w:t>Độc lập - Tự do - Hạnh phúc</w:t>
            </w:r>
          </w:p>
          <w:p w14:paraId="42FB0495" w14:textId="4529D27A" w:rsidR="005C085C" w:rsidRPr="005C085C" w:rsidRDefault="00CE512B" w:rsidP="00CE18E7">
            <w:pPr>
              <w:spacing w:after="0" w:line="360" w:lineRule="atLeast"/>
              <w:jc w:val="center"/>
              <w:rPr>
                <w:rFonts w:eastAsia="Times New Roman"/>
                <w:i/>
                <w:sz w:val="26"/>
                <w:szCs w:val="26"/>
                <w:lang w:val="en-US"/>
              </w:rPr>
            </w:pPr>
            <w:r w:rsidRPr="005C085C">
              <w:rPr>
                <w:rFonts w:eastAsia="Times New Roman"/>
                <w:noProof/>
                <w:sz w:val="20"/>
                <w:szCs w:val="20"/>
                <w:lang w:val="en-US"/>
              </w:rPr>
              <mc:AlternateContent>
                <mc:Choice Requires="wps">
                  <w:drawing>
                    <wp:anchor distT="4294967295" distB="4294967295" distL="114300" distR="114300" simplePos="0" relativeHeight="251661824" behindDoc="0" locked="0" layoutInCell="1" allowOverlap="1" wp14:anchorId="5E475A27" wp14:editId="6D8526C8">
                      <wp:simplePos x="0" y="0"/>
                      <wp:positionH relativeFrom="column">
                        <wp:posOffset>758825</wp:posOffset>
                      </wp:positionH>
                      <wp:positionV relativeFrom="paragraph">
                        <wp:posOffset>21590</wp:posOffset>
                      </wp:positionV>
                      <wp:extent cx="20072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660F5D" id="Straight Connector 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1.7pt" to="21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"/>
                  </w:pict>
                </mc:Fallback>
              </mc:AlternateContent>
            </w:r>
          </w:p>
          <w:p w14:paraId="32EBA318" w14:textId="55E40AED" w:rsidR="005C085C" w:rsidRPr="005C085C" w:rsidRDefault="005C085C" w:rsidP="00CE18E7">
            <w:pPr>
              <w:spacing w:after="0" w:line="360" w:lineRule="atLeast"/>
              <w:jc w:val="center"/>
              <w:rPr>
                <w:rFonts w:eastAsia="Times New Roman"/>
                <w:b/>
                <w:i/>
                <w:szCs w:val="28"/>
                <w:lang w:val="en-US"/>
              </w:rPr>
            </w:pPr>
            <w:r w:rsidRPr="005C085C">
              <w:rPr>
                <w:rFonts w:eastAsia="Times New Roman"/>
                <w:i/>
                <w:szCs w:val="28"/>
                <w:lang w:val="en-US"/>
              </w:rPr>
              <w:t xml:space="preserve">Vĩnh Phúc, ngày </w:t>
            </w:r>
            <w:r w:rsidR="00CE18E7">
              <w:rPr>
                <w:rFonts w:eastAsia="Times New Roman"/>
                <w:i/>
                <w:szCs w:val="28"/>
                <w:lang w:val="en-US"/>
              </w:rPr>
              <w:t>13</w:t>
            </w:r>
            <w:r w:rsidRPr="005C085C">
              <w:rPr>
                <w:rFonts w:eastAsia="Times New Roman"/>
                <w:i/>
                <w:szCs w:val="28"/>
                <w:lang w:val="en-US"/>
              </w:rPr>
              <w:t xml:space="preserve"> tháng </w:t>
            </w:r>
            <w:r w:rsidR="00CE18E7">
              <w:rPr>
                <w:rFonts w:eastAsia="Times New Roman"/>
                <w:i/>
                <w:szCs w:val="28"/>
                <w:lang w:val="en-US"/>
              </w:rPr>
              <w:t>5</w:t>
            </w:r>
            <w:r w:rsidRPr="005C085C">
              <w:rPr>
                <w:rFonts w:eastAsia="Times New Roman"/>
                <w:i/>
                <w:szCs w:val="28"/>
                <w:lang w:val="en-US"/>
              </w:rPr>
              <w:t xml:space="preserve"> năm 2025</w:t>
            </w:r>
          </w:p>
        </w:tc>
      </w:tr>
    </w:tbl>
    <w:p w14:paraId="5A616497" w14:textId="77777777" w:rsidR="00CE18E7" w:rsidRDefault="00CE18E7" w:rsidP="00CE18E7">
      <w:pPr>
        <w:spacing w:after="0"/>
        <w:jc w:val="center"/>
        <w:rPr>
          <w:b/>
        </w:rPr>
      </w:pPr>
    </w:p>
    <w:p w14:paraId="7DBAAF90" w14:textId="6EDE1F3D" w:rsidR="00095B73" w:rsidRPr="000A2770" w:rsidRDefault="00095B73" w:rsidP="00CE18E7">
      <w:pPr>
        <w:spacing w:after="0"/>
        <w:jc w:val="center"/>
        <w:rPr>
          <w:b/>
        </w:rPr>
      </w:pPr>
      <w:r w:rsidRPr="000A2770">
        <w:rPr>
          <w:b/>
        </w:rPr>
        <w:t>QUYẾT ĐỊNH</w:t>
      </w:r>
    </w:p>
    <w:tbl>
      <w:tblPr>
        <w:tblW w:w="9938" w:type="dxa"/>
        <w:tblInd w:w="-459" w:type="dxa"/>
        <w:tblLook w:val="01E0" w:firstRow="1" w:lastRow="1" w:firstColumn="1" w:lastColumn="1" w:noHBand="0" w:noVBand="0"/>
      </w:tblPr>
      <w:tblGrid>
        <w:gridCol w:w="459"/>
        <w:gridCol w:w="9302"/>
        <w:gridCol w:w="177"/>
      </w:tblGrid>
      <w:tr w:rsidR="00095B73" w:rsidRPr="00AE2E5E" w14:paraId="79923202" w14:textId="77777777" w:rsidTr="00883E7D">
        <w:trPr>
          <w:gridBefore w:val="1"/>
          <w:gridAfter w:val="1"/>
          <w:wBefore w:w="459" w:type="dxa"/>
          <w:wAfter w:w="177" w:type="dxa"/>
          <w:trHeight w:val="336"/>
        </w:trPr>
        <w:tc>
          <w:tcPr>
            <w:tcW w:w="9302" w:type="dxa"/>
            <w:tcBorders>
              <w:top w:val="none" w:sz="0" w:space="0" w:color="000000"/>
              <w:left w:val="none" w:sz="0" w:space="0" w:color="000000"/>
              <w:bottom w:val="none" w:sz="0" w:space="0" w:color="000000"/>
              <w:right w:val="none" w:sz="0" w:space="0" w:color="000000"/>
            </w:tcBorders>
            <w:shd w:val="clear" w:color="auto" w:fill="auto"/>
          </w:tcPr>
          <w:p w14:paraId="0A22A6EA" w14:textId="60087EB5" w:rsidR="005C085C" w:rsidRPr="005C085C" w:rsidRDefault="00095B73" w:rsidP="00CE18E7">
            <w:pPr>
              <w:spacing w:after="0" w:line="300" w:lineRule="exact"/>
              <w:jc w:val="center"/>
              <w:rPr>
                <w:rFonts w:eastAsia="Times New Roman"/>
                <w:b/>
                <w:szCs w:val="28"/>
                <w:lang w:val="en-US" w:eastAsia="x-none"/>
              </w:rPr>
            </w:pPr>
            <w:r w:rsidRPr="005C085C">
              <w:rPr>
                <w:rFonts w:eastAsia="Times New Roman"/>
                <w:b/>
                <w:szCs w:val="28"/>
                <w:lang w:val="x-none" w:eastAsia="x-none"/>
              </w:rPr>
              <w:t>Về việc giao đ</w:t>
            </w:r>
            <w:r w:rsidRPr="005C085C">
              <w:rPr>
                <w:rFonts w:eastAsia="Times New Roman"/>
                <w:b/>
                <w:szCs w:val="28"/>
                <w:lang w:val="en-US" w:eastAsia="x-none"/>
              </w:rPr>
              <w:t>ất (đợt 1)</w:t>
            </w:r>
            <w:r w:rsidRPr="005C085C">
              <w:rPr>
                <w:rFonts w:eastAsia="Times New Roman"/>
                <w:b/>
                <w:szCs w:val="28"/>
                <w:lang w:val="x-none" w:eastAsia="x-none"/>
              </w:rPr>
              <w:t xml:space="preserve"> </w:t>
            </w:r>
            <w:r w:rsidRPr="005C085C">
              <w:rPr>
                <w:rFonts w:eastAsia="Times New Roman"/>
                <w:b/>
                <w:szCs w:val="28"/>
                <w:lang w:val="en-US" w:eastAsia="x-none"/>
              </w:rPr>
              <w:t>cho Công ty Cổ phần KeHin để thực hiện dự án</w:t>
            </w:r>
          </w:p>
          <w:p w14:paraId="30E26D91" w14:textId="6E6A0871" w:rsidR="00095B73" w:rsidRPr="005C085C" w:rsidRDefault="00095B73" w:rsidP="00CE18E7">
            <w:pPr>
              <w:spacing w:after="0" w:line="300" w:lineRule="exact"/>
              <w:jc w:val="center"/>
              <w:rPr>
                <w:szCs w:val="28"/>
              </w:rPr>
            </w:pPr>
            <w:r w:rsidRPr="005C085C">
              <w:rPr>
                <w:rFonts w:eastAsia="Times New Roman"/>
                <w:b/>
                <w:szCs w:val="28"/>
                <w:lang w:val="en-US" w:eastAsia="x-none"/>
              </w:rPr>
              <w:t>Khu nhà ở xã hội tại thôn rừng Cuông, xã Thiện kế, huyện Bình Xuyên</w:t>
            </w:r>
          </w:p>
        </w:tc>
      </w:tr>
      <w:tr w:rsidR="00095B73" w:rsidRPr="0060353D" w14:paraId="634BCB29" w14:textId="77777777" w:rsidTr="005C085C">
        <w:trPr>
          <w:trHeight w:val="176"/>
        </w:trPr>
        <w:tc>
          <w:tcPr>
            <w:tcW w:w="9938" w:type="dxa"/>
            <w:gridSpan w:val="3"/>
            <w:tcBorders>
              <w:top w:val="none" w:sz="0" w:space="0" w:color="000000"/>
              <w:left w:val="none" w:sz="0" w:space="0" w:color="000000"/>
              <w:bottom w:val="none" w:sz="0" w:space="0" w:color="000000"/>
              <w:right w:val="none" w:sz="0" w:space="0" w:color="000000"/>
            </w:tcBorders>
            <w:shd w:val="clear" w:color="auto" w:fill="auto"/>
          </w:tcPr>
          <w:p w14:paraId="17318F1B" w14:textId="4937DC6E" w:rsidR="00095B73" w:rsidRPr="005C085C" w:rsidRDefault="00CE512B" w:rsidP="00CE18E7">
            <w:pPr>
              <w:pStyle w:val="Heading1"/>
              <w:jc w:val="left"/>
              <w:rPr>
                <w:rFonts w:ascii="Times New Roman" w:hAnsi="Times New Roman"/>
                <w:szCs w:val="28"/>
              </w:rPr>
            </w:pPr>
            <w:r w:rsidRPr="005C085C">
              <w:rPr>
                <w:rFonts w:ascii="Times New Roman" w:hAnsi="Times New Roman"/>
                <w:noProof/>
                <w:szCs w:val="28"/>
              </w:rPr>
              <mc:AlternateContent>
                <mc:Choice Requires="wps">
                  <w:drawing>
                    <wp:anchor distT="0" distB="0" distL="114300" distR="114300" simplePos="0" relativeHeight="251658752" behindDoc="0" locked="0" layoutInCell="1" allowOverlap="1" wp14:anchorId="24F34426" wp14:editId="066AC5EE">
                      <wp:simplePos x="0" y="0"/>
                      <wp:positionH relativeFrom="column">
                        <wp:posOffset>2526030</wp:posOffset>
                      </wp:positionH>
                      <wp:positionV relativeFrom="paragraph">
                        <wp:posOffset>8890</wp:posOffset>
                      </wp:positionV>
                      <wp:extent cx="1143000" cy="0"/>
                      <wp:effectExtent l="9525" t="5080" r="9525" b="13970"/>
                      <wp:wrapNone/>
                      <wp:docPr id="15088705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6F4668" id="_x0000_t32" coordsize="21600,21600" o:spt="32" o:oned="t" path="m,l21600,21600e" filled="f">
                      <v:path arrowok="t" fillok="f" o:connecttype="none"/>
                      <o:lock v:ext="edit" shapetype="t"/>
                    </v:shapetype>
                    <v:shape id="AutoShape 4" o:spid="_x0000_s1026" type="#_x0000_t32" style="position:absolute;margin-left:198.9pt;margin-top:.7pt;width:9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"/>
                  </w:pict>
                </mc:Fallback>
              </mc:AlternateContent>
            </w:r>
          </w:p>
        </w:tc>
      </w:tr>
    </w:tbl>
    <w:p w14:paraId="6DBDC141" w14:textId="77777777" w:rsidR="00095B73" w:rsidRDefault="00095B73" w:rsidP="00CE18E7">
      <w:pPr>
        <w:spacing w:before="60" w:after="60" w:line="400" w:lineRule="exact"/>
        <w:jc w:val="center"/>
        <w:rPr>
          <w:b/>
        </w:rPr>
      </w:pPr>
      <w:r w:rsidRPr="0011373F">
        <w:rPr>
          <w:b/>
        </w:rPr>
        <w:t>ỦY BAN NHÂN DÂN TỈNH VĨNH PHÚC</w:t>
      </w:r>
    </w:p>
    <w:p w14:paraId="15E72017" w14:textId="77777777" w:rsidR="005C085C" w:rsidRPr="005C085C" w:rsidRDefault="005C085C" w:rsidP="00CE18E7">
      <w:pPr>
        <w:spacing w:before="60" w:after="60" w:line="400" w:lineRule="exact"/>
        <w:ind w:firstLine="720"/>
        <w:jc w:val="both"/>
        <w:rPr>
          <w:i/>
          <w:iCs/>
          <w:lang w:val="en-US"/>
        </w:rPr>
      </w:pPr>
      <w:r w:rsidRPr="005C085C">
        <w:rPr>
          <w:i/>
          <w:iCs/>
          <w:lang w:val="en-US"/>
        </w:rPr>
        <w:t xml:space="preserve">Căn cứ Luật Tổ chức chính quyền địa phương ngày 19/02/2025; </w:t>
      </w:r>
    </w:p>
    <w:p w14:paraId="5EC6DEB5" w14:textId="77777777" w:rsidR="005C085C" w:rsidRPr="005C085C" w:rsidRDefault="005C085C" w:rsidP="00CE18E7">
      <w:pPr>
        <w:spacing w:before="60" w:after="60" w:line="400" w:lineRule="exact"/>
        <w:ind w:firstLine="720"/>
        <w:jc w:val="both"/>
        <w:rPr>
          <w:i/>
          <w:iCs/>
          <w:lang w:val="en-US"/>
        </w:rPr>
      </w:pPr>
      <w:r w:rsidRPr="005C085C">
        <w:rPr>
          <w:i/>
          <w:iCs/>
          <w:lang w:val="en-US"/>
        </w:rPr>
        <w:t xml:space="preserve">Căn cứ Luật Đất đai ngày 18/01/2024; Luật sửa đổi, bổ sung một số điều của Luật Đất đai, Luật Nhà ở, Luật Kinh doanh bất động sản và Luật Các tổ chức tín dụng ngày 29/6/2024; </w:t>
      </w:r>
    </w:p>
    <w:p w14:paraId="041669AD" w14:textId="77777777" w:rsidR="00D644A5" w:rsidRPr="00D644A5" w:rsidRDefault="00D644A5" w:rsidP="00CE18E7">
      <w:pPr>
        <w:spacing w:before="60" w:after="60" w:line="400" w:lineRule="exact"/>
        <w:ind w:firstLine="720"/>
        <w:jc w:val="both"/>
        <w:rPr>
          <w:i/>
          <w:lang w:val="en-US"/>
        </w:rPr>
      </w:pPr>
      <w:r w:rsidRPr="00D644A5">
        <w:rPr>
          <w:i/>
        </w:rPr>
        <w:t>Căn cứ Nghị định số 102/2024/NĐ-CP ngày 30 tháng 7 năm 2024 của Chính phủ Quy định chi tiết thi hành một số điều của Luật Đất đai;</w:t>
      </w:r>
    </w:p>
    <w:p w14:paraId="6AE0CD6A" w14:textId="77777777" w:rsidR="00D644A5" w:rsidRPr="00D644A5" w:rsidRDefault="00D644A5" w:rsidP="00CE18E7">
      <w:pPr>
        <w:spacing w:before="60" w:after="60" w:line="400" w:lineRule="exact"/>
        <w:ind w:firstLine="720"/>
        <w:jc w:val="both"/>
        <w:rPr>
          <w:i/>
          <w:lang w:val="en-US"/>
        </w:rPr>
      </w:pPr>
      <w:r w:rsidRPr="00D644A5">
        <w:rPr>
          <w:i/>
          <w:lang w:val="en-US"/>
        </w:rPr>
        <w:t>Căn cứ Nghị định 103/2024/NĐ-CP ngày 30 tháng 7 năm 2024 của Chính phủ quy định về thu tiền sử dụng đất, tiền thuê đất;</w:t>
      </w:r>
    </w:p>
    <w:p w14:paraId="4D3544DB" w14:textId="77777777" w:rsidR="00D644A5" w:rsidRPr="00D644A5" w:rsidRDefault="00D644A5" w:rsidP="00CE18E7">
      <w:pPr>
        <w:spacing w:before="60" w:after="60" w:line="400" w:lineRule="exact"/>
        <w:ind w:firstLine="720"/>
        <w:jc w:val="both"/>
        <w:rPr>
          <w:i/>
          <w:lang w:val="en-US"/>
        </w:rPr>
      </w:pPr>
      <w:r w:rsidRPr="00D644A5">
        <w:rPr>
          <w:i/>
          <w:lang w:val="en-US"/>
        </w:rPr>
        <w:t>Căn cứ Nghị định số 100/2024/NĐ-CP ngày 26/7/2024 của Chính phủ quy định chi tiết một số điều của Luật nhà ở về phát triển và quản lý nhà ở xã hội;</w:t>
      </w:r>
    </w:p>
    <w:p w14:paraId="0F9F6E63" w14:textId="77777777" w:rsidR="00D644A5" w:rsidRPr="00D644A5" w:rsidRDefault="00D644A5" w:rsidP="00CE18E7">
      <w:pPr>
        <w:spacing w:before="60" w:after="60" w:line="400" w:lineRule="exact"/>
        <w:ind w:firstLine="720"/>
        <w:jc w:val="both"/>
        <w:rPr>
          <w:i/>
        </w:rPr>
      </w:pPr>
      <w:r w:rsidRPr="00D644A5">
        <w:rPr>
          <w:i/>
        </w:rPr>
        <w:t>Căn cứ điểm a khoản 3; khoản 4 Điều 116 Luật Đất đai 2024 và Điều 49 Nghị định 102/2024/NĐ-CP ngày 30 tháng 7 năm 2024 của Chính phủ Quy định chi tiết thi hành một số điều của Luật Đất đai;</w:t>
      </w:r>
    </w:p>
    <w:p w14:paraId="725A83DC" w14:textId="4F058CE8" w:rsidR="00095B73" w:rsidRPr="00FC6659" w:rsidRDefault="005C085C" w:rsidP="00CE18E7">
      <w:pPr>
        <w:spacing w:before="60" w:after="60" w:line="400" w:lineRule="exact"/>
        <w:ind w:firstLine="720"/>
        <w:jc w:val="both"/>
        <w:rPr>
          <w:i/>
          <w:lang w:val="en-US"/>
        </w:rPr>
      </w:pPr>
      <w:r>
        <w:rPr>
          <w:i/>
          <w:lang w:val="en-US"/>
        </w:rPr>
        <w:t xml:space="preserve">Theo </w:t>
      </w:r>
      <w:r w:rsidR="00095B73">
        <w:rPr>
          <w:i/>
          <w:lang w:val="en-US"/>
        </w:rPr>
        <w:t>đề nghị của Sở Nông nghiệp và Môi trường Vĩnh Phúc tại Tờ trình số</w:t>
      </w:r>
      <w:r>
        <w:rPr>
          <w:i/>
          <w:lang w:val="en-US"/>
        </w:rPr>
        <w:t xml:space="preserve"> </w:t>
      </w:r>
      <w:r w:rsidRPr="005C085C">
        <w:rPr>
          <w:i/>
          <w:lang w:val="en-US"/>
        </w:rPr>
        <w:t>154/TTr-SNNMT ngày 09/5/2025</w:t>
      </w:r>
      <w:r>
        <w:rPr>
          <w:i/>
          <w:lang w:val="en-US"/>
        </w:rPr>
        <w:t>.</w:t>
      </w:r>
    </w:p>
    <w:p w14:paraId="23827139" w14:textId="6E2DAD0B" w:rsidR="00095B73" w:rsidRDefault="00095B73" w:rsidP="00CE18E7">
      <w:pPr>
        <w:spacing w:before="60" w:after="60" w:line="400" w:lineRule="exact"/>
        <w:jc w:val="center"/>
        <w:rPr>
          <w:b/>
          <w:sz w:val="26"/>
        </w:rPr>
      </w:pPr>
      <w:r>
        <w:rPr>
          <w:b/>
          <w:sz w:val="26"/>
        </w:rPr>
        <w:t>QUYẾT ĐỊNH:</w:t>
      </w:r>
    </w:p>
    <w:p w14:paraId="69547EAC" w14:textId="77777777" w:rsidR="00CE18E7" w:rsidRDefault="00CE18E7" w:rsidP="00CE18E7">
      <w:pPr>
        <w:spacing w:before="60" w:after="60" w:line="400" w:lineRule="exact"/>
        <w:jc w:val="center"/>
        <w:rPr>
          <w:b/>
          <w:sz w:val="26"/>
        </w:rPr>
      </w:pPr>
      <w:bookmarkStart w:id="0" w:name="_GoBack"/>
      <w:bookmarkEnd w:id="0"/>
    </w:p>
    <w:p w14:paraId="5E3E5CA4" w14:textId="7F5E2EEC" w:rsidR="005078CD" w:rsidRDefault="00095B73" w:rsidP="00CE18E7">
      <w:pPr>
        <w:spacing w:before="60" w:after="60" w:line="400" w:lineRule="exact"/>
        <w:ind w:firstLine="720"/>
        <w:jc w:val="both"/>
        <w:rPr>
          <w:b/>
          <w:szCs w:val="28"/>
        </w:rPr>
      </w:pPr>
      <w:r w:rsidRPr="009F5268">
        <w:rPr>
          <w:b/>
          <w:iCs/>
          <w:szCs w:val="28"/>
        </w:rPr>
        <w:t>Điều 1</w:t>
      </w:r>
      <w:r w:rsidRPr="009F5268">
        <w:rPr>
          <w:b/>
          <w:i/>
          <w:iCs/>
          <w:szCs w:val="28"/>
        </w:rPr>
        <w:t>.</w:t>
      </w:r>
      <w:r w:rsidRPr="009F5268">
        <w:rPr>
          <w:b/>
          <w:color w:val="000000"/>
          <w:szCs w:val="28"/>
        </w:rPr>
        <w:t xml:space="preserve"> </w:t>
      </w:r>
      <w:r w:rsidR="005078CD" w:rsidRPr="00AE2E5E">
        <w:rPr>
          <w:szCs w:val="28"/>
        </w:rPr>
        <w:t>Cho phép chuyển mục đích sử dụng</w:t>
      </w:r>
      <w:r w:rsidR="005078CD">
        <w:rPr>
          <w:szCs w:val="28"/>
        </w:rPr>
        <w:t xml:space="preserve"> đất và giao đất</w:t>
      </w:r>
      <w:r w:rsidR="005078CD" w:rsidRPr="00AE2E5E">
        <w:rPr>
          <w:szCs w:val="28"/>
        </w:rPr>
        <w:t xml:space="preserve"> </w:t>
      </w:r>
      <w:r w:rsidR="005078CD">
        <w:rPr>
          <w:szCs w:val="28"/>
        </w:rPr>
        <w:t xml:space="preserve">diện tích </w:t>
      </w:r>
      <w:r w:rsidR="005078CD" w:rsidRPr="00461818">
        <w:rPr>
          <w:bCs/>
          <w:szCs w:val="28"/>
        </w:rPr>
        <w:t>79.055,3m</w:t>
      </w:r>
      <w:r w:rsidR="005078CD" w:rsidRPr="00461818">
        <w:rPr>
          <w:bCs/>
          <w:szCs w:val="28"/>
          <w:vertAlign w:val="superscript"/>
        </w:rPr>
        <w:t>2</w:t>
      </w:r>
      <w:r w:rsidR="005078CD" w:rsidRPr="00AE2E5E">
        <w:rPr>
          <w:szCs w:val="28"/>
        </w:rPr>
        <w:t xml:space="preserve"> đất tại </w:t>
      </w:r>
      <w:r w:rsidR="005078CD">
        <w:rPr>
          <w:szCs w:val="28"/>
        </w:rPr>
        <w:t>Thiện kế, hu</w:t>
      </w:r>
      <w:r w:rsidR="005078CD" w:rsidRPr="00AE2E5E">
        <w:rPr>
          <w:szCs w:val="28"/>
        </w:rPr>
        <w:t>yện Bình Xuyên đã được UBND huyện Bình Xuyên thu hồi, bồi thường giải phóng mặt bằng xong</w:t>
      </w:r>
      <w:r w:rsidR="005078CD">
        <w:rPr>
          <w:szCs w:val="28"/>
          <w:lang w:val="en-US"/>
        </w:rPr>
        <w:t xml:space="preserve"> cho Công ty Cổ phần Kehin thực hiện dự án Khu nhà ở xã hội tại thôn Rừng Cuông, xã Thiện Kế, huyện Bình Xuyên</w:t>
      </w:r>
      <w:r w:rsidR="00976B1B">
        <w:rPr>
          <w:szCs w:val="28"/>
          <w:lang w:val="en-US"/>
        </w:rPr>
        <w:t xml:space="preserve"> </w:t>
      </w:r>
      <w:r w:rsidR="00976B1B" w:rsidRPr="00976B1B">
        <w:rPr>
          <w:i/>
          <w:iCs/>
          <w:szCs w:val="28"/>
          <w:lang w:val="en-US"/>
        </w:rPr>
        <w:t>(nguồn gốc các loại đất trước khi chuyển mục đích</w:t>
      </w:r>
      <w:r w:rsidR="00461818">
        <w:rPr>
          <w:i/>
          <w:iCs/>
          <w:szCs w:val="28"/>
          <w:lang w:val="en-US"/>
        </w:rPr>
        <w:t xml:space="preserve"> được thể hiện </w:t>
      </w:r>
      <w:r w:rsidR="00976B1B" w:rsidRPr="00976B1B">
        <w:rPr>
          <w:i/>
          <w:iCs/>
          <w:szCs w:val="28"/>
          <w:lang w:val="en-US"/>
        </w:rPr>
        <w:t xml:space="preserve">tại Tờ trình số 154/TTr-SNNMT ngày 09/5/2025 của Sở Nông nghiệp và Môi trường </w:t>
      </w:r>
      <w:r w:rsidR="00976B1B" w:rsidRPr="00976B1B">
        <w:rPr>
          <w:i/>
          <w:iCs/>
          <w:szCs w:val="28"/>
          <w:lang w:val="en-US"/>
        </w:rPr>
        <w:lastRenderedPageBreak/>
        <w:t>Vĩnh Phúc).</w:t>
      </w:r>
      <w:r w:rsidR="00976B1B">
        <w:rPr>
          <w:szCs w:val="28"/>
          <w:lang w:val="en-US"/>
        </w:rPr>
        <w:t xml:space="preserve"> </w:t>
      </w:r>
      <w:r w:rsidR="005078CD" w:rsidRPr="00F17320">
        <w:rPr>
          <w:szCs w:val="28"/>
        </w:rPr>
        <w:t>Cơ cấu diện tích các loại đất, mục đích sử dụng, hình thức giao và cho thuê đất cụ thể như sau:</w:t>
      </w:r>
      <w:r w:rsidR="005078CD" w:rsidRPr="004837A7">
        <w:rPr>
          <w:b/>
          <w:szCs w:val="28"/>
        </w:rPr>
        <w:t xml:space="preserve"> </w:t>
      </w:r>
    </w:p>
    <w:tbl>
      <w:tblPr>
        <w:tblW w:w="9214" w:type="dxa"/>
        <w:tblInd w:w="108" w:type="dxa"/>
        <w:tblLook w:val="04A0" w:firstRow="1" w:lastRow="0" w:firstColumn="1" w:lastColumn="0" w:noHBand="0" w:noVBand="1"/>
      </w:tblPr>
      <w:tblGrid>
        <w:gridCol w:w="880"/>
        <w:gridCol w:w="2140"/>
        <w:gridCol w:w="1375"/>
        <w:gridCol w:w="2409"/>
        <w:gridCol w:w="2410"/>
      </w:tblGrid>
      <w:tr w:rsidR="005078CD" w:rsidRPr="00F17320" w14:paraId="064C73D4" w14:textId="77777777" w:rsidTr="00D92400">
        <w:trPr>
          <w:trHeight w:val="85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DD9E"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STT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366A84D"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Loại đất, mục đích sử dụng đất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4536AC4"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xml:space="preserve">  Diện tích đất giao (m2)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F339E0C"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Thời hạn giao đất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42F8B7"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Hình thức giao đất</w:t>
            </w:r>
          </w:p>
        </w:tc>
      </w:tr>
      <w:tr w:rsidR="005078CD" w:rsidRPr="00F17320" w14:paraId="5C4EE5F8" w14:textId="77777777" w:rsidTr="00D92400">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043C58"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I</w:t>
            </w:r>
          </w:p>
        </w:tc>
        <w:tc>
          <w:tcPr>
            <w:tcW w:w="2140" w:type="dxa"/>
            <w:tcBorders>
              <w:top w:val="nil"/>
              <w:left w:val="nil"/>
              <w:bottom w:val="single" w:sz="4" w:space="0" w:color="auto"/>
              <w:right w:val="single" w:sz="4" w:space="0" w:color="auto"/>
            </w:tcBorders>
            <w:shd w:val="clear" w:color="auto" w:fill="auto"/>
            <w:vAlign w:val="center"/>
            <w:hideMark/>
          </w:tcPr>
          <w:p w14:paraId="438BDBE1" w14:textId="77777777" w:rsidR="005078CD" w:rsidRPr="00F17320" w:rsidRDefault="005078CD" w:rsidP="00CE18E7">
            <w:pPr>
              <w:spacing w:before="60" w:after="60" w:line="400" w:lineRule="exact"/>
              <w:rPr>
                <w:rFonts w:eastAsia="Times New Roman"/>
                <w:b/>
                <w:bCs/>
                <w:color w:val="000000"/>
                <w:sz w:val="22"/>
                <w:lang w:val="en-US"/>
              </w:rPr>
            </w:pPr>
            <w:r w:rsidRPr="00F17320">
              <w:rPr>
                <w:rFonts w:eastAsia="Times New Roman"/>
                <w:b/>
                <w:bCs/>
                <w:color w:val="000000"/>
                <w:sz w:val="22"/>
              </w:rPr>
              <w:t>Đất nhà ở công nhân (ONT)</w:t>
            </w:r>
          </w:p>
        </w:tc>
        <w:tc>
          <w:tcPr>
            <w:tcW w:w="1375" w:type="dxa"/>
            <w:tcBorders>
              <w:top w:val="nil"/>
              <w:left w:val="nil"/>
              <w:bottom w:val="single" w:sz="4" w:space="0" w:color="auto"/>
              <w:right w:val="single" w:sz="4" w:space="0" w:color="auto"/>
            </w:tcBorders>
            <w:shd w:val="clear" w:color="auto" w:fill="auto"/>
            <w:noWrap/>
            <w:vAlign w:val="center"/>
            <w:hideMark/>
          </w:tcPr>
          <w:p w14:paraId="677F0D65"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xml:space="preserve">  40,503.3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1031C08C"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Đến ngày 28/5/2069 (theo thời gian thực hiện dự án)</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FB48111" w14:textId="7503CDDA" w:rsidR="005078CD" w:rsidRPr="00095B73" w:rsidRDefault="005078CD" w:rsidP="00CE18E7">
            <w:pPr>
              <w:spacing w:before="60" w:after="60" w:line="400" w:lineRule="exact"/>
              <w:jc w:val="center"/>
              <w:rPr>
                <w:rFonts w:eastAsia="Times New Roman"/>
                <w:i/>
                <w:iCs/>
                <w:sz w:val="22"/>
                <w:lang w:val="en-US"/>
              </w:rPr>
            </w:pPr>
            <w:r w:rsidRPr="00F17320">
              <w:rPr>
                <w:rFonts w:eastAsia="Times New Roman"/>
                <w:color w:val="000000"/>
                <w:sz w:val="22"/>
              </w:rPr>
              <w:t>Nhà nước giao đất có thu tiền sử dụng đất</w:t>
            </w:r>
            <w:r w:rsidRPr="00F17320">
              <w:rPr>
                <w:rFonts w:eastAsia="Times New Roman"/>
                <w:i/>
                <w:iCs/>
                <w:color w:val="000000"/>
                <w:sz w:val="22"/>
              </w:rPr>
              <w:t xml:space="preserve"> (người </w:t>
            </w:r>
            <w:r>
              <w:rPr>
                <w:rFonts w:eastAsia="Times New Roman"/>
                <w:i/>
                <w:iCs/>
                <w:color w:val="000000"/>
                <w:sz w:val="22"/>
                <w:lang w:val="en-US"/>
              </w:rPr>
              <w:t xml:space="preserve">nhận chuyển nhượng QSD đất đối với loại đất sử dụng ổn định lâu dài thì </w:t>
            </w:r>
            <w:r w:rsidR="001A70C3">
              <w:rPr>
                <w:rFonts w:eastAsia="Times New Roman"/>
                <w:i/>
                <w:iCs/>
                <w:color w:val="000000"/>
                <w:sz w:val="22"/>
                <w:lang w:val="en-US"/>
              </w:rPr>
              <w:t>được</w:t>
            </w:r>
            <w:r>
              <w:rPr>
                <w:rFonts w:eastAsia="Times New Roman"/>
                <w:i/>
                <w:iCs/>
                <w:color w:val="000000"/>
                <w:sz w:val="22"/>
                <w:lang w:val="en-US"/>
              </w:rPr>
              <w:t xml:space="preserve"> sử dụng ổn định lâu dài theo Khoản 2 Điều 174 </w:t>
            </w:r>
            <w:r w:rsidRPr="00095B73">
              <w:rPr>
                <w:rFonts w:eastAsia="Times New Roman"/>
                <w:i/>
                <w:iCs/>
                <w:sz w:val="22"/>
                <w:lang w:val="en-US"/>
              </w:rPr>
              <w:t>Luật Đất đai 2024</w:t>
            </w:r>
            <w:r w:rsidR="00461818">
              <w:rPr>
                <w:rFonts w:eastAsia="Times New Roman"/>
                <w:i/>
                <w:iCs/>
                <w:sz w:val="22"/>
                <w:lang w:val="en-US"/>
              </w:rPr>
              <w:t>);</w:t>
            </w:r>
          </w:p>
          <w:p w14:paraId="2AC84A96" w14:textId="3BDEB503" w:rsidR="005078CD" w:rsidRPr="003E4E68" w:rsidRDefault="005078CD" w:rsidP="00CE18E7">
            <w:pPr>
              <w:spacing w:before="60" w:after="60" w:line="400" w:lineRule="exact"/>
              <w:jc w:val="center"/>
              <w:rPr>
                <w:rFonts w:eastAsia="Times New Roman"/>
                <w:spacing w:val="-4"/>
                <w:sz w:val="22"/>
                <w:lang w:val="en-US"/>
              </w:rPr>
            </w:pPr>
            <w:r w:rsidRPr="003E4E68">
              <w:rPr>
                <w:rFonts w:eastAsia="Times New Roman"/>
                <w:spacing w:val="-4"/>
                <w:sz w:val="22"/>
                <w:lang w:val="en-US"/>
              </w:rPr>
              <w:t>Được hưởng ưu đãi miễn, giảm tiền sử dụng đất theo quy định hiện hành)</w:t>
            </w:r>
            <w:r w:rsidR="003E4E68">
              <w:rPr>
                <w:rFonts w:eastAsia="Times New Roman"/>
                <w:spacing w:val="-4"/>
                <w:sz w:val="22"/>
                <w:lang w:val="en-US"/>
              </w:rPr>
              <w:t>.</w:t>
            </w:r>
          </w:p>
          <w:p w14:paraId="60E21510" w14:textId="77777777" w:rsidR="005078CD" w:rsidRPr="00F17320" w:rsidRDefault="005078CD" w:rsidP="00CE18E7">
            <w:pPr>
              <w:spacing w:before="60" w:after="60" w:line="400" w:lineRule="exact"/>
              <w:jc w:val="center"/>
              <w:rPr>
                <w:rFonts w:eastAsia="Times New Roman"/>
                <w:color w:val="000000"/>
                <w:sz w:val="22"/>
                <w:lang w:val="en-US"/>
              </w:rPr>
            </w:pPr>
          </w:p>
        </w:tc>
      </w:tr>
      <w:tr w:rsidR="005078CD" w:rsidRPr="00F17320" w14:paraId="354C2FAC" w14:textId="77777777" w:rsidTr="00D92400">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D94F28" w14:textId="77777777" w:rsidR="005078CD" w:rsidRPr="00F17320" w:rsidRDefault="005078CD" w:rsidP="00CE18E7">
            <w:pPr>
              <w:spacing w:before="60" w:after="60" w:line="400" w:lineRule="exact"/>
              <w:jc w:val="center"/>
              <w:rPr>
                <w:rFonts w:eastAsia="Times New Roman"/>
                <w:i/>
                <w:iCs/>
                <w:color w:val="000000"/>
                <w:sz w:val="22"/>
                <w:lang w:val="en-US"/>
              </w:rPr>
            </w:pPr>
            <w:r>
              <w:rPr>
                <w:rFonts w:eastAsia="Times New Roman"/>
                <w:i/>
                <w:iCs/>
                <w:color w:val="000000"/>
                <w:sz w:val="22"/>
                <w:lang w:val="en-US"/>
              </w:rPr>
              <w:t>-</w:t>
            </w:r>
          </w:p>
        </w:tc>
        <w:tc>
          <w:tcPr>
            <w:tcW w:w="2140" w:type="dxa"/>
            <w:tcBorders>
              <w:top w:val="nil"/>
              <w:left w:val="nil"/>
              <w:bottom w:val="single" w:sz="4" w:space="0" w:color="auto"/>
              <w:right w:val="single" w:sz="4" w:space="0" w:color="auto"/>
            </w:tcBorders>
            <w:shd w:val="clear" w:color="auto" w:fill="auto"/>
            <w:vAlign w:val="center"/>
            <w:hideMark/>
          </w:tcPr>
          <w:p w14:paraId="00BE993C" w14:textId="77777777" w:rsidR="005078CD" w:rsidRPr="00F17320" w:rsidRDefault="005078CD" w:rsidP="00CE18E7">
            <w:pPr>
              <w:spacing w:before="60" w:after="60" w:line="400" w:lineRule="exact"/>
              <w:rPr>
                <w:rFonts w:eastAsia="Times New Roman"/>
                <w:i/>
                <w:iCs/>
                <w:color w:val="000000"/>
                <w:sz w:val="22"/>
                <w:lang w:val="en-US"/>
              </w:rPr>
            </w:pPr>
            <w:r w:rsidRPr="00F17320">
              <w:rPr>
                <w:rFonts w:eastAsia="Times New Roman"/>
                <w:i/>
                <w:iCs/>
                <w:color w:val="000000"/>
                <w:sz w:val="22"/>
              </w:rPr>
              <w:t xml:space="preserve">Đất nhà ở công nhân dạng liền kề </w:t>
            </w:r>
          </w:p>
        </w:tc>
        <w:tc>
          <w:tcPr>
            <w:tcW w:w="1375" w:type="dxa"/>
            <w:tcBorders>
              <w:top w:val="nil"/>
              <w:left w:val="nil"/>
              <w:bottom w:val="single" w:sz="4" w:space="0" w:color="auto"/>
              <w:right w:val="single" w:sz="4" w:space="0" w:color="auto"/>
            </w:tcBorders>
            <w:shd w:val="clear" w:color="auto" w:fill="auto"/>
            <w:noWrap/>
            <w:vAlign w:val="center"/>
            <w:hideMark/>
          </w:tcPr>
          <w:p w14:paraId="2B095543"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 xml:space="preserve">   21,417.4 </w:t>
            </w:r>
          </w:p>
        </w:tc>
        <w:tc>
          <w:tcPr>
            <w:tcW w:w="2409" w:type="dxa"/>
            <w:vMerge/>
            <w:tcBorders>
              <w:top w:val="nil"/>
              <w:left w:val="single" w:sz="4" w:space="0" w:color="auto"/>
              <w:bottom w:val="single" w:sz="4" w:space="0" w:color="auto"/>
              <w:right w:val="single" w:sz="4" w:space="0" w:color="auto"/>
            </w:tcBorders>
            <w:vAlign w:val="center"/>
            <w:hideMark/>
          </w:tcPr>
          <w:p w14:paraId="2018A33D" w14:textId="77777777" w:rsidR="005078CD" w:rsidRPr="00F17320" w:rsidRDefault="005078CD" w:rsidP="00CE18E7">
            <w:pPr>
              <w:spacing w:before="60" w:after="60" w:line="400" w:lineRule="exact"/>
              <w:rPr>
                <w:rFonts w:eastAsia="Times New Roman"/>
                <w:color w:val="000000"/>
                <w:sz w:val="22"/>
                <w:lang w:val="en-US"/>
              </w:rPr>
            </w:pPr>
          </w:p>
        </w:tc>
        <w:tc>
          <w:tcPr>
            <w:tcW w:w="2410" w:type="dxa"/>
            <w:vMerge/>
            <w:tcBorders>
              <w:top w:val="nil"/>
              <w:left w:val="single" w:sz="4" w:space="0" w:color="auto"/>
              <w:bottom w:val="single" w:sz="4" w:space="0" w:color="auto"/>
              <w:right w:val="single" w:sz="4" w:space="0" w:color="auto"/>
            </w:tcBorders>
            <w:vAlign w:val="center"/>
            <w:hideMark/>
          </w:tcPr>
          <w:p w14:paraId="6C3B2D77" w14:textId="77777777" w:rsidR="005078CD" w:rsidRPr="00F17320" w:rsidRDefault="005078CD" w:rsidP="00CE18E7">
            <w:pPr>
              <w:spacing w:before="60" w:after="60" w:line="400" w:lineRule="exact"/>
              <w:rPr>
                <w:rFonts w:eastAsia="Times New Roman"/>
                <w:color w:val="000000"/>
                <w:sz w:val="22"/>
                <w:lang w:val="en-US"/>
              </w:rPr>
            </w:pPr>
          </w:p>
        </w:tc>
      </w:tr>
      <w:tr w:rsidR="005078CD" w:rsidRPr="00F17320" w14:paraId="6CB24516" w14:textId="77777777" w:rsidTr="00D92400">
        <w:trPr>
          <w:trHeight w:val="811"/>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6CD97E6" w14:textId="77777777" w:rsidR="005078CD" w:rsidRPr="00F17320" w:rsidRDefault="005078CD" w:rsidP="00CE18E7">
            <w:pPr>
              <w:spacing w:before="60" w:after="60" w:line="400" w:lineRule="exact"/>
              <w:jc w:val="center"/>
              <w:rPr>
                <w:rFonts w:eastAsia="Times New Roman"/>
                <w:i/>
                <w:iCs/>
                <w:color w:val="000000"/>
                <w:sz w:val="22"/>
                <w:lang w:val="en-US"/>
              </w:rPr>
            </w:pPr>
            <w:r>
              <w:rPr>
                <w:rFonts w:eastAsia="Times New Roman"/>
                <w:i/>
                <w:iCs/>
                <w:color w:val="000000"/>
                <w:sz w:val="22"/>
                <w:lang w:val="en-US"/>
              </w:rPr>
              <w:t>-</w:t>
            </w:r>
          </w:p>
        </w:tc>
        <w:tc>
          <w:tcPr>
            <w:tcW w:w="2140" w:type="dxa"/>
            <w:tcBorders>
              <w:top w:val="nil"/>
              <w:left w:val="nil"/>
              <w:bottom w:val="single" w:sz="4" w:space="0" w:color="auto"/>
              <w:right w:val="single" w:sz="4" w:space="0" w:color="auto"/>
            </w:tcBorders>
            <w:shd w:val="clear" w:color="auto" w:fill="auto"/>
            <w:vAlign w:val="center"/>
            <w:hideMark/>
          </w:tcPr>
          <w:p w14:paraId="58493828" w14:textId="77777777" w:rsidR="005078CD" w:rsidRPr="00F17320" w:rsidRDefault="005078CD" w:rsidP="00CE18E7">
            <w:pPr>
              <w:spacing w:before="60" w:after="60" w:line="400" w:lineRule="exact"/>
              <w:rPr>
                <w:rFonts w:eastAsia="Times New Roman"/>
                <w:i/>
                <w:iCs/>
                <w:color w:val="000000"/>
                <w:sz w:val="22"/>
                <w:lang w:val="en-US"/>
              </w:rPr>
            </w:pPr>
            <w:r w:rsidRPr="00F17320">
              <w:rPr>
                <w:rFonts w:eastAsia="Times New Roman"/>
                <w:i/>
                <w:iCs/>
                <w:color w:val="000000"/>
                <w:sz w:val="22"/>
              </w:rPr>
              <w:t xml:space="preserve">Đất nhà ở công nhân dạng chung cư </w:t>
            </w:r>
          </w:p>
        </w:tc>
        <w:tc>
          <w:tcPr>
            <w:tcW w:w="1375" w:type="dxa"/>
            <w:tcBorders>
              <w:top w:val="nil"/>
              <w:left w:val="nil"/>
              <w:bottom w:val="single" w:sz="4" w:space="0" w:color="auto"/>
              <w:right w:val="single" w:sz="4" w:space="0" w:color="auto"/>
            </w:tcBorders>
            <w:shd w:val="clear" w:color="auto" w:fill="auto"/>
            <w:noWrap/>
            <w:vAlign w:val="center"/>
            <w:hideMark/>
          </w:tcPr>
          <w:p w14:paraId="0BFC3C10"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 xml:space="preserve">   19,085.9 </w:t>
            </w:r>
          </w:p>
        </w:tc>
        <w:tc>
          <w:tcPr>
            <w:tcW w:w="2409" w:type="dxa"/>
            <w:vMerge/>
            <w:tcBorders>
              <w:top w:val="nil"/>
              <w:left w:val="single" w:sz="4" w:space="0" w:color="auto"/>
              <w:bottom w:val="single" w:sz="4" w:space="0" w:color="auto"/>
              <w:right w:val="single" w:sz="4" w:space="0" w:color="auto"/>
            </w:tcBorders>
            <w:vAlign w:val="center"/>
            <w:hideMark/>
          </w:tcPr>
          <w:p w14:paraId="6698EA02" w14:textId="77777777" w:rsidR="005078CD" w:rsidRPr="00F17320" w:rsidRDefault="005078CD" w:rsidP="00CE18E7">
            <w:pPr>
              <w:spacing w:before="60" w:after="60" w:line="400" w:lineRule="exact"/>
              <w:rPr>
                <w:rFonts w:eastAsia="Times New Roman"/>
                <w:color w:val="000000"/>
                <w:sz w:val="22"/>
                <w:lang w:val="en-US"/>
              </w:rPr>
            </w:pPr>
          </w:p>
        </w:tc>
        <w:tc>
          <w:tcPr>
            <w:tcW w:w="2410" w:type="dxa"/>
            <w:vMerge/>
            <w:tcBorders>
              <w:top w:val="nil"/>
              <w:left w:val="single" w:sz="4" w:space="0" w:color="auto"/>
              <w:bottom w:val="single" w:sz="4" w:space="0" w:color="auto"/>
              <w:right w:val="single" w:sz="4" w:space="0" w:color="auto"/>
            </w:tcBorders>
            <w:vAlign w:val="center"/>
            <w:hideMark/>
          </w:tcPr>
          <w:p w14:paraId="13563169" w14:textId="77777777" w:rsidR="005078CD" w:rsidRPr="00F17320" w:rsidRDefault="005078CD" w:rsidP="00CE18E7">
            <w:pPr>
              <w:spacing w:before="60" w:after="60" w:line="400" w:lineRule="exact"/>
              <w:rPr>
                <w:rFonts w:eastAsia="Times New Roman"/>
                <w:color w:val="000000"/>
                <w:sz w:val="22"/>
                <w:lang w:val="en-US"/>
              </w:rPr>
            </w:pPr>
          </w:p>
        </w:tc>
      </w:tr>
      <w:tr w:rsidR="005078CD" w:rsidRPr="00F17320" w14:paraId="27E0CC99" w14:textId="77777777" w:rsidTr="00D92400">
        <w:trPr>
          <w:trHeight w:val="69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1142D3"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II</w:t>
            </w:r>
          </w:p>
        </w:tc>
        <w:tc>
          <w:tcPr>
            <w:tcW w:w="2140" w:type="dxa"/>
            <w:tcBorders>
              <w:top w:val="nil"/>
              <w:left w:val="nil"/>
              <w:bottom w:val="single" w:sz="4" w:space="0" w:color="auto"/>
              <w:right w:val="single" w:sz="4" w:space="0" w:color="auto"/>
            </w:tcBorders>
            <w:shd w:val="clear" w:color="auto" w:fill="auto"/>
            <w:vAlign w:val="center"/>
            <w:hideMark/>
          </w:tcPr>
          <w:p w14:paraId="473D466F" w14:textId="77777777" w:rsidR="005078CD" w:rsidRPr="00F17320" w:rsidRDefault="005078CD" w:rsidP="00CE18E7">
            <w:pPr>
              <w:spacing w:before="60" w:after="60" w:line="400" w:lineRule="exact"/>
              <w:rPr>
                <w:rFonts w:eastAsia="Times New Roman"/>
                <w:b/>
                <w:bCs/>
                <w:color w:val="000000"/>
                <w:sz w:val="22"/>
                <w:lang w:val="en-US"/>
              </w:rPr>
            </w:pPr>
            <w:r w:rsidRPr="00F17320">
              <w:rPr>
                <w:rFonts w:eastAsia="Times New Roman"/>
                <w:b/>
                <w:bCs/>
                <w:color w:val="000000"/>
                <w:sz w:val="22"/>
              </w:rPr>
              <w:t>Đất công trình hạ tầng xã hội</w:t>
            </w:r>
          </w:p>
        </w:tc>
        <w:tc>
          <w:tcPr>
            <w:tcW w:w="1375" w:type="dxa"/>
            <w:tcBorders>
              <w:top w:val="nil"/>
              <w:left w:val="nil"/>
              <w:bottom w:val="single" w:sz="4" w:space="0" w:color="auto"/>
              <w:right w:val="single" w:sz="4" w:space="0" w:color="auto"/>
            </w:tcBorders>
            <w:shd w:val="clear" w:color="auto" w:fill="auto"/>
            <w:noWrap/>
            <w:vAlign w:val="center"/>
            <w:hideMark/>
          </w:tcPr>
          <w:p w14:paraId="14C3E97E"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xml:space="preserve">    5,460.2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3AE14018" w14:textId="3E8CD910"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 xml:space="preserve">Trong thời gian </w:t>
            </w:r>
            <w:r w:rsidR="00461818">
              <w:rPr>
                <w:rFonts w:eastAsia="Times New Roman"/>
                <w:color w:val="000000"/>
                <w:sz w:val="22"/>
                <w:lang w:val="en-US"/>
              </w:rPr>
              <w:t>xây dựng</w:t>
            </w:r>
            <w:r w:rsidRPr="00F17320">
              <w:rPr>
                <w:rFonts w:eastAsia="Times New Roman"/>
                <w:color w:val="000000"/>
                <w:sz w:val="22"/>
              </w:rPr>
              <w:t xml:space="preserve"> theo tiến độ của dự án. Sau khi đầu tư xong bàn giao lại cho địa phương </w:t>
            </w:r>
            <w:r>
              <w:rPr>
                <w:rFonts w:eastAsia="Times New Roman"/>
                <w:color w:val="000000"/>
                <w:sz w:val="22"/>
                <w:lang w:val="en-US"/>
              </w:rPr>
              <w:t xml:space="preserve">và các cơ quan </w:t>
            </w:r>
            <w:r w:rsidRPr="00F17320">
              <w:rPr>
                <w:rFonts w:eastAsia="Times New Roman"/>
                <w:color w:val="000000"/>
                <w:sz w:val="22"/>
              </w:rPr>
              <w:t>quản lý theo quy định</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B0D5"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Nhà nước giao đất không thu tiền sử dụng đất</w:t>
            </w:r>
          </w:p>
        </w:tc>
      </w:tr>
      <w:tr w:rsidR="005078CD" w:rsidRPr="00F17320" w14:paraId="3A634E38" w14:textId="77777777" w:rsidTr="00D92400">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615CEBD" w14:textId="77777777" w:rsidR="005078CD" w:rsidRPr="00F17320" w:rsidRDefault="005078CD" w:rsidP="00CE18E7">
            <w:pPr>
              <w:spacing w:before="60" w:after="60" w:line="400" w:lineRule="exact"/>
              <w:jc w:val="center"/>
              <w:rPr>
                <w:rFonts w:eastAsia="Times New Roman"/>
                <w:color w:val="000000"/>
                <w:sz w:val="22"/>
                <w:lang w:val="en-US"/>
              </w:rPr>
            </w:pPr>
            <w:r>
              <w:rPr>
                <w:rFonts w:eastAsia="Times New Roman"/>
                <w:color w:val="000000"/>
                <w:sz w:val="22"/>
                <w:lang w:val="en-US"/>
              </w:rPr>
              <w:t>-</w:t>
            </w:r>
          </w:p>
        </w:tc>
        <w:tc>
          <w:tcPr>
            <w:tcW w:w="2140" w:type="dxa"/>
            <w:tcBorders>
              <w:top w:val="nil"/>
              <w:left w:val="nil"/>
              <w:bottom w:val="single" w:sz="4" w:space="0" w:color="auto"/>
              <w:right w:val="single" w:sz="4" w:space="0" w:color="auto"/>
            </w:tcBorders>
            <w:shd w:val="clear" w:color="auto" w:fill="auto"/>
            <w:vAlign w:val="center"/>
            <w:hideMark/>
          </w:tcPr>
          <w:p w14:paraId="3DA91B9A" w14:textId="77777777" w:rsidR="005078CD" w:rsidRPr="00F17320" w:rsidRDefault="005078CD" w:rsidP="00CE18E7">
            <w:pPr>
              <w:spacing w:before="60" w:after="60" w:line="400" w:lineRule="exact"/>
              <w:rPr>
                <w:rFonts w:eastAsia="Times New Roman"/>
                <w:color w:val="000000"/>
                <w:sz w:val="22"/>
                <w:lang w:val="en-US"/>
              </w:rPr>
            </w:pPr>
            <w:r w:rsidRPr="00F17320">
              <w:rPr>
                <w:rFonts w:eastAsia="Times New Roman"/>
                <w:color w:val="000000"/>
                <w:sz w:val="22"/>
              </w:rPr>
              <w:t>Đất cây xanh công cộng (DKV)</w:t>
            </w:r>
          </w:p>
        </w:tc>
        <w:tc>
          <w:tcPr>
            <w:tcW w:w="1375" w:type="dxa"/>
            <w:tcBorders>
              <w:top w:val="nil"/>
              <w:left w:val="nil"/>
              <w:bottom w:val="single" w:sz="4" w:space="0" w:color="auto"/>
              <w:right w:val="single" w:sz="4" w:space="0" w:color="auto"/>
            </w:tcBorders>
            <w:shd w:val="clear" w:color="auto" w:fill="auto"/>
            <w:noWrap/>
            <w:vAlign w:val="center"/>
            <w:hideMark/>
          </w:tcPr>
          <w:p w14:paraId="1B94AF00"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rPr>
              <w:t xml:space="preserve">     5,460.2 </w:t>
            </w:r>
          </w:p>
        </w:tc>
        <w:tc>
          <w:tcPr>
            <w:tcW w:w="2409" w:type="dxa"/>
            <w:vMerge/>
            <w:tcBorders>
              <w:top w:val="nil"/>
              <w:left w:val="single" w:sz="4" w:space="0" w:color="auto"/>
              <w:bottom w:val="single" w:sz="4" w:space="0" w:color="000000"/>
              <w:right w:val="single" w:sz="4" w:space="0" w:color="auto"/>
            </w:tcBorders>
            <w:vAlign w:val="center"/>
            <w:hideMark/>
          </w:tcPr>
          <w:p w14:paraId="320A547D" w14:textId="77777777" w:rsidR="005078CD" w:rsidRPr="00F17320" w:rsidRDefault="005078CD" w:rsidP="00CE18E7">
            <w:pPr>
              <w:spacing w:before="60" w:after="60" w:line="400" w:lineRule="exact"/>
              <w:rPr>
                <w:rFonts w:eastAsia="Times New Roman"/>
                <w:color w:val="000000"/>
                <w:sz w:val="22"/>
                <w:lang w:val="en-US"/>
              </w:rPr>
            </w:pPr>
          </w:p>
        </w:tc>
        <w:tc>
          <w:tcPr>
            <w:tcW w:w="2410" w:type="dxa"/>
            <w:vMerge/>
            <w:tcBorders>
              <w:top w:val="nil"/>
              <w:left w:val="single" w:sz="4" w:space="0" w:color="auto"/>
              <w:bottom w:val="single" w:sz="4" w:space="0" w:color="000000"/>
              <w:right w:val="single" w:sz="4" w:space="0" w:color="auto"/>
            </w:tcBorders>
            <w:vAlign w:val="center"/>
            <w:hideMark/>
          </w:tcPr>
          <w:p w14:paraId="51580FCF" w14:textId="77777777" w:rsidR="005078CD" w:rsidRPr="00F17320" w:rsidRDefault="005078CD" w:rsidP="00CE18E7">
            <w:pPr>
              <w:spacing w:before="60" w:after="60" w:line="400" w:lineRule="exact"/>
              <w:rPr>
                <w:rFonts w:eastAsia="Times New Roman"/>
                <w:color w:val="000000"/>
                <w:sz w:val="22"/>
                <w:lang w:val="en-US"/>
              </w:rPr>
            </w:pPr>
          </w:p>
        </w:tc>
      </w:tr>
      <w:tr w:rsidR="005078CD" w:rsidRPr="00F17320" w14:paraId="12845BA0" w14:textId="77777777" w:rsidTr="00D92400">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BC81E7"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III</w:t>
            </w:r>
          </w:p>
        </w:tc>
        <w:tc>
          <w:tcPr>
            <w:tcW w:w="2140" w:type="dxa"/>
            <w:tcBorders>
              <w:top w:val="nil"/>
              <w:left w:val="nil"/>
              <w:bottom w:val="single" w:sz="4" w:space="0" w:color="auto"/>
              <w:right w:val="single" w:sz="4" w:space="0" w:color="auto"/>
            </w:tcBorders>
            <w:shd w:val="clear" w:color="auto" w:fill="auto"/>
            <w:vAlign w:val="center"/>
            <w:hideMark/>
          </w:tcPr>
          <w:p w14:paraId="70D0404D" w14:textId="77777777" w:rsidR="005078CD" w:rsidRPr="00F17320" w:rsidRDefault="005078CD" w:rsidP="00CE18E7">
            <w:pPr>
              <w:spacing w:before="60" w:after="60" w:line="400" w:lineRule="exact"/>
              <w:rPr>
                <w:rFonts w:eastAsia="Times New Roman"/>
                <w:b/>
                <w:bCs/>
                <w:color w:val="000000"/>
                <w:sz w:val="22"/>
                <w:lang w:val="en-US"/>
              </w:rPr>
            </w:pPr>
            <w:r w:rsidRPr="00F17320">
              <w:rPr>
                <w:rFonts w:eastAsia="Times New Roman"/>
                <w:b/>
                <w:bCs/>
                <w:color w:val="000000"/>
                <w:sz w:val="22"/>
              </w:rPr>
              <w:t>Đất giao thông (DGT)</w:t>
            </w:r>
          </w:p>
        </w:tc>
        <w:tc>
          <w:tcPr>
            <w:tcW w:w="1375" w:type="dxa"/>
            <w:tcBorders>
              <w:top w:val="nil"/>
              <w:left w:val="nil"/>
              <w:bottom w:val="single" w:sz="4" w:space="0" w:color="auto"/>
              <w:right w:val="single" w:sz="4" w:space="0" w:color="auto"/>
            </w:tcBorders>
            <w:shd w:val="clear" w:color="auto" w:fill="auto"/>
            <w:noWrap/>
            <w:vAlign w:val="center"/>
            <w:hideMark/>
          </w:tcPr>
          <w:p w14:paraId="003FAB75"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xml:space="preserve">  33,091.8 </w:t>
            </w:r>
          </w:p>
        </w:tc>
        <w:tc>
          <w:tcPr>
            <w:tcW w:w="2409" w:type="dxa"/>
            <w:vMerge/>
            <w:tcBorders>
              <w:top w:val="nil"/>
              <w:left w:val="single" w:sz="4" w:space="0" w:color="auto"/>
              <w:bottom w:val="single" w:sz="4" w:space="0" w:color="000000"/>
              <w:right w:val="single" w:sz="4" w:space="0" w:color="auto"/>
            </w:tcBorders>
            <w:vAlign w:val="center"/>
            <w:hideMark/>
          </w:tcPr>
          <w:p w14:paraId="25A1671F" w14:textId="77777777" w:rsidR="005078CD" w:rsidRPr="00F17320" w:rsidRDefault="005078CD" w:rsidP="00CE18E7">
            <w:pPr>
              <w:spacing w:before="60" w:after="60" w:line="400" w:lineRule="exact"/>
              <w:rPr>
                <w:rFonts w:eastAsia="Times New Roman"/>
                <w:color w:val="000000"/>
                <w:sz w:val="22"/>
                <w:lang w:val="en-US"/>
              </w:rPr>
            </w:pPr>
          </w:p>
        </w:tc>
        <w:tc>
          <w:tcPr>
            <w:tcW w:w="2410" w:type="dxa"/>
            <w:vMerge/>
            <w:tcBorders>
              <w:top w:val="nil"/>
              <w:left w:val="single" w:sz="4" w:space="0" w:color="auto"/>
              <w:bottom w:val="single" w:sz="4" w:space="0" w:color="000000"/>
              <w:right w:val="single" w:sz="4" w:space="0" w:color="auto"/>
            </w:tcBorders>
            <w:vAlign w:val="center"/>
            <w:hideMark/>
          </w:tcPr>
          <w:p w14:paraId="3BFDCBE8" w14:textId="77777777" w:rsidR="005078CD" w:rsidRPr="00F17320" w:rsidRDefault="005078CD" w:rsidP="00CE18E7">
            <w:pPr>
              <w:spacing w:before="60" w:after="60" w:line="400" w:lineRule="exact"/>
              <w:rPr>
                <w:rFonts w:eastAsia="Times New Roman"/>
                <w:color w:val="000000"/>
                <w:sz w:val="22"/>
                <w:lang w:val="en-US"/>
              </w:rPr>
            </w:pPr>
          </w:p>
        </w:tc>
      </w:tr>
      <w:tr w:rsidR="005078CD" w:rsidRPr="00F17320" w14:paraId="01319D64" w14:textId="77777777" w:rsidTr="00D92400">
        <w:trPr>
          <w:trHeight w:val="70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ABBC284" w14:textId="77777777" w:rsidR="005078CD" w:rsidRPr="00F17320" w:rsidRDefault="005078CD" w:rsidP="00CE18E7">
            <w:pPr>
              <w:spacing w:before="60" w:after="60" w:line="400" w:lineRule="exact"/>
              <w:jc w:val="center"/>
              <w:rPr>
                <w:rFonts w:eastAsia="Times New Roman"/>
                <w:color w:val="000000"/>
                <w:sz w:val="22"/>
                <w:lang w:val="en-US"/>
              </w:rPr>
            </w:pPr>
            <w:r>
              <w:rPr>
                <w:rFonts w:eastAsia="Times New Roman"/>
                <w:color w:val="000000"/>
                <w:sz w:val="22"/>
                <w:lang w:val="en-US"/>
              </w:rPr>
              <w:t>-</w:t>
            </w:r>
          </w:p>
        </w:tc>
        <w:tc>
          <w:tcPr>
            <w:tcW w:w="2140" w:type="dxa"/>
            <w:tcBorders>
              <w:top w:val="nil"/>
              <w:left w:val="nil"/>
              <w:bottom w:val="single" w:sz="4" w:space="0" w:color="auto"/>
              <w:right w:val="single" w:sz="4" w:space="0" w:color="auto"/>
            </w:tcBorders>
            <w:shd w:val="clear" w:color="auto" w:fill="auto"/>
            <w:vAlign w:val="center"/>
            <w:hideMark/>
          </w:tcPr>
          <w:p w14:paraId="10224767" w14:textId="77777777" w:rsidR="005078CD" w:rsidRPr="00F17320" w:rsidRDefault="005078CD" w:rsidP="00CE18E7">
            <w:pPr>
              <w:spacing w:before="60" w:after="60" w:line="400" w:lineRule="exact"/>
              <w:rPr>
                <w:rFonts w:eastAsia="Times New Roman"/>
                <w:color w:val="000000"/>
                <w:sz w:val="22"/>
                <w:lang w:val="en-US"/>
              </w:rPr>
            </w:pPr>
            <w:r w:rsidRPr="00F17320">
              <w:rPr>
                <w:rFonts w:eastAsia="Times New Roman"/>
                <w:color w:val="000000"/>
                <w:sz w:val="22"/>
                <w:lang w:val="en-US"/>
              </w:rPr>
              <w:t>Đất giao thông đối nội, đối ngoại</w:t>
            </w:r>
          </w:p>
        </w:tc>
        <w:tc>
          <w:tcPr>
            <w:tcW w:w="1375" w:type="dxa"/>
            <w:tcBorders>
              <w:top w:val="nil"/>
              <w:left w:val="nil"/>
              <w:bottom w:val="single" w:sz="4" w:space="0" w:color="auto"/>
              <w:right w:val="single" w:sz="4" w:space="0" w:color="auto"/>
            </w:tcBorders>
            <w:shd w:val="clear" w:color="auto" w:fill="auto"/>
            <w:noWrap/>
            <w:vAlign w:val="center"/>
            <w:hideMark/>
          </w:tcPr>
          <w:p w14:paraId="0E1A013B" w14:textId="77777777" w:rsidR="005078CD" w:rsidRPr="00F17320" w:rsidRDefault="005078CD" w:rsidP="00CE18E7">
            <w:pPr>
              <w:spacing w:before="60" w:after="60" w:line="400" w:lineRule="exact"/>
              <w:jc w:val="center"/>
              <w:rPr>
                <w:rFonts w:eastAsia="Times New Roman"/>
                <w:color w:val="000000"/>
                <w:sz w:val="22"/>
                <w:lang w:val="en-US"/>
              </w:rPr>
            </w:pPr>
            <w:r w:rsidRPr="00F17320">
              <w:rPr>
                <w:rFonts w:eastAsia="Times New Roman"/>
                <w:color w:val="000000"/>
                <w:sz w:val="22"/>
                <w:lang w:val="en-US"/>
              </w:rPr>
              <w:t xml:space="preserve">   33,091.8 </w:t>
            </w:r>
          </w:p>
        </w:tc>
        <w:tc>
          <w:tcPr>
            <w:tcW w:w="2409" w:type="dxa"/>
            <w:vMerge/>
            <w:tcBorders>
              <w:top w:val="nil"/>
              <w:left w:val="single" w:sz="4" w:space="0" w:color="auto"/>
              <w:bottom w:val="single" w:sz="4" w:space="0" w:color="000000"/>
              <w:right w:val="single" w:sz="4" w:space="0" w:color="auto"/>
            </w:tcBorders>
            <w:vAlign w:val="center"/>
            <w:hideMark/>
          </w:tcPr>
          <w:p w14:paraId="16ADDA80" w14:textId="77777777" w:rsidR="005078CD" w:rsidRPr="00F17320" w:rsidRDefault="005078CD" w:rsidP="00CE18E7">
            <w:pPr>
              <w:spacing w:before="60" w:after="60" w:line="400" w:lineRule="exact"/>
              <w:rPr>
                <w:rFonts w:eastAsia="Times New Roman"/>
                <w:color w:val="000000"/>
                <w:sz w:val="22"/>
                <w:lang w:val="en-US"/>
              </w:rPr>
            </w:pPr>
          </w:p>
        </w:tc>
        <w:tc>
          <w:tcPr>
            <w:tcW w:w="2410" w:type="dxa"/>
            <w:vMerge/>
            <w:tcBorders>
              <w:top w:val="nil"/>
              <w:left w:val="single" w:sz="4" w:space="0" w:color="auto"/>
              <w:bottom w:val="single" w:sz="4" w:space="0" w:color="000000"/>
              <w:right w:val="single" w:sz="4" w:space="0" w:color="auto"/>
            </w:tcBorders>
            <w:vAlign w:val="center"/>
            <w:hideMark/>
          </w:tcPr>
          <w:p w14:paraId="26A41E78" w14:textId="77777777" w:rsidR="005078CD" w:rsidRPr="00F17320" w:rsidRDefault="005078CD" w:rsidP="00CE18E7">
            <w:pPr>
              <w:spacing w:before="60" w:after="60" w:line="400" w:lineRule="exact"/>
              <w:rPr>
                <w:rFonts w:eastAsia="Times New Roman"/>
                <w:color w:val="000000"/>
                <w:sz w:val="22"/>
                <w:lang w:val="en-US"/>
              </w:rPr>
            </w:pPr>
          </w:p>
        </w:tc>
      </w:tr>
      <w:tr w:rsidR="005078CD" w:rsidRPr="00F17320" w14:paraId="12647A8F" w14:textId="77777777" w:rsidTr="00D92400">
        <w:trPr>
          <w:trHeight w:val="561"/>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B6DB"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Tổng cộng</w:t>
            </w:r>
          </w:p>
        </w:tc>
        <w:tc>
          <w:tcPr>
            <w:tcW w:w="1375" w:type="dxa"/>
            <w:tcBorders>
              <w:top w:val="nil"/>
              <w:left w:val="nil"/>
              <w:bottom w:val="single" w:sz="4" w:space="0" w:color="auto"/>
              <w:right w:val="single" w:sz="4" w:space="0" w:color="auto"/>
            </w:tcBorders>
            <w:shd w:val="clear" w:color="auto" w:fill="auto"/>
            <w:noWrap/>
            <w:vAlign w:val="center"/>
            <w:hideMark/>
          </w:tcPr>
          <w:p w14:paraId="43C6CBDF"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xml:space="preserve">  79,055.3 </w:t>
            </w:r>
          </w:p>
        </w:tc>
        <w:tc>
          <w:tcPr>
            <w:tcW w:w="2409" w:type="dxa"/>
            <w:tcBorders>
              <w:top w:val="nil"/>
              <w:left w:val="nil"/>
              <w:bottom w:val="single" w:sz="4" w:space="0" w:color="auto"/>
              <w:right w:val="single" w:sz="4" w:space="0" w:color="auto"/>
            </w:tcBorders>
            <w:shd w:val="clear" w:color="auto" w:fill="auto"/>
            <w:noWrap/>
            <w:vAlign w:val="center"/>
            <w:hideMark/>
          </w:tcPr>
          <w:p w14:paraId="3C8806EC"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497E6E91" w14:textId="77777777" w:rsidR="005078CD" w:rsidRPr="00F17320" w:rsidRDefault="005078CD" w:rsidP="00CE18E7">
            <w:pPr>
              <w:spacing w:before="60" w:after="60" w:line="400" w:lineRule="exact"/>
              <w:jc w:val="center"/>
              <w:rPr>
                <w:rFonts w:eastAsia="Times New Roman"/>
                <w:b/>
                <w:bCs/>
                <w:color w:val="000000"/>
                <w:sz w:val="22"/>
                <w:lang w:val="en-US"/>
              </w:rPr>
            </w:pPr>
            <w:r w:rsidRPr="00F17320">
              <w:rPr>
                <w:rFonts w:eastAsia="Times New Roman"/>
                <w:b/>
                <w:bCs/>
                <w:color w:val="000000"/>
                <w:sz w:val="22"/>
              </w:rPr>
              <w:t> </w:t>
            </w:r>
          </w:p>
        </w:tc>
      </w:tr>
    </w:tbl>
    <w:p w14:paraId="33BE772C" w14:textId="77777777" w:rsidR="005078CD" w:rsidRPr="00461818" w:rsidRDefault="005078CD" w:rsidP="00CE18E7">
      <w:pPr>
        <w:pStyle w:val="BodyText"/>
        <w:spacing w:before="60" w:after="60" w:line="400" w:lineRule="exact"/>
        <w:ind w:firstLine="720"/>
        <w:jc w:val="both"/>
        <w:rPr>
          <w:rFonts w:ascii="Times New Roman" w:hAnsi="Times New Roman"/>
          <w:b w:val="0"/>
          <w:i w:val="0"/>
          <w:iCs/>
          <w:noProof/>
          <w:szCs w:val="28"/>
        </w:rPr>
      </w:pPr>
      <w:r w:rsidRPr="00461818">
        <w:rPr>
          <w:rFonts w:ascii="Times New Roman" w:hAnsi="Times New Roman"/>
          <w:b w:val="0"/>
          <w:i w:val="0"/>
          <w:iCs/>
          <w:noProof/>
          <w:szCs w:val="28"/>
        </w:rPr>
        <w:t xml:space="preserve">Đối với phần diện tích đất </w:t>
      </w:r>
      <w:r w:rsidRPr="00461818">
        <w:rPr>
          <w:rFonts w:ascii="Times New Roman" w:hAnsi="Times New Roman"/>
          <w:b w:val="0"/>
          <w:i w:val="0"/>
          <w:iCs/>
          <w:noProof/>
          <w:szCs w:val="28"/>
          <w:lang w:val="vi-VN"/>
        </w:rPr>
        <w:t>xây dựng hạ tầng kỹ thuật (đất giao thông, cây xanh)</w:t>
      </w:r>
      <w:r w:rsidRPr="00461818">
        <w:rPr>
          <w:rFonts w:ascii="Times New Roman" w:hAnsi="Times New Roman"/>
          <w:b w:val="0"/>
          <w:i w:val="0"/>
          <w:iCs/>
          <w:noProof/>
          <w:szCs w:val="28"/>
        </w:rPr>
        <w:t xml:space="preserve"> được nhà nước giao đất không thu tiền sử dụng đất, Chủ đầu tư không được phép hoạt động kinh doanh và phải bàn giao lại cho đơn vị được giao khai thác vận hành sau khi đầu tư xây dựng xong theo Quyết định số 537/QĐ-UBND ngày </w:t>
      </w:r>
      <w:r w:rsidRPr="00461818">
        <w:rPr>
          <w:rFonts w:ascii="Times New Roman" w:hAnsi="Times New Roman"/>
          <w:b w:val="0"/>
          <w:i w:val="0"/>
          <w:iCs/>
          <w:noProof/>
          <w:szCs w:val="28"/>
        </w:rPr>
        <w:lastRenderedPageBreak/>
        <w:t>27/3/2025 của UBND tỉnh và Văn bản số 1734/SXD-QLN,ĐT&amp;VL ngày 07/5/2025 của Sở Xây dựng). Trường hợp có sử dụng vào mục đích kinh doanh thì phải được cơ quan nhà nước có thẩm quyền chấp thuận điều chỉnh dự án đầu tư và phải chuyển sang hình thức thuê đất đối với nhà nước theo quy định của pháp luật về đất đai.</w:t>
      </w:r>
    </w:p>
    <w:p w14:paraId="2CEEA7CE" w14:textId="6183BE37" w:rsidR="005078CD" w:rsidRPr="005B62E8" w:rsidRDefault="005078CD" w:rsidP="00CE18E7">
      <w:pPr>
        <w:pStyle w:val="BodyText"/>
        <w:spacing w:before="60" w:after="60" w:line="400" w:lineRule="exact"/>
        <w:ind w:firstLine="720"/>
        <w:jc w:val="both"/>
        <w:rPr>
          <w:rFonts w:ascii="Times New Roman" w:hAnsi="Times New Roman"/>
          <w:b w:val="0"/>
          <w:i w:val="0"/>
          <w:noProof/>
          <w:szCs w:val="28"/>
        </w:rPr>
      </w:pPr>
      <w:r w:rsidRPr="005B62E8">
        <w:rPr>
          <w:rFonts w:ascii="Times New Roman" w:hAnsi="Times New Roman"/>
          <w:b w:val="0"/>
          <w:i w:val="0"/>
          <w:noProof/>
          <w:szCs w:val="28"/>
        </w:rPr>
        <w:t xml:space="preserve">Vị trí, ranh giới khu đất giao nêu trên được xác định </w:t>
      </w:r>
      <w:r w:rsidRPr="005B62E8">
        <w:rPr>
          <w:rFonts w:ascii="Times New Roman" w:hAnsi="Times New Roman"/>
          <w:b w:val="0"/>
          <w:i w:val="0"/>
          <w:szCs w:val="28"/>
        </w:rPr>
        <w:t>theo các mốc giới</w:t>
      </w:r>
      <w:r w:rsidRPr="005B62E8">
        <w:rPr>
          <w:rFonts w:ascii="Times New Roman" w:hAnsi="Times New Roman"/>
          <w:b w:val="0"/>
          <w:i w:val="0"/>
          <w:noProof/>
          <w:szCs w:val="28"/>
        </w:rPr>
        <w:t xml:space="preserve"> trong Trích lục xin giao đất theo </w:t>
      </w:r>
      <w:r w:rsidR="00461818">
        <w:rPr>
          <w:rFonts w:ascii="Times New Roman" w:hAnsi="Times New Roman"/>
          <w:b w:val="0"/>
          <w:i w:val="0"/>
          <w:noProof/>
          <w:szCs w:val="28"/>
        </w:rPr>
        <w:t>quy hoạch chi tiết</w:t>
      </w:r>
      <w:r w:rsidRPr="005B62E8">
        <w:rPr>
          <w:rFonts w:ascii="Times New Roman" w:hAnsi="Times New Roman"/>
          <w:b w:val="0"/>
          <w:i w:val="0"/>
          <w:noProof/>
          <w:szCs w:val="28"/>
        </w:rPr>
        <w:t xml:space="preserve"> tỷ lệ 1/500 (đợt 1) dự án </w:t>
      </w:r>
      <w:r w:rsidRPr="005B62E8">
        <w:rPr>
          <w:rFonts w:ascii="Times New Roman" w:hAnsi="Times New Roman"/>
          <w:b w:val="0"/>
          <w:i w:val="0"/>
          <w:szCs w:val="28"/>
        </w:rPr>
        <w:t>do Văn phòng đăng ký đất đai tỉnh Vĩnh Phúc lập ngày 09/5/2025,</w:t>
      </w:r>
      <w:r w:rsidRPr="005B62E8">
        <w:rPr>
          <w:rFonts w:ascii="Times New Roman" w:hAnsi="Times New Roman"/>
          <w:b w:val="0"/>
          <w:i w:val="0"/>
          <w:noProof/>
          <w:szCs w:val="28"/>
        </w:rPr>
        <w:t xml:space="preserve"> có xác nhận của Sở Nông nghiệp và Môi trường kèm theo </w:t>
      </w:r>
      <w:r w:rsidR="00C77D14" w:rsidRPr="00C77D14">
        <w:rPr>
          <w:rFonts w:ascii="Times New Roman" w:hAnsi="Times New Roman"/>
          <w:b w:val="0"/>
          <w:i w:val="0"/>
          <w:noProof/>
          <w:szCs w:val="28"/>
        </w:rPr>
        <w:t>Tờ trình số 154/TTr-SNNMT ngày 09/5/2025</w:t>
      </w:r>
      <w:r w:rsidRPr="005B62E8">
        <w:rPr>
          <w:rFonts w:ascii="Times New Roman" w:hAnsi="Times New Roman"/>
          <w:b w:val="0"/>
          <w:i w:val="0"/>
          <w:noProof/>
          <w:szCs w:val="28"/>
        </w:rPr>
        <w:t>.</w:t>
      </w:r>
    </w:p>
    <w:p w14:paraId="5AA854FD" w14:textId="77777777" w:rsidR="00095B73" w:rsidRPr="005F3C6F" w:rsidRDefault="00095B73" w:rsidP="00CE18E7">
      <w:pPr>
        <w:pStyle w:val="NormalWeb"/>
        <w:shd w:val="clear" w:color="auto" w:fill="FFFFFF"/>
        <w:spacing w:before="60" w:beforeAutospacing="0" w:after="60" w:afterAutospacing="0" w:line="400" w:lineRule="exact"/>
        <w:ind w:firstLine="720"/>
        <w:jc w:val="both"/>
        <w:rPr>
          <w:color w:val="000000"/>
          <w:sz w:val="28"/>
          <w:szCs w:val="28"/>
        </w:rPr>
      </w:pPr>
      <w:r w:rsidRPr="00485FAD">
        <w:rPr>
          <w:b/>
          <w:color w:val="000000"/>
          <w:sz w:val="28"/>
          <w:szCs w:val="28"/>
        </w:rPr>
        <w:t xml:space="preserve">Điều </w:t>
      </w:r>
      <w:r>
        <w:rPr>
          <w:b/>
          <w:color w:val="000000"/>
          <w:sz w:val="28"/>
          <w:szCs w:val="28"/>
        </w:rPr>
        <w:t>2</w:t>
      </w:r>
      <w:r w:rsidRPr="00485FAD">
        <w:rPr>
          <w:b/>
          <w:color w:val="000000"/>
          <w:sz w:val="28"/>
          <w:szCs w:val="28"/>
        </w:rPr>
        <w:t>.</w:t>
      </w:r>
      <w:r>
        <w:rPr>
          <w:color w:val="000000"/>
          <w:sz w:val="28"/>
          <w:szCs w:val="28"/>
        </w:rPr>
        <w:t xml:space="preserve"> Tổ chức thực hiện</w:t>
      </w:r>
    </w:p>
    <w:p w14:paraId="06D14EDF" w14:textId="77777777" w:rsidR="005078CD" w:rsidRPr="00AE2E5E" w:rsidRDefault="005078CD" w:rsidP="00CE18E7">
      <w:pPr>
        <w:spacing w:before="60" w:after="60" w:line="400" w:lineRule="exact"/>
        <w:ind w:firstLine="720"/>
        <w:jc w:val="both"/>
        <w:rPr>
          <w:szCs w:val="28"/>
          <w:lang w:val="de-AT"/>
        </w:rPr>
      </w:pPr>
      <w:r w:rsidRPr="005C085C">
        <w:rPr>
          <w:bCs/>
          <w:szCs w:val="28"/>
          <w:lang w:val="de-AT"/>
        </w:rPr>
        <w:t>1</w:t>
      </w:r>
      <w:r w:rsidRPr="005C085C">
        <w:rPr>
          <w:bCs/>
          <w:szCs w:val="28"/>
        </w:rPr>
        <w:t>.</w:t>
      </w:r>
      <w:r w:rsidRPr="00AE2E5E">
        <w:rPr>
          <w:szCs w:val="28"/>
        </w:rPr>
        <w:t xml:space="preserve"> UBND </w:t>
      </w:r>
      <w:r w:rsidRPr="00AE2E5E">
        <w:rPr>
          <w:szCs w:val="28"/>
          <w:lang w:val="de-AT"/>
        </w:rPr>
        <w:t xml:space="preserve">xã </w:t>
      </w:r>
      <w:r>
        <w:rPr>
          <w:szCs w:val="28"/>
          <w:lang w:val="de-AT"/>
        </w:rPr>
        <w:t>Thiện Kế</w:t>
      </w:r>
      <w:r w:rsidRPr="00AE2E5E">
        <w:rPr>
          <w:szCs w:val="28"/>
          <w:lang w:val="de-AT"/>
        </w:rPr>
        <w:t xml:space="preserve">, UBND huyện Bình Xuyên có trách nhiệm: </w:t>
      </w:r>
    </w:p>
    <w:p w14:paraId="26CB7623" w14:textId="6E6F18C3" w:rsidR="005078CD" w:rsidRPr="00AE2E5E" w:rsidRDefault="005C085C" w:rsidP="00CE18E7">
      <w:pPr>
        <w:spacing w:before="60" w:after="60" w:line="400" w:lineRule="exact"/>
        <w:ind w:firstLine="720"/>
        <w:jc w:val="both"/>
        <w:rPr>
          <w:szCs w:val="28"/>
          <w:lang w:val="de-AT"/>
        </w:rPr>
      </w:pPr>
      <w:r>
        <w:rPr>
          <w:szCs w:val="28"/>
          <w:lang w:val="de-AT"/>
        </w:rPr>
        <w:t xml:space="preserve">1.1. </w:t>
      </w:r>
      <w:r w:rsidR="005078CD" w:rsidRPr="00AE2E5E">
        <w:rPr>
          <w:szCs w:val="28"/>
          <w:lang w:val="de-AT"/>
        </w:rPr>
        <w:t xml:space="preserve">Cập nhật </w:t>
      </w:r>
      <w:r w:rsidR="005078CD" w:rsidRPr="00AE2E5E">
        <w:rPr>
          <w:szCs w:val="28"/>
        </w:rPr>
        <w:t>chỉnh lý biến động đất đai, hồ sơ địa chính</w:t>
      </w:r>
      <w:r w:rsidR="005078CD" w:rsidRPr="00AE2E5E">
        <w:rPr>
          <w:szCs w:val="28"/>
          <w:lang w:val="de-AT"/>
        </w:rPr>
        <w:t xml:space="preserve"> theo quy định.</w:t>
      </w:r>
    </w:p>
    <w:p w14:paraId="667FEE3C" w14:textId="080AD398" w:rsidR="005078CD" w:rsidRDefault="005C085C" w:rsidP="00CE18E7">
      <w:pPr>
        <w:spacing w:before="60" w:after="60" w:line="400" w:lineRule="exact"/>
        <w:ind w:firstLine="720"/>
        <w:jc w:val="both"/>
        <w:rPr>
          <w:szCs w:val="28"/>
          <w:lang w:val="de-AT"/>
        </w:rPr>
      </w:pPr>
      <w:r>
        <w:rPr>
          <w:szCs w:val="28"/>
          <w:lang w:val="de-AT"/>
        </w:rPr>
        <w:t xml:space="preserve">1.2. </w:t>
      </w:r>
      <w:r w:rsidR="005078CD" w:rsidRPr="00AE2E5E">
        <w:rPr>
          <w:szCs w:val="28"/>
          <w:lang w:val="de-AT"/>
        </w:rPr>
        <w:t xml:space="preserve">Kiểm tra, </w:t>
      </w:r>
      <w:r>
        <w:rPr>
          <w:szCs w:val="28"/>
          <w:lang w:val="de-AT"/>
        </w:rPr>
        <w:t>theo dõi</w:t>
      </w:r>
      <w:r w:rsidR="005078CD" w:rsidRPr="00AE2E5E">
        <w:rPr>
          <w:szCs w:val="28"/>
          <w:lang w:val="de-AT"/>
        </w:rPr>
        <w:t xml:space="preserve"> việc đầu tư xây dựng, kịp thời phát hiện các vi phạm (nếu có) báo cáo cấp có thẩm quyền xem xét giải quyết. </w:t>
      </w:r>
    </w:p>
    <w:p w14:paraId="54E3659D" w14:textId="203F172F" w:rsidR="005078CD" w:rsidRDefault="005C085C" w:rsidP="00CE18E7">
      <w:pPr>
        <w:spacing w:before="60" w:after="60" w:line="400" w:lineRule="exact"/>
        <w:ind w:firstLine="720"/>
        <w:jc w:val="both"/>
        <w:rPr>
          <w:szCs w:val="28"/>
          <w:lang w:val="de-AT"/>
        </w:rPr>
      </w:pPr>
      <w:r>
        <w:rPr>
          <w:szCs w:val="28"/>
          <w:lang w:val="de-AT"/>
        </w:rPr>
        <w:t xml:space="preserve">1.3. </w:t>
      </w:r>
      <w:r w:rsidR="005078CD">
        <w:rPr>
          <w:szCs w:val="28"/>
          <w:lang w:val="de-AT"/>
        </w:rPr>
        <w:t xml:space="preserve">Chịu trách nhiệm trước pháp luật về tính chính xác, tính pháp lý liên quan đến nội dung đã xác nhận về nguồn gốc, loại đất, kết quả bồi thường, </w:t>
      </w:r>
      <w:r w:rsidR="00461818">
        <w:rPr>
          <w:szCs w:val="28"/>
          <w:lang w:val="de-AT"/>
        </w:rPr>
        <w:t>giải phóng mặt bằng</w:t>
      </w:r>
      <w:r w:rsidR="005078CD">
        <w:rPr>
          <w:szCs w:val="28"/>
          <w:lang w:val="de-AT"/>
        </w:rPr>
        <w:t xml:space="preserve"> địa phương đã xác nhận.</w:t>
      </w:r>
    </w:p>
    <w:p w14:paraId="32BE0E81" w14:textId="75B15EC7" w:rsidR="005078CD" w:rsidRPr="002D4388" w:rsidRDefault="005C085C" w:rsidP="00CE18E7">
      <w:pPr>
        <w:spacing w:before="60" w:after="60" w:line="400" w:lineRule="exact"/>
        <w:ind w:firstLine="720"/>
        <w:jc w:val="both"/>
        <w:rPr>
          <w:spacing w:val="-4"/>
          <w:szCs w:val="28"/>
          <w:lang w:val="de-AT"/>
        </w:rPr>
      </w:pPr>
      <w:r>
        <w:rPr>
          <w:spacing w:val="-4"/>
          <w:szCs w:val="28"/>
          <w:lang w:val="de-AT"/>
        </w:rPr>
        <w:t xml:space="preserve">1.4. </w:t>
      </w:r>
      <w:r w:rsidR="005078CD" w:rsidRPr="002D4388">
        <w:rPr>
          <w:spacing w:val="-4"/>
          <w:szCs w:val="28"/>
          <w:lang w:val="de-AT"/>
        </w:rPr>
        <w:t>Xác nhận diện tích đất trồng lúa phải nộp theo quy định tại Nghị định 112/2024/NĐ-CP ngày 11/9/2024 của Chính phủ quy định chi tiết về đất trồng lúa.</w:t>
      </w:r>
    </w:p>
    <w:p w14:paraId="403F35DE" w14:textId="6B1E5589" w:rsidR="005078CD" w:rsidRDefault="005C085C" w:rsidP="00CE18E7">
      <w:pPr>
        <w:spacing w:before="60" w:after="60" w:line="400" w:lineRule="exact"/>
        <w:ind w:firstLine="720"/>
        <w:jc w:val="both"/>
        <w:rPr>
          <w:szCs w:val="28"/>
          <w:lang w:val="de-AT"/>
        </w:rPr>
      </w:pPr>
      <w:r>
        <w:rPr>
          <w:szCs w:val="28"/>
          <w:lang w:val="de-AT"/>
        </w:rPr>
        <w:t xml:space="preserve">1.5. </w:t>
      </w:r>
      <w:r w:rsidR="005078CD">
        <w:rPr>
          <w:szCs w:val="28"/>
          <w:lang w:val="de-AT"/>
        </w:rPr>
        <w:t xml:space="preserve">Tiếp tục thực hiện công tác </w:t>
      </w:r>
      <w:r w:rsidR="00461818" w:rsidRPr="00461818">
        <w:rPr>
          <w:szCs w:val="28"/>
          <w:lang w:val="de-AT"/>
        </w:rPr>
        <w:t>giải phóng mặt bằng</w:t>
      </w:r>
      <w:r w:rsidR="005078CD">
        <w:rPr>
          <w:szCs w:val="28"/>
          <w:lang w:val="de-AT"/>
        </w:rPr>
        <w:t xml:space="preserve"> đối với phần diện tích đất còn lại theo quy định pháp luật hiện hành.</w:t>
      </w:r>
    </w:p>
    <w:p w14:paraId="540258AB" w14:textId="77777777" w:rsidR="005078CD" w:rsidRDefault="005078CD" w:rsidP="00CE18E7">
      <w:pPr>
        <w:spacing w:before="60" w:after="60" w:line="400" w:lineRule="exact"/>
        <w:ind w:firstLine="720"/>
        <w:jc w:val="both"/>
        <w:rPr>
          <w:szCs w:val="28"/>
          <w:lang w:val="de-AT"/>
        </w:rPr>
      </w:pPr>
      <w:r w:rsidRPr="005C085C">
        <w:rPr>
          <w:bCs/>
          <w:szCs w:val="28"/>
          <w:lang w:val="de-AT"/>
        </w:rPr>
        <w:t>2.</w:t>
      </w:r>
      <w:r w:rsidRPr="009C0BB2">
        <w:rPr>
          <w:b/>
          <w:szCs w:val="28"/>
          <w:lang w:val="de-AT"/>
        </w:rPr>
        <w:t xml:space="preserve"> </w:t>
      </w:r>
      <w:r>
        <w:rPr>
          <w:szCs w:val="28"/>
          <w:lang w:val="de-AT"/>
        </w:rPr>
        <w:t>Sở Xây dựng có trách nhiệm:</w:t>
      </w:r>
    </w:p>
    <w:p w14:paraId="79107BD9" w14:textId="615FCFB5" w:rsidR="005078CD" w:rsidRDefault="005C085C" w:rsidP="00CE18E7">
      <w:pPr>
        <w:spacing w:before="60" w:after="60" w:line="400" w:lineRule="exact"/>
        <w:ind w:firstLine="720"/>
        <w:jc w:val="both"/>
        <w:rPr>
          <w:szCs w:val="28"/>
          <w:lang w:val="de-AT"/>
        </w:rPr>
      </w:pPr>
      <w:r>
        <w:rPr>
          <w:szCs w:val="28"/>
          <w:lang w:val="de-AT"/>
        </w:rPr>
        <w:t>2.1.</w:t>
      </w:r>
      <w:r w:rsidR="005078CD">
        <w:rPr>
          <w:szCs w:val="28"/>
          <w:lang w:val="de-AT"/>
        </w:rPr>
        <w:t xml:space="preserve"> Hướng dẫn nhà đầu tư triển khai thực hiện dự án theo đúng quy định pháp luật về quy hoạch, xây dựng, đô thị, nhà ở, kinh doanh bất động sản, bàn giao công trình nhà hạ tầng kỹ thuật, hạ tầng xã hội; Xác định giá bán, giá thuê mua nhà ở xã hội, đối tượng thụ hưởng nhà ở xã hội thuộc phạm vi dự án theo quy định pháp luật.</w:t>
      </w:r>
    </w:p>
    <w:p w14:paraId="086C2AF9" w14:textId="7A987463" w:rsidR="005078CD" w:rsidRPr="002D4388" w:rsidRDefault="005C085C" w:rsidP="00CE18E7">
      <w:pPr>
        <w:spacing w:before="60" w:after="60" w:line="400" w:lineRule="exact"/>
        <w:ind w:firstLine="720"/>
        <w:jc w:val="both"/>
        <w:rPr>
          <w:spacing w:val="4"/>
          <w:szCs w:val="28"/>
          <w:lang w:val="de-AT"/>
        </w:rPr>
      </w:pPr>
      <w:r>
        <w:rPr>
          <w:spacing w:val="4"/>
          <w:szCs w:val="28"/>
          <w:lang w:val="de-AT"/>
        </w:rPr>
        <w:t>2.2.</w:t>
      </w:r>
      <w:r w:rsidR="005078CD" w:rsidRPr="002D4388">
        <w:rPr>
          <w:spacing w:val="4"/>
          <w:szCs w:val="28"/>
          <w:lang w:val="de-AT"/>
        </w:rPr>
        <w:t xml:space="preserve"> </w:t>
      </w:r>
      <w:r w:rsidR="005078CD">
        <w:rPr>
          <w:spacing w:val="4"/>
          <w:szCs w:val="28"/>
          <w:lang w:val="de-AT"/>
        </w:rPr>
        <w:t>Chủ trì, phối hợp các cơ quan liên quan x</w:t>
      </w:r>
      <w:r w:rsidR="005078CD" w:rsidRPr="002D4388">
        <w:rPr>
          <w:spacing w:val="4"/>
          <w:szCs w:val="28"/>
          <w:lang w:val="de-AT"/>
        </w:rPr>
        <w:t>ác định việc miễn, giảm tiền sử dụng đất theo quy định của pháp luật về nhà ở theo quy định tại Khoản 9 Điều 17, Khoản 3 Điều 18 Nghị định số 103/2024/NĐ-CP ngày 30/7/2024 của Chính phủ về tiền sử dụng đất, tiền thuê đất.</w:t>
      </w:r>
    </w:p>
    <w:p w14:paraId="38B93EBE" w14:textId="77777777" w:rsidR="005078CD" w:rsidRDefault="005078CD" w:rsidP="00CE18E7">
      <w:pPr>
        <w:spacing w:before="60" w:after="60" w:line="400" w:lineRule="exact"/>
        <w:ind w:firstLine="720"/>
        <w:jc w:val="both"/>
        <w:rPr>
          <w:szCs w:val="28"/>
          <w:lang w:val="de-AT"/>
        </w:rPr>
      </w:pPr>
      <w:r w:rsidRPr="005C085C">
        <w:rPr>
          <w:bCs/>
          <w:szCs w:val="28"/>
          <w:lang w:val="de-AT"/>
        </w:rPr>
        <w:t>3.</w:t>
      </w:r>
      <w:r>
        <w:rPr>
          <w:szCs w:val="28"/>
          <w:lang w:val="de-AT"/>
        </w:rPr>
        <w:t xml:space="preserve"> Sở Tài chính có trách nhiệm:</w:t>
      </w:r>
    </w:p>
    <w:p w14:paraId="35A8BFEA" w14:textId="102D208F" w:rsidR="005078CD" w:rsidRPr="00B06ED6" w:rsidRDefault="004526AB" w:rsidP="00CE18E7">
      <w:pPr>
        <w:pStyle w:val="BodyText"/>
        <w:spacing w:before="60" w:after="60" w:line="400" w:lineRule="exact"/>
        <w:ind w:firstLine="720"/>
        <w:jc w:val="both"/>
        <w:rPr>
          <w:rFonts w:ascii="Times New Roman" w:hAnsi="Times New Roman"/>
          <w:b w:val="0"/>
          <w:i w:val="0"/>
          <w:spacing w:val="6"/>
        </w:rPr>
      </w:pPr>
      <w:r>
        <w:rPr>
          <w:rFonts w:ascii="Times New Roman" w:hAnsi="Times New Roman"/>
          <w:b w:val="0"/>
          <w:i w:val="0"/>
          <w:spacing w:val="6"/>
          <w:szCs w:val="28"/>
        </w:rPr>
        <w:lastRenderedPageBreak/>
        <w:t xml:space="preserve">3.1. </w:t>
      </w:r>
      <w:r w:rsidR="005078CD" w:rsidRPr="00B06ED6">
        <w:rPr>
          <w:rFonts w:ascii="Times New Roman" w:hAnsi="Times New Roman"/>
          <w:b w:val="0"/>
          <w:i w:val="0"/>
          <w:spacing w:val="6"/>
          <w:szCs w:val="28"/>
        </w:rPr>
        <w:t xml:space="preserve">Hướng dẫn và đôn đốc </w:t>
      </w:r>
      <w:r w:rsidR="005078CD">
        <w:rPr>
          <w:rFonts w:ascii="Times New Roman" w:hAnsi="Times New Roman"/>
          <w:b w:val="0"/>
          <w:i w:val="0"/>
          <w:spacing w:val="6"/>
          <w:szCs w:val="28"/>
        </w:rPr>
        <w:t>Công ty Cổ phần Kehin</w:t>
      </w:r>
      <w:r w:rsidR="005078CD" w:rsidRPr="00B06ED6">
        <w:rPr>
          <w:rFonts w:ascii="Times New Roman" w:hAnsi="Times New Roman"/>
          <w:b w:val="0"/>
          <w:i w:val="0"/>
          <w:spacing w:val="6"/>
          <w:szCs w:val="28"/>
        </w:rPr>
        <w:t xml:space="preserve"> t</w:t>
      </w:r>
      <w:r w:rsidR="005078CD" w:rsidRPr="00B06ED6">
        <w:rPr>
          <w:rFonts w:ascii="Times New Roman" w:hAnsi="Times New Roman"/>
          <w:b w:val="0"/>
          <w:i w:val="0"/>
          <w:spacing w:val="6"/>
        </w:rPr>
        <w:t>hực hiện việc nộp tiền bảo vệ, phát triển đất trồng lúa theo quy định pháp luật.</w:t>
      </w:r>
    </w:p>
    <w:p w14:paraId="25D73306" w14:textId="0EC20C7B" w:rsidR="005078CD" w:rsidRDefault="004526AB" w:rsidP="00CE18E7">
      <w:pPr>
        <w:spacing w:before="60" w:after="60" w:line="400" w:lineRule="exact"/>
        <w:ind w:firstLine="720"/>
        <w:jc w:val="both"/>
        <w:rPr>
          <w:szCs w:val="28"/>
          <w:lang w:val="de-AT"/>
        </w:rPr>
      </w:pPr>
      <w:r>
        <w:rPr>
          <w:szCs w:val="28"/>
          <w:lang w:val="de-AT"/>
        </w:rPr>
        <w:t xml:space="preserve">3.2. </w:t>
      </w:r>
      <w:r w:rsidR="005078CD">
        <w:rPr>
          <w:szCs w:val="28"/>
          <w:lang w:val="de-AT"/>
        </w:rPr>
        <w:t>Phối hợp với các ngành trong việc xác định tiền sử dụng đất và việc miễn tiền sử dụng đất theo quy định.</w:t>
      </w:r>
    </w:p>
    <w:p w14:paraId="4BCD3DCD" w14:textId="77777777" w:rsidR="005078CD" w:rsidRDefault="005078CD" w:rsidP="00CE18E7">
      <w:pPr>
        <w:spacing w:before="60" w:after="60" w:line="400" w:lineRule="exact"/>
        <w:ind w:firstLine="720"/>
        <w:jc w:val="both"/>
        <w:rPr>
          <w:szCs w:val="28"/>
          <w:lang w:val="de-AT"/>
        </w:rPr>
      </w:pPr>
      <w:r w:rsidRPr="005C085C">
        <w:rPr>
          <w:bCs/>
          <w:szCs w:val="28"/>
          <w:lang w:val="de-AT"/>
        </w:rPr>
        <w:t>4.</w:t>
      </w:r>
      <w:r w:rsidRPr="00AE2E5E">
        <w:rPr>
          <w:szCs w:val="28"/>
          <w:lang w:val="de-AT"/>
        </w:rPr>
        <w:t xml:space="preserve"> </w:t>
      </w:r>
      <w:r>
        <w:rPr>
          <w:szCs w:val="28"/>
          <w:lang w:val="de-AT"/>
        </w:rPr>
        <w:t>Chi cục thuế Khu vực VIII có trách nhiệm:</w:t>
      </w:r>
    </w:p>
    <w:p w14:paraId="1BC8CC66" w14:textId="3F8378A9" w:rsidR="005078CD" w:rsidRPr="00D61ECD" w:rsidRDefault="004526AB" w:rsidP="00CE18E7">
      <w:pPr>
        <w:spacing w:before="60" w:after="60" w:line="400" w:lineRule="exact"/>
        <w:ind w:firstLine="720"/>
        <w:jc w:val="both"/>
        <w:rPr>
          <w:szCs w:val="28"/>
          <w:lang w:val="de-AT"/>
        </w:rPr>
      </w:pPr>
      <w:r>
        <w:rPr>
          <w:szCs w:val="28"/>
          <w:lang w:val="de-AT"/>
        </w:rPr>
        <w:t xml:space="preserve">4.1. </w:t>
      </w:r>
      <w:r w:rsidR="005078CD" w:rsidRPr="00AE2E5E">
        <w:rPr>
          <w:szCs w:val="28"/>
          <w:lang w:val="de-AT"/>
        </w:rPr>
        <w:t>Phối hợp với các đơn vị liên quan xác định việc mi</w:t>
      </w:r>
      <w:r w:rsidR="005078CD">
        <w:rPr>
          <w:szCs w:val="28"/>
          <w:lang w:val="de-AT"/>
        </w:rPr>
        <w:t>ễ</w:t>
      </w:r>
      <w:r w:rsidR="005078CD" w:rsidRPr="00AE2E5E">
        <w:rPr>
          <w:szCs w:val="28"/>
          <w:lang w:val="de-AT"/>
        </w:rPr>
        <w:t xml:space="preserve">n </w:t>
      </w:r>
      <w:r w:rsidR="005078CD">
        <w:rPr>
          <w:szCs w:val="28"/>
          <w:lang w:val="de-AT"/>
        </w:rPr>
        <w:t>tiền sử dụng đất, tiền thuê</w:t>
      </w:r>
      <w:r w:rsidR="005078CD" w:rsidRPr="00AE2E5E">
        <w:rPr>
          <w:szCs w:val="28"/>
          <w:lang w:val="de-AT"/>
        </w:rPr>
        <w:t xml:space="preserve"> đấ</w:t>
      </w:r>
      <w:r w:rsidR="005078CD">
        <w:rPr>
          <w:szCs w:val="28"/>
          <w:lang w:val="de-AT"/>
        </w:rPr>
        <w:t>t và t</w:t>
      </w:r>
      <w:r w:rsidR="005078CD" w:rsidRPr="00AE2E5E">
        <w:rPr>
          <w:szCs w:val="28"/>
          <w:lang w:val="de-AT"/>
        </w:rPr>
        <w:t xml:space="preserve">hông báo cho Công ty Cổ phần </w:t>
      </w:r>
      <w:r w:rsidR="005078CD">
        <w:rPr>
          <w:szCs w:val="28"/>
          <w:lang w:val="de-AT"/>
        </w:rPr>
        <w:t>Kehin</w:t>
      </w:r>
      <w:r w:rsidR="005078CD" w:rsidRPr="00AE2E5E">
        <w:rPr>
          <w:szCs w:val="28"/>
          <w:lang w:val="de-AT"/>
        </w:rPr>
        <w:t xml:space="preserve"> thực hiện </w:t>
      </w:r>
      <w:r w:rsidR="005078CD" w:rsidRPr="00D61ECD">
        <w:rPr>
          <w:szCs w:val="28"/>
          <w:lang w:val="de-AT"/>
        </w:rPr>
        <w:t>nộp các nghĩa vụ tài chính về đất đai (nếu có) theo quy định.</w:t>
      </w:r>
    </w:p>
    <w:p w14:paraId="01562041" w14:textId="05C469F3" w:rsidR="005078CD" w:rsidRPr="00D61ECD" w:rsidRDefault="004526AB" w:rsidP="00CE18E7">
      <w:pPr>
        <w:spacing w:before="60" w:after="60" w:line="400" w:lineRule="exact"/>
        <w:ind w:firstLine="720"/>
        <w:jc w:val="both"/>
        <w:rPr>
          <w:szCs w:val="28"/>
          <w:lang w:val="de-AT"/>
        </w:rPr>
      </w:pPr>
      <w:r>
        <w:rPr>
          <w:szCs w:val="28"/>
          <w:lang w:val="de-AT"/>
        </w:rPr>
        <w:t xml:space="preserve">4.2. </w:t>
      </w:r>
      <w:r w:rsidR="005078CD" w:rsidRPr="00D61ECD">
        <w:rPr>
          <w:szCs w:val="28"/>
          <w:lang w:val="de-AT"/>
        </w:rPr>
        <w:t>Cơ quan thuế xác nhận việc hoàn thành nghĩa vụ tài chính về đất đai và gửi thông báo kết quả cho Sở Nông nghiệp và Môi trường làm cơ sở thực hiện cấp Giấy chứng nhận quyền sử dụng đất, quyền sở hữu tài sản gắn liền với đất;</w:t>
      </w:r>
    </w:p>
    <w:p w14:paraId="601FFDC2" w14:textId="77777777" w:rsidR="005078CD" w:rsidRPr="00D61ECD" w:rsidRDefault="005078CD" w:rsidP="00CE18E7">
      <w:pPr>
        <w:spacing w:before="60" w:after="60" w:line="400" w:lineRule="exact"/>
        <w:ind w:firstLine="720"/>
        <w:jc w:val="both"/>
        <w:rPr>
          <w:szCs w:val="28"/>
          <w:lang w:val="de-AT"/>
        </w:rPr>
      </w:pPr>
      <w:r w:rsidRPr="005C085C">
        <w:rPr>
          <w:bCs/>
          <w:szCs w:val="28"/>
          <w:lang w:val="de-AT"/>
        </w:rPr>
        <w:t>5.</w:t>
      </w:r>
      <w:r w:rsidRPr="00D61ECD">
        <w:rPr>
          <w:szCs w:val="28"/>
          <w:lang w:val="de-AT"/>
        </w:rPr>
        <w:t xml:space="preserve"> Sở Nông nghiệp và Môi trường có trách nhiệm:</w:t>
      </w:r>
    </w:p>
    <w:p w14:paraId="4656D265" w14:textId="4C0ED734" w:rsidR="005078CD" w:rsidRPr="002E0315" w:rsidRDefault="004526AB" w:rsidP="00CE18E7">
      <w:pPr>
        <w:spacing w:before="60" w:after="60" w:line="400" w:lineRule="exact"/>
        <w:ind w:firstLine="720"/>
        <w:jc w:val="both"/>
        <w:rPr>
          <w:spacing w:val="-4"/>
          <w:szCs w:val="28"/>
          <w:lang w:val="de-AT"/>
        </w:rPr>
      </w:pPr>
      <w:r>
        <w:rPr>
          <w:spacing w:val="-4"/>
          <w:szCs w:val="28"/>
          <w:lang w:val="de-AT"/>
        </w:rPr>
        <w:t xml:space="preserve">5.1. </w:t>
      </w:r>
      <w:r w:rsidR="005078CD" w:rsidRPr="00D61ECD">
        <w:rPr>
          <w:spacing w:val="-4"/>
          <w:szCs w:val="28"/>
          <w:lang w:val="de-AT"/>
        </w:rPr>
        <w:t>Phối hợp với các đơn vị liên quan xác định việc miễn thuê đất đối với dự án</w:t>
      </w:r>
      <w:r w:rsidR="002E0315">
        <w:rPr>
          <w:spacing w:val="-4"/>
          <w:szCs w:val="28"/>
          <w:lang w:val="de-AT"/>
        </w:rPr>
        <w:t>,</w:t>
      </w:r>
      <w:r w:rsidR="005078CD" w:rsidRPr="00D61ECD">
        <w:rPr>
          <w:spacing w:val="-4"/>
          <w:szCs w:val="28"/>
          <w:lang w:val="de-AT"/>
        </w:rPr>
        <w:t xml:space="preserve"> </w:t>
      </w:r>
      <w:r w:rsidR="002E0315">
        <w:rPr>
          <w:spacing w:val="-4"/>
          <w:szCs w:val="28"/>
          <w:lang w:val="de-AT"/>
        </w:rPr>
        <w:t>t</w:t>
      </w:r>
      <w:r w:rsidR="005078CD" w:rsidRPr="00D61ECD">
        <w:rPr>
          <w:spacing w:val="-4"/>
          <w:szCs w:val="28"/>
          <w:lang w:val="de-AT"/>
        </w:rPr>
        <w:t xml:space="preserve">rường hợp xác định dự án thuộc </w:t>
      </w:r>
      <w:r w:rsidR="002E0315">
        <w:rPr>
          <w:spacing w:val="-4"/>
          <w:szCs w:val="28"/>
          <w:lang w:val="de-AT"/>
        </w:rPr>
        <w:t xml:space="preserve">đối tượng </w:t>
      </w:r>
      <w:r w:rsidR="005078CD" w:rsidRPr="00D61ECD">
        <w:rPr>
          <w:spacing w:val="-4"/>
          <w:szCs w:val="28"/>
          <w:lang w:val="de-AT"/>
        </w:rPr>
        <w:t xml:space="preserve">miễn tiền sử dụng đất thì tổng hợp gửi Thông báo đến các cơ quan liên quan </w:t>
      </w:r>
      <w:r w:rsidR="005078CD" w:rsidRPr="002E0315">
        <w:rPr>
          <w:spacing w:val="-4"/>
          <w:szCs w:val="28"/>
          <w:lang w:val="de-AT"/>
        </w:rPr>
        <w:t xml:space="preserve">để </w:t>
      </w:r>
      <w:r w:rsidR="002E0315" w:rsidRPr="002E0315">
        <w:rPr>
          <w:spacing w:val="-4"/>
          <w:szCs w:val="28"/>
          <w:lang w:val="de-AT"/>
        </w:rPr>
        <w:t>giải quyết việc miễn tiền sử dụng đất theo quy định của pháp luật</w:t>
      </w:r>
      <w:r w:rsidR="005078CD" w:rsidRPr="002E0315">
        <w:rPr>
          <w:spacing w:val="-4"/>
          <w:szCs w:val="28"/>
          <w:lang w:val="de-AT"/>
        </w:rPr>
        <w:t>.</w:t>
      </w:r>
    </w:p>
    <w:p w14:paraId="0BD2469C" w14:textId="4544EF24" w:rsidR="005078CD" w:rsidRPr="00D61ECD" w:rsidRDefault="004526AB" w:rsidP="00CE18E7">
      <w:pPr>
        <w:spacing w:before="60" w:after="60" w:line="400" w:lineRule="exact"/>
        <w:ind w:firstLine="720"/>
        <w:jc w:val="both"/>
        <w:rPr>
          <w:szCs w:val="28"/>
          <w:lang w:val="de-AT"/>
        </w:rPr>
      </w:pPr>
      <w:r>
        <w:rPr>
          <w:szCs w:val="28"/>
          <w:lang w:val="de-AT"/>
        </w:rPr>
        <w:t xml:space="preserve">5.2. </w:t>
      </w:r>
      <w:r w:rsidR="005078CD" w:rsidRPr="00D61ECD">
        <w:rPr>
          <w:szCs w:val="28"/>
          <w:lang w:val="de-AT"/>
        </w:rPr>
        <w:t>Trường hợp người sử dụng đất đã được miễn tiền sử dụng đất không đáp ứng điều kiện để được miễn tiền sử dụng đất thì báo cáo Ủy ban nhân dân tỉnh quyết định thu hồi việc miễn tiền sử dụng đất và chuyển thông tin cho cơ quan thuế để phối hợp tính, thu, nộp số tiền sử dụng đất phải nộp (không được miễn) theo chính sách và giá đất tại thời điểm cơ quan nhà nước có thẩm quyền ban hành quyết định giao đất và khoản tiền tương đương với tiền chậm nộp tiền sử dụng đất theo quy định của pháp luật về quản lý thuế.</w:t>
      </w:r>
    </w:p>
    <w:p w14:paraId="1CEB80F4" w14:textId="3B477CA0" w:rsidR="005078CD" w:rsidRPr="00D61ECD" w:rsidRDefault="004526AB" w:rsidP="00CE18E7">
      <w:pPr>
        <w:spacing w:before="60" w:after="60" w:line="400" w:lineRule="exact"/>
        <w:ind w:firstLine="720"/>
        <w:jc w:val="both"/>
        <w:rPr>
          <w:szCs w:val="28"/>
          <w:lang w:val="de-AT"/>
        </w:rPr>
      </w:pPr>
      <w:r>
        <w:rPr>
          <w:szCs w:val="28"/>
          <w:lang w:val="de-AT"/>
        </w:rPr>
        <w:t xml:space="preserve">5.3. </w:t>
      </w:r>
      <w:r w:rsidR="005078CD" w:rsidRPr="00D61ECD">
        <w:rPr>
          <w:szCs w:val="28"/>
          <w:lang w:val="de-AT"/>
        </w:rPr>
        <w:t xml:space="preserve">Xác định mốc giới và bàn giao đất trên thực địa và trao giấy chứng nhận quyền sử dụng đất, quyền sở hữu tài sản gắn liền với đất cho Công ty Cổ phần Kehin sau khi đã hoàn thành nghĩa vụ tài chính theo quy định. </w:t>
      </w:r>
    </w:p>
    <w:p w14:paraId="11BEBF8D" w14:textId="2FD401FF" w:rsidR="005078CD" w:rsidRDefault="004526AB" w:rsidP="00CE18E7">
      <w:pPr>
        <w:spacing w:before="60" w:after="60" w:line="400" w:lineRule="exact"/>
        <w:ind w:firstLine="720"/>
        <w:jc w:val="both"/>
        <w:rPr>
          <w:szCs w:val="28"/>
          <w:lang w:val="de-AT"/>
        </w:rPr>
      </w:pPr>
      <w:r>
        <w:rPr>
          <w:szCs w:val="28"/>
          <w:lang w:val="de-AT"/>
        </w:rPr>
        <w:t xml:space="preserve">5.4. </w:t>
      </w:r>
      <w:r w:rsidR="005078CD" w:rsidRPr="00D61ECD">
        <w:rPr>
          <w:szCs w:val="28"/>
          <w:lang w:val="de-AT"/>
        </w:rPr>
        <w:t>Chỉ đạo Văn phòng đăng ký đất đai đất đai thực hiện cập nhật, chỉnh lý cơ sở dữ liệu đất đai, hồ sơ địa chính theo quy định.</w:t>
      </w:r>
    </w:p>
    <w:p w14:paraId="56527760" w14:textId="699F4F95" w:rsidR="00837C9E" w:rsidRPr="00837C9E" w:rsidRDefault="00837C9E" w:rsidP="00CE18E7">
      <w:pPr>
        <w:spacing w:before="60" w:after="60" w:line="400" w:lineRule="exact"/>
        <w:ind w:firstLine="720"/>
        <w:jc w:val="both"/>
        <w:rPr>
          <w:spacing w:val="-8"/>
          <w:szCs w:val="28"/>
          <w:lang w:val="en-US"/>
        </w:rPr>
      </w:pPr>
      <w:r>
        <w:rPr>
          <w:spacing w:val="-8"/>
          <w:szCs w:val="28"/>
          <w:lang w:val="en-US"/>
        </w:rPr>
        <w:t>5.5. C</w:t>
      </w:r>
      <w:r w:rsidRPr="00837C9E">
        <w:rPr>
          <w:spacing w:val="-8"/>
          <w:szCs w:val="28"/>
          <w:lang w:val="en-US"/>
        </w:rPr>
        <w:t xml:space="preserve">hịu trách nhiệm trước pháp luật và UBND tỉnh về nguồn gốc đất, loại đất, căn cứ pháp lý đã thẩm định trình UBND tỉnh tại Quyết định này. </w:t>
      </w:r>
    </w:p>
    <w:p w14:paraId="5DC72C75" w14:textId="77777777" w:rsidR="005078CD" w:rsidRDefault="005078CD" w:rsidP="00CE18E7">
      <w:pPr>
        <w:spacing w:before="60" w:after="60" w:line="400" w:lineRule="exact"/>
        <w:ind w:firstLine="720"/>
        <w:jc w:val="both"/>
        <w:rPr>
          <w:szCs w:val="28"/>
          <w:lang w:val="de-AT"/>
        </w:rPr>
      </w:pPr>
      <w:r w:rsidRPr="005C085C">
        <w:rPr>
          <w:bCs/>
          <w:szCs w:val="28"/>
          <w:lang w:val="de-AT"/>
        </w:rPr>
        <w:t>6.</w:t>
      </w:r>
      <w:r w:rsidRPr="00AE2E5E">
        <w:rPr>
          <w:szCs w:val="28"/>
          <w:lang w:val="de-AT"/>
        </w:rPr>
        <w:t xml:space="preserve"> Công ty Cổ phần </w:t>
      </w:r>
      <w:r>
        <w:rPr>
          <w:szCs w:val="28"/>
          <w:lang w:val="de-AT"/>
        </w:rPr>
        <w:t>Kehin</w:t>
      </w:r>
      <w:r w:rsidRPr="00AE2E5E">
        <w:rPr>
          <w:szCs w:val="28"/>
          <w:lang w:val="de-AT"/>
        </w:rPr>
        <w:t xml:space="preserve"> có trách nhiệm: </w:t>
      </w:r>
    </w:p>
    <w:p w14:paraId="3D017319" w14:textId="2FCA9974" w:rsidR="005078CD" w:rsidRPr="00573F37" w:rsidRDefault="004526AB" w:rsidP="00CE18E7">
      <w:pPr>
        <w:spacing w:before="60" w:after="60" w:line="400" w:lineRule="exact"/>
        <w:ind w:firstLine="720"/>
        <w:jc w:val="both"/>
        <w:rPr>
          <w:szCs w:val="28"/>
        </w:rPr>
      </w:pPr>
      <w:r>
        <w:rPr>
          <w:szCs w:val="28"/>
          <w:lang w:val="en-US"/>
        </w:rPr>
        <w:lastRenderedPageBreak/>
        <w:t xml:space="preserve">6.1. </w:t>
      </w:r>
      <w:r w:rsidR="005078CD" w:rsidRPr="00573F37">
        <w:rPr>
          <w:szCs w:val="28"/>
        </w:rPr>
        <w:t>Sử dụng đất đúng mục đích, vị trí, ranh giới được giao</w:t>
      </w:r>
      <w:r w:rsidR="005078CD" w:rsidRPr="00573F37">
        <w:rPr>
          <w:szCs w:val="28"/>
          <w:lang w:val="en-US"/>
        </w:rPr>
        <w:t>, đ</w:t>
      </w:r>
      <w:r w:rsidR="005078CD" w:rsidRPr="00573F37">
        <w:rPr>
          <w:lang w:val="en-US"/>
        </w:rPr>
        <w:t xml:space="preserve">ầu tư xây dựng đúng tiến độ đầu tư đượng duyệt </w:t>
      </w:r>
      <w:r w:rsidR="005078CD" w:rsidRPr="00573F37">
        <w:rPr>
          <w:szCs w:val="28"/>
        </w:rPr>
        <w:t xml:space="preserve">và chấp hành đầy đủ các quy định của pháp luật </w:t>
      </w:r>
      <w:r w:rsidR="00870CE0">
        <w:rPr>
          <w:szCs w:val="28"/>
          <w:lang w:val="en-US"/>
        </w:rPr>
        <w:t>trong quá trình sử dụng đất, thực hiện dự án</w:t>
      </w:r>
      <w:r w:rsidR="005078CD" w:rsidRPr="00573F37">
        <w:rPr>
          <w:szCs w:val="28"/>
        </w:rPr>
        <w:t>;</w:t>
      </w:r>
    </w:p>
    <w:p w14:paraId="7BA963D0" w14:textId="61901F1B" w:rsidR="005078CD" w:rsidRDefault="004526AB" w:rsidP="00CE18E7">
      <w:pPr>
        <w:spacing w:before="60" w:after="60" w:line="400" w:lineRule="exact"/>
        <w:ind w:firstLine="720"/>
        <w:jc w:val="both"/>
        <w:rPr>
          <w:szCs w:val="28"/>
        </w:rPr>
      </w:pPr>
      <w:r>
        <w:rPr>
          <w:szCs w:val="28"/>
          <w:lang w:val="en-US"/>
        </w:rPr>
        <w:t xml:space="preserve">6.2. </w:t>
      </w:r>
      <w:r w:rsidR="005078CD">
        <w:rPr>
          <w:szCs w:val="28"/>
          <w:lang w:val="en-US"/>
        </w:rPr>
        <w:t xml:space="preserve">Phối hợp với địa phương </w:t>
      </w:r>
      <w:r w:rsidR="005078CD">
        <w:rPr>
          <w:szCs w:val="28"/>
        </w:rPr>
        <w:t>để thực hiện việc thu hồi đất, bồi thường</w:t>
      </w:r>
      <w:r w:rsidR="00870CE0">
        <w:rPr>
          <w:szCs w:val="28"/>
          <w:lang w:val="en-US"/>
        </w:rPr>
        <w:t xml:space="preserve"> giải phóng mặt bằng</w:t>
      </w:r>
      <w:r w:rsidR="005078CD">
        <w:rPr>
          <w:szCs w:val="28"/>
        </w:rPr>
        <w:t>, hoàn thiện hồ sơ để được cấp có thẩm quyền giao đất đối với phần diện tích còn lại theo quy định.</w:t>
      </w:r>
    </w:p>
    <w:p w14:paraId="2C672BAF" w14:textId="2D8D0944" w:rsidR="005078CD" w:rsidRPr="00D61ECD" w:rsidRDefault="004526AB" w:rsidP="00CE18E7">
      <w:pPr>
        <w:spacing w:before="60" w:after="60" w:line="400" w:lineRule="exact"/>
        <w:ind w:firstLine="720"/>
        <w:jc w:val="both"/>
        <w:rPr>
          <w:lang w:val="en-US"/>
        </w:rPr>
      </w:pPr>
      <w:r>
        <w:rPr>
          <w:lang w:val="en-US"/>
        </w:rPr>
        <w:t xml:space="preserve">6.3. </w:t>
      </w:r>
      <w:r w:rsidR="005078CD">
        <w:rPr>
          <w:lang w:val="en-US"/>
        </w:rPr>
        <w:t xml:space="preserve">Nộp tiền bảo vệ phát triển đất </w:t>
      </w:r>
      <w:r w:rsidR="005078CD" w:rsidRPr="00D61ECD">
        <w:rPr>
          <w:lang w:val="en-US"/>
        </w:rPr>
        <w:t>trồng lúa và các nghĩa vụ tài chính về đất đai (nếu có) theo đúng quy định.</w:t>
      </w:r>
    </w:p>
    <w:p w14:paraId="0D039BA3" w14:textId="79B2A67D" w:rsidR="00095B73" w:rsidRDefault="00095B73" w:rsidP="00CE18E7">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left="0" w:firstLine="720"/>
        <w:rPr>
          <w:szCs w:val="28"/>
        </w:rPr>
      </w:pPr>
      <w:r w:rsidRPr="00D618B6">
        <w:rPr>
          <w:b/>
          <w:lang w:val="en-US"/>
        </w:rPr>
        <w:t>Đ</w:t>
      </w:r>
      <w:r>
        <w:rPr>
          <w:b/>
          <w:bCs/>
          <w:szCs w:val="28"/>
        </w:rPr>
        <w:t>iều 3.</w:t>
      </w:r>
      <w:r>
        <w:rPr>
          <w:szCs w:val="28"/>
        </w:rPr>
        <w:t xml:space="preserve"> Quyết định này có hiệu lực k</w:t>
      </w:r>
      <w:r>
        <w:rPr>
          <w:szCs w:val="28"/>
          <w:lang w:val="en-US"/>
        </w:rPr>
        <w:t>ể</w:t>
      </w:r>
      <w:r>
        <w:rPr>
          <w:szCs w:val="28"/>
        </w:rPr>
        <w:t xml:space="preserve"> từ ngày ký.</w:t>
      </w:r>
    </w:p>
    <w:p w14:paraId="5E76857E" w14:textId="77777777" w:rsidR="00095B73" w:rsidRDefault="00095B73" w:rsidP="00CE18E7">
      <w:pPr>
        <w:pStyle w:val="BodyText"/>
        <w:spacing w:before="60" w:after="60" w:line="400" w:lineRule="exact"/>
        <w:ind w:firstLine="720"/>
        <w:jc w:val="both"/>
        <w:rPr>
          <w:rFonts w:ascii="Times New Roman" w:hAnsi="Times New Roman"/>
          <w:b w:val="0"/>
          <w:i w:val="0"/>
        </w:rPr>
      </w:pPr>
      <w:r>
        <w:rPr>
          <w:rFonts w:ascii="Times New Roman" w:hAnsi="Times New Roman"/>
          <w:b w:val="0"/>
          <w:i w:val="0"/>
        </w:rPr>
        <w:t xml:space="preserve">Chánh văn phòng UBND tỉnh, Thủ trưởng các ngành: Nông nghiệp và Môi trường, Tài chính, Xây dựng, Chủ tịch UBND huyện </w:t>
      </w:r>
      <w:r w:rsidR="005078CD">
        <w:rPr>
          <w:rFonts w:ascii="Times New Roman" w:hAnsi="Times New Roman"/>
          <w:b w:val="0"/>
          <w:i w:val="0"/>
        </w:rPr>
        <w:t>Bình Xuyên</w:t>
      </w:r>
      <w:r>
        <w:rPr>
          <w:rFonts w:ascii="Times New Roman" w:hAnsi="Times New Roman"/>
          <w:b w:val="0"/>
          <w:i w:val="0"/>
        </w:rPr>
        <w:t xml:space="preserve">, </w:t>
      </w:r>
      <w:r>
        <w:rPr>
          <w:rFonts w:ascii="Times New Roman" w:eastAsia="GulimChe" w:hAnsi="Times New Roman"/>
          <w:b w:val="0"/>
          <w:i w:val="0"/>
          <w:szCs w:val="28"/>
        </w:rPr>
        <w:t xml:space="preserve">Chủ tịch UBND xã </w:t>
      </w:r>
      <w:r w:rsidR="005078CD">
        <w:rPr>
          <w:rFonts w:ascii="Times New Roman" w:eastAsia="GulimChe" w:hAnsi="Times New Roman"/>
          <w:b w:val="0"/>
          <w:i w:val="0"/>
          <w:szCs w:val="28"/>
        </w:rPr>
        <w:t>Thiện Kế, Công ty Cổ phần Kehin</w:t>
      </w:r>
      <w:r>
        <w:rPr>
          <w:rFonts w:ascii="Times New Roman" w:eastAsia="GulimChe" w:hAnsi="Times New Roman"/>
          <w:b w:val="0"/>
          <w:i w:val="0"/>
          <w:szCs w:val="28"/>
        </w:rPr>
        <w:t xml:space="preserve"> </w:t>
      </w:r>
      <w:r>
        <w:rPr>
          <w:rFonts w:ascii="Times New Roman" w:hAnsi="Times New Roman"/>
          <w:b w:val="0"/>
          <w:i w:val="0"/>
        </w:rPr>
        <w:t>chịu trách nhiệm thi hành Quyết định này.</w:t>
      </w:r>
    </w:p>
    <w:p w14:paraId="03EC2558" w14:textId="30B1C087" w:rsidR="00095B73" w:rsidRDefault="00095B73" w:rsidP="00CE18E7">
      <w:pPr>
        <w:pStyle w:val="BodyText"/>
        <w:spacing w:before="60" w:after="60" w:line="400" w:lineRule="exact"/>
        <w:ind w:firstLine="720"/>
        <w:jc w:val="both"/>
        <w:rPr>
          <w:rFonts w:ascii="Times New Roman" w:hAnsi="Times New Roman"/>
          <w:b w:val="0"/>
          <w:i w:val="0"/>
        </w:rPr>
      </w:pPr>
      <w:r>
        <w:rPr>
          <w:rFonts w:ascii="Times New Roman" w:hAnsi="Times New Roman"/>
          <w:b w:val="0"/>
          <w:i w:val="0"/>
        </w:rPr>
        <w:t>Văn phòng Ủy ban nhân dân tỉnh chịu trách nhiệm đăng tải Quyết định này trên cổng thông tin điện tử của tỉnh./.</w:t>
      </w:r>
    </w:p>
    <w:p w14:paraId="2E33C24D" w14:textId="12B1D3D9" w:rsidR="00CE18E7" w:rsidRDefault="00CE18E7" w:rsidP="00CE18E7">
      <w:pPr>
        <w:pStyle w:val="BodyText"/>
        <w:spacing w:before="60" w:after="60" w:line="400" w:lineRule="exact"/>
        <w:jc w:val="both"/>
        <w:rPr>
          <w:rFonts w:ascii="Times New Roman" w:hAnsi="Times New Roman"/>
          <w:b w:val="0"/>
          <w:i w:val="0"/>
        </w:rPr>
      </w:pPr>
    </w:p>
    <w:p w14:paraId="17D941BB" w14:textId="77777777" w:rsidR="00CE18E7" w:rsidRPr="00CE18E7" w:rsidRDefault="00CE18E7" w:rsidP="00CE18E7">
      <w:pPr>
        <w:spacing w:after="0" w:line="340" w:lineRule="exact"/>
        <w:ind w:left="2880"/>
        <w:jc w:val="center"/>
        <w:rPr>
          <w:rFonts w:eastAsia="Times New Roman"/>
          <w:b/>
          <w:spacing w:val="-8"/>
          <w:szCs w:val="28"/>
          <w:lang w:val="en-US"/>
        </w:rPr>
      </w:pPr>
      <w:r w:rsidRPr="00CE18E7">
        <w:rPr>
          <w:rFonts w:eastAsia="Times New Roman"/>
          <w:b/>
          <w:spacing w:val="-8"/>
          <w:szCs w:val="28"/>
          <w:lang w:val="en-US"/>
        </w:rPr>
        <w:t>TM. UỶ BAN NHÂN DÂN</w:t>
      </w:r>
    </w:p>
    <w:p w14:paraId="04BB65B3" w14:textId="77777777" w:rsidR="00CE18E7" w:rsidRPr="00CE18E7" w:rsidRDefault="00CE18E7" w:rsidP="00CE18E7">
      <w:pPr>
        <w:spacing w:after="0" w:line="340" w:lineRule="exact"/>
        <w:ind w:left="2880"/>
        <w:jc w:val="center"/>
        <w:rPr>
          <w:rFonts w:eastAsia="Times New Roman"/>
          <w:b/>
          <w:spacing w:val="-8"/>
          <w:szCs w:val="28"/>
          <w:lang w:val="en-US"/>
        </w:rPr>
      </w:pPr>
      <w:r w:rsidRPr="00CE18E7">
        <w:rPr>
          <w:rFonts w:eastAsia="Times New Roman"/>
          <w:b/>
          <w:spacing w:val="-8"/>
          <w:szCs w:val="28"/>
          <w:lang w:val="en-US"/>
        </w:rPr>
        <w:t>KT. CHỦ TỊCH</w:t>
      </w:r>
    </w:p>
    <w:p w14:paraId="24393170" w14:textId="77777777" w:rsidR="00CE18E7" w:rsidRPr="00CE18E7" w:rsidRDefault="00CE18E7" w:rsidP="00CE18E7">
      <w:pPr>
        <w:spacing w:after="0" w:line="340" w:lineRule="exact"/>
        <w:ind w:left="2880"/>
        <w:jc w:val="center"/>
        <w:rPr>
          <w:rFonts w:eastAsia="Times New Roman"/>
          <w:b/>
          <w:spacing w:val="-8"/>
          <w:szCs w:val="28"/>
          <w:lang w:val="en-US"/>
        </w:rPr>
      </w:pPr>
      <w:r w:rsidRPr="00CE18E7">
        <w:rPr>
          <w:rFonts w:eastAsia="Times New Roman"/>
          <w:b/>
          <w:spacing w:val="-8"/>
          <w:szCs w:val="28"/>
          <w:lang w:val="en-US"/>
        </w:rPr>
        <w:t>PHÓ CHỦ TỊCH</w:t>
      </w:r>
    </w:p>
    <w:p w14:paraId="412A4C03" w14:textId="77777777" w:rsidR="00CE18E7" w:rsidRPr="00CE18E7" w:rsidRDefault="00CE18E7" w:rsidP="00CE18E7">
      <w:pPr>
        <w:spacing w:after="0" w:line="340" w:lineRule="exact"/>
        <w:ind w:left="2880"/>
        <w:jc w:val="center"/>
        <w:rPr>
          <w:rFonts w:eastAsia="Times New Roman"/>
          <w:b/>
          <w:spacing w:val="-8"/>
          <w:szCs w:val="28"/>
          <w:lang w:val="en-US"/>
        </w:rPr>
      </w:pPr>
    </w:p>
    <w:p w14:paraId="4B18F76F" w14:textId="0EB2DD05" w:rsidR="00CE18E7" w:rsidRPr="00CE18E7" w:rsidRDefault="00CE18E7" w:rsidP="00CE18E7">
      <w:pPr>
        <w:pStyle w:val="BodyText"/>
        <w:spacing w:before="60" w:after="60" w:line="400" w:lineRule="exact"/>
        <w:ind w:left="2880"/>
        <w:rPr>
          <w:rFonts w:ascii="Times New Roman" w:hAnsi="Times New Roman"/>
          <w:i w:val="0"/>
        </w:rPr>
      </w:pPr>
      <w:r w:rsidRPr="00CE18E7">
        <w:rPr>
          <w:rFonts w:ascii="Times New Roman" w:hAnsi="Times New Roman"/>
          <w:i w:val="0"/>
          <w:spacing w:val="-8"/>
          <w:szCs w:val="28"/>
        </w:rPr>
        <w:t>Nguyễn Khắc Hiếu</w:t>
      </w:r>
    </w:p>
    <w:p w14:paraId="03DCCD06" w14:textId="77777777" w:rsidR="00095B73" w:rsidRPr="00AE2E5E" w:rsidRDefault="00095B73" w:rsidP="00530644">
      <w:pPr>
        <w:spacing w:after="120"/>
        <w:jc w:val="both"/>
        <w:rPr>
          <w:lang w:val="en-US"/>
        </w:rPr>
      </w:pPr>
    </w:p>
    <w:sectPr w:rsidR="00095B73" w:rsidRPr="00AE2E5E" w:rsidSect="00CE18E7">
      <w:footerReference w:type="even" r:id="rId8"/>
      <w:footerReference w:type="default" r:id="rId9"/>
      <w:pgSz w:w="11907" w:h="16840" w:code="9"/>
      <w:pgMar w:top="1440" w:right="1440" w:bottom="1440" w:left="1440" w:header="454" w:footer="454" w:gutter="0"/>
      <w:paperSrc w:first="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E3BA4" w14:textId="77777777" w:rsidR="00D01AC2" w:rsidRDefault="00D01AC2">
      <w:pPr>
        <w:spacing w:after="0" w:line="240" w:lineRule="auto"/>
      </w:pPr>
      <w:r>
        <w:separator/>
      </w:r>
    </w:p>
  </w:endnote>
  <w:endnote w:type="continuationSeparator" w:id="0">
    <w:p w14:paraId="40115FF3" w14:textId="77777777" w:rsidR="00D01AC2" w:rsidRDefault="00D0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860B" w14:textId="77777777" w:rsidR="00053600" w:rsidRDefault="00053600" w:rsidP="00EF3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81A34" w14:textId="77777777" w:rsidR="00053600" w:rsidRDefault="00053600" w:rsidP="00EF33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288A" w14:textId="77777777" w:rsidR="00053600" w:rsidRDefault="00053600" w:rsidP="00EF33CC">
    <w:pPr>
      <w:pStyle w:val="Footer"/>
      <w:framePr w:wrap="around" w:vAnchor="text" w:hAnchor="margin" w:xAlign="right" w:y="1"/>
      <w:rPr>
        <w:rStyle w:val="PageNumber"/>
      </w:rPr>
    </w:pPr>
  </w:p>
  <w:p w14:paraId="740D3BA7" w14:textId="77777777" w:rsidR="00053600" w:rsidRDefault="00053600" w:rsidP="00EF33C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228D" w14:textId="77777777" w:rsidR="00D01AC2" w:rsidRDefault="00D01AC2">
      <w:pPr>
        <w:spacing w:after="0" w:line="240" w:lineRule="auto"/>
      </w:pPr>
      <w:r>
        <w:separator/>
      </w:r>
    </w:p>
  </w:footnote>
  <w:footnote w:type="continuationSeparator" w:id="0">
    <w:p w14:paraId="60441FC8" w14:textId="77777777" w:rsidR="00D01AC2" w:rsidRDefault="00D0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665D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2DEE"/>
    <w:multiLevelType w:val="hybridMultilevel"/>
    <w:tmpl w:val="8C38D322"/>
    <w:lvl w:ilvl="0" w:tplc="19BA70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11161"/>
    <w:multiLevelType w:val="hybridMultilevel"/>
    <w:tmpl w:val="FB7687E2"/>
    <w:lvl w:ilvl="0" w:tplc="38FA19F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906FC2"/>
    <w:multiLevelType w:val="hybridMultilevel"/>
    <w:tmpl w:val="E1367B72"/>
    <w:lvl w:ilvl="0" w:tplc="9BCEA90C">
      <w:start w:val="2"/>
      <w:numFmt w:val="bullet"/>
      <w:lvlText w:val="-"/>
      <w:lvlJc w:val="left"/>
      <w:pPr>
        <w:ind w:left="927" w:hanging="360"/>
      </w:pPr>
      <w:rPr>
        <w:rFonts w:ascii="Times New Roman" w:eastAsia="Calibri" w:hAnsi="Times New Roman" w:cs="Times New Roman" w:hint="default"/>
        <w:i/>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48044F3"/>
    <w:multiLevelType w:val="hybridMultilevel"/>
    <w:tmpl w:val="E6944BD4"/>
    <w:lvl w:ilvl="0" w:tplc="EBB2C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57BDC"/>
    <w:multiLevelType w:val="hybridMultilevel"/>
    <w:tmpl w:val="91C84390"/>
    <w:lvl w:ilvl="0" w:tplc="6E541240">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15:restartNumberingAfterBreak="0">
    <w:nsid w:val="6B3C205F"/>
    <w:multiLevelType w:val="hybridMultilevel"/>
    <w:tmpl w:val="DC6E1F2C"/>
    <w:lvl w:ilvl="0" w:tplc="31560CF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3973679"/>
    <w:multiLevelType w:val="hybridMultilevel"/>
    <w:tmpl w:val="61B25744"/>
    <w:lvl w:ilvl="0" w:tplc="B64C38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880F3A"/>
    <w:multiLevelType w:val="hybridMultilevel"/>
    <w:tmpl w:val="CF9C346A"/>
    <w:lvl w:ilvl="0" w:tplc="34BEAE8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E"/>
    <w:rsid w:val="0000062A"/>
    <w:rsid w:val="000009B6"/>
    <w:rsid w:val="00000C57"/>
    <w:rsid w:val="00001695"/>
    <w:rsid w:val="000018F8"/>
    <w:rsid w:val="00003795"/>
    <w:rsid w:val="0000496C"/>
    <w:rsid w:val="0000528D"/>
    <w:rsid w:val="000063F1"/>
    <w:rsid w:val="00006985"/>
    <w:rsid w:val="0001273D"/>
    <w:rsid w:val="00013237"/>
    <w:rsid w:val="000139F9"/>
    <w:rsid w:val="000143C8"/>
    <w:rsid w:val="00015D89"/>
    <w:rsid w:val="00015DA9"/>
    <w:rsid w:val="00017161"/>
    <w:rsid w:val="000202E8"/>
    <w:rsid w:val="0002039A"/>
    <w:rsid w:val="000209F6"/>
    <w:rsid w:val="00021C7D"/>
    <w:rsid w:val="00021E53"/>
    <w:rsid w:val="00022EC1"/>
    <w:rsid w:val="0002377B"/>
    <w:rsid w:val="00023867"/>
    <w:rsid w:val="000240DA"/>
    <w:rsid w:val="000254E4"/>
    <w:rsid w:val="00025563"/>
    <w:rsid w:val="00026F07"/>
    <w:rsid w:val="00031F65"/>
    <w:rsid w:val="00032717"/>
    <w:rsid w:val="00032D4E"/>
    <w:rsid w:val="00034074"/>
    <w:rsid w:val="000424D8"/>
    <w:rsid w:val="0004427C"/>
    <w:rsid w:val="0004595B"/>
    <w:rsid w:val="00046522"/>
    <w:rsid w:val="00046AFE"/>
    <w:rsid w:val="00050DF2"/>
    <w:rsid w:val="00051082"/>
    <w:rsid w:val="00052768"/>
    <w:rsid w:val="00053600"/>
    <w:rsid w:val="00054615"/>
    <w:rsid w:val="00055563"/>
    <w:rsid w:val="0005722C"/>
    <w:rsid w:val="00060899"/>
    <w:rsid w:val="00065EAF"/>
    <w:rsid w:val="00067457"/>
    <w:rsid w:val="00067500"/>
    <w:rsid w:val="00067898"/>
    <w:rsid w:val="0006791F"/>
    <w:rsid w:val="00067B73"/>
    <w:rsid w:val="00071151"/>
    <w:rsid w:val="00071BFA"/>
    <w:rsid w:val="00071EC2"/>
    <w:rsid w:val="00072640"/>
    <w:rsid w:val="000734FC"/>
    <w:rsid w:val="0007573E"/>
    <w:rsid w:val="00080871"/>
    <w:rsid w:val="00081D5F"/>
    <w:rsid w:val="0008202B"/>
    <w:rsid w:val="000849A8"/>
    <w:rsid w:val="00084D24"/>
    <w:rsid w:val="000857E6"/>
    <w:rsid w:val="00086259"/>
    <w:rsid w:val="00086CC3"/>
    <w:rsid w:val="00086D56"/>
    <w:rsid w:val="000903FF"/>
    <w:rsid w:val="000908CB"/>
    <w:rsid w:val="0009113E"/>
    <w:rsid w:val="00092CC3"/>
    <w:rsid w:val="0009494F"/>
    <w:rsid w:val="00094B4C"/>
    <w:rsid w:val="00095000"/>
    <w:rsid w:val="00095B73"/>
    <w:rsid w:val="000A0372"/>
    <w:rsid w:val="000A1067"/>
    <w:rsid w:val="000A2770"/>
    <w:rsid w:val="000A39C0"/>
    <w:rsid w:val="000A3B2A"/>
    <w:rsid w:val="000A5158"/>
    <w:rsid w:val="000A5839"/>
    <w:rsid w:val="000A7239"/>
    <w:rsid w:val="000B01E0"/>
    <w:rsid w:val="000B0A4B"/>
    <w:rsid w:val="000B224A"/>
    <w:rsid w:val="000B4468"/>
    <w:rsid w:val="000B573D"/>
    <w:rsid w:val="000B607A"/>
    <w:rsid w:val="000C05E0"/>
    <w:rsid w:val="000C0B57"/>
    <w:rsid w:val="000C44F3"/>
    <w:rsid w:val="000C6FC3"/>
    <w:rsid w:val="000C7370"/>
    <w:rsid w:val="000C7C5E"/>
    <w:rsid w:val="000D17DE"/>
    <w:rsid w:val="000D3AFC"/>
    <w:rsid w:val="000D497B"/>
    <w:rsid w:val="000D5B4F"/>
    <w:rsid w:val="000D6028"/>
    <w:rsid w:val="000E23E9"/>
    <w:rsid w:val="000E2868"/>
    <w:rsid w:val="000E2880"/>
    <w:rsid w:val="000E71DA"/>
    <w:rsid w:val="000F0846"/>
    <w:rsid w:val="000F1642"/>
    <w:rsid w:val="000F23E0"/>
    <w:rsid w:val="000F2D46"/>
    <w:rsid w:val="000F33D6"/>
    <w:rsid w:val="000F5AA2"/>
    <w:rsid w:val="000F6887"/>
    <w:rsid w:val="000F6FA0"/>
    <w:rsid w:val="00100D5A"/>
    <w:rsid w:val="00101F5D"/>
    <w:rsid w:val="001027B8"/>
    <w:rsid w:val="001076F2"/>
    <w:rsid w:val="001077F3"/>
    <w:rsid w:val="00107F3C"/>
    <w:rsid w:val="00111336"/>
    <w:rsid w:val="00111789"/>
    <w:rsid w:val="00111AE6"/>
    <w:rsid w:val="0011251A"/>
    <w:rsid w:val="0011373F"/>
    <w:rsid w:val="00114067"/>
    <w:rsid w:val="00115DA7"/>
    <w:rsid w:val="00116FF2"/>
    <w:rsid w:val="00117046"/>
    <w:rsid w:val="00120BD3"/>
    <w:rsid w:val="001238FF"/>
    <w:rsid w:val="00123B6D"/>
    <w:rsid w:val="00124E38"/>
    <w:rsid w:val="001257FB"/>
    <w:rsid w:val="00132711"/>
    <w:rsid w:val="00135B01"/>
    <w:rsid w:val="001362C4"/>
    <w:rsid w:val="001374CE"/>
    <w:rsid w:val="001378AC"/>
    <w:rsid w:val="001442F3"/>
    <w:rsid w:val="001447A7"/>
    <w:rsid w:val="0014504D"/>
    <w:rsid w:val="001455F8"/>
    <w:rsid w:val="00152CC9"/>
    <w:rsid w:val="00153595"/>
    <w:rsid w:val="00153997"/>
    <w:rsid w:val="00156D17"/>
    <w:rsid w:val="00156D7F"/>
    <w:rsid w:val="00156F33"/>
    <w:rsid w:val="00161256"/>
    <w:rsid w:val="001615D7"/>
    <w:rsid w:val="00164489"/>
    <w:rsid w:val="001651EA"/>
    <w:rsid w:val="00165DAE"/>
    <w:rsid w:val="00165F18"/>
    <w:rsid w:val="001729CF"/>
    <w:rsid w:val="00176DCD"/>
    <w:rsid w:val="001803DD"/>
    <w:rsid w:val="0018168E"/>
    <w:rsid w:val="00182D80"/>
    <w:rsid w:val="00183430"/>
    <w:rsid w:val="001854C0"/>
    <w:rsid w:val="00193605"/>
    <w:rsid w:val="00194F7B"/>
    <w:rsid w:val="001966C5"/>
    <w:rsid w:val="001A1215"/>
    <w:rsid w:val="001A1316"/>
    <w:rsid w:val="001A2692"/>
    <w:rsid w:val="001A372C"/>
    <w:rsid w:val="001A4EB6"/>
    <w:rsid w:val="001A5C0E"/>
    <w:rsid w:val="001A70C3"/>
    <w:rsid w:val="001A70FD"/>
    <w:rsid w:val="001A7213"/>
    <w:rsid w:val="001B4228"/>
    <w:rsid w:val="001B4B7C"/>
    <w:rsid w:val="001B6078"/>
    <w:rsid w:val="001B6977"/>
    <w:rsid w:val="001B7553"/>
    <w:rsid w:val="001B7CD8"/>
    <w:rsid w:val="001B7D09"/>
    <w:rsid w:val="001B7F2C"/>
    <w:rsid w:val="001C0D30"/>
    <w:rsid w:val="001C1AF8"/>
    <w:rsid w:val="001C1FB8"/>
    <w:rsid w:val="001C3B44"/>
    <w:rsid w:val="001C5D45"/>
    <w:rsid w:val="001C6387"/>
    <w:rsid w:val="001C777B"/>
    <w:rsid w:val="001D2ED4"/>
    <w:rsid w:val="001D5A10"/>
    <w:rsid w:val="001D61E3"/>
    <w:rsid w:val="001E0877"/>
    <w:rsid w:val="001E1253"/>
    <w:rsid w:val="001E5CD9"/>
    <w:rsid w:val="001E60A3"/>
    <w:rsid w:val="001E6123"/>
    <w:rsid w:val="001F1326"/>
    <w:rsid w:val="001F2A59"/>
    <w:rsid w:val="001F3597"/>
    <w:rsid w:val="001F3877"/>
    <w:rsid w:val="00202E00"/>
    <w:rsid w:val="002036A2"/>
    <w:rsid w:val="0021192E"/>
    <w:rsid w:val="0021300A"/>
    <w:rsid w:val="0021340D"/>
    <w:rsid w:val="00214516"/>
    <w:rsid w:val="002147B4"/>
    <w:rsid w:val="0021592D"/>
    <w:rsid w:val="00215EC7"/>
    <w:rsid w:val="00216691"/>
    <w:rsid w:val="0022058F"/>
    <w:rsid w:val="002223E6"/>
    <w:rsid w:val="00222ECE"/>
    <w:rsid w:val="00223F74"/>
    <w:rsid w:val="00224A8E"/>
    <w:rsid w:val="002309EF"/>
    <w:rsid w:val="00230B7F"/>
    <w:rsid w:val="00232229"/>
    <w:rsid w:val="00232949"/>
    <w:rsid w:val="00232C63"/>
    <w:rsid w:val="00232D33"/>
    <w:rsid w:val="00233662"/>
    <w:rsid w:val="0023495E"/>
    <w:rsid w:val="002353E0"/>
    <w:rsid w:val="0023788C"/>
    <w:rsid w:val="002404A1"/>
    <w:rsid w:val="002404BF"/>
    <w:rsid w:val="002417CC"/>
    <w:rsid w:val="0024370F"/>
    <w:rsid w:val="002440F0"/>
    <w:rsid w:val="00244F21"/>
    <w:rsid w:val="00247ABF"/>
    <w:rsid w:val="00247ACE"/>
    <w:rsid w:val="00250283"/>
    <w:rsid w:val="00251A7B"/>
    <w:rsid w:val="0025459F"/>
    <w:rsid w:val="002616F3"/>
    <w:rsid w:val="00261B35"/>
    <w:rsid w:val="00262545"/>
    <w:rsid w:val="00262887"/>
    <w:rsid w:val="00266C8B"/>
    <w:rsid w:val="0027144A"/>
    <w:rsid w:val="00271AD4"/>
    <w:rsid w:val="00271CD4"/>
    <w:rsid w:val="0027208E"/>
    <w:rsid w:val="00272F5F"/>
    <w:rsid w:val="00275EA6"/>
    <w:rsid w:val="002763EB"/>
    <w:rsid w:val="0028163F"/>
    <w:rsid w:val="002816A9"/>
    <w:rsid w:val="0028256C"/>
    <w:rsid w:val="0028328C"/>
    <w:rsid w:val="00285D29"/>
    <w:rsid w:val="00285EA8"/>
    <w:rsid w:val="00286F99"/>
    <w:rsid w:val="00287234"/>
    <w:rsid w:val="00290F69"/>
    <w:rsid w:val="0029250F"/>
    <w:rsid w:val="00294098"/>
    <w:rsid w:val="00295CAC"/>
    <w:rsid w:val="00295FDA"/>
    <w:rsid w:val="00296943"/>
    <w:rsid w:val="00297126"/>
    <w:rsid w:val="002A0B69"/>
    <w:rsid w:val="002A1483"/>
    <w:rsid w:val="002A1D4D"/>
    <w:rsid w:val="002A3A01"/>
    <w:rsid w:val="002A5725"/>
    <w:rsid w:val="002A58B0"/>
    <w:rsid w:val="002A762E"/>
    <w:rsid w:val="002B09D0"/>
    <w:rsid w:val="002B0EAB"/>
    <w:rsid w:val="002B2CB4"/>
    <w:rsid w:val="002B48B1"/>
    <w:rsid w:val="002B5433"/>
    <w:rsid w:val="002B5536"/>
    <w:rsid w:val="002B6404"/>
    <w:rsid w:val="002B77DC"/>
    <w:rsid w:val="002C05B1"/>
    <w:rsid w:val="002C13D4"/>
    <w:rsid w:val="002C3AC0"/>
    <w:rsid w:val="002C5B73"/>
    <w:rsid w:val="002C65FE"/>
    <w:rsid w:val="002C6D26"/>
    <w:rsid w:val="002C7A90"/>
    <w:rsid w:val="002D0099"/>
    <w:rsid w:val="002D17E3"/>
    <w:rsid w:val="002D2B1B"/>
    <w:rsid w:val="002D33C9"/>
    <w:rsid w:val="002D38C0"/>
    <w:rsid w:val="002D3CC0"/>
    <w:rsid w:val="002D4388"/>
    <w:rsid w:val="002D4C92"/>
    <w:rsid w:val="002D4E18"/>
    <w:rsid w:val="002D7566"/>
    <w:rsid w:val="002E023F"/>
    <w:rsid w:val="002E0315"/>
    <w:rsid w:val="002E2829"/>
    <w:rsid w:val="002E5F7F"/>
    <w:rsid w:val="002E6A6E"/>
    <w:rsid w:val="002E7393"/>
    <w:rsid w:val="002F00D5"/>
    <w:rsid w:val="002F1BE0"/>
    <w:rsid w:val="002F2BD5"/>
    <w:rsid w:val="002F470F"/>
    <w:rsid w:val="002F4ADD"/>
    <w:rsid w:val="002F5213"/>
    <w:rsid w:val="002F5A11"/>
    <w:rsid w:val="002F70E0"/>
    <w:rsid w:val="00300F0E"/>
    <w:rsid w:val="003014B2"/>
    <w:rsid w:val="00304504"/>
    <w:rsid w:val="003051E6"/>
    <w:rsid w:val="003100E7"/>
    <w:rsid w:val="00311A73"/>
    <w:rsid w:val="00313DA5"/>
    <w:rsid w:val="00314606"/>
    <w:rsid w:val="00316BBD"/>
    <w:rsid w:val="003206BA"/>
    <w:rsid w:val="003221EB"/>
    <w:rsid w:val="003223F5"/>
    <w:rsid w:val="0032312E"/>
    <w:rsid w:val="0032412F"/>
    <w:rsid w:val="00324DDE"/>
    <w:rsid w:val="003251BC"/>
    <w:rsid w:val="00325F29"/>
    <w:rsid w:val="00327B30"/>
    <w:rsid w:val="0033006E"/>
    <w:rsid w:val="003307A4"/>
    <w:rsid w:val="00331F89"/>
    <w:rsid w:val="003320B5"/>
    <w:rsid w:val="003326A8"/>
    <w:rsid w:val="003339B4"/>
    <w:rsid w:val="00335018"/>
    <w:rsid w:val="00335EB6"/>
    <w:rsid w:val="0033609E"/>
    <w:rsid w:val="00336499"/>
    <w:rsid w:val="00337644"/>
    <w:rsid w:val="00340D51"/>
    <w:rsid w:val="00341CE0"/>
    <w:rsid w:val="00342661"/>
    <w:rsid w:val="003449E7"/>
    <w:rsid w:val="00346B71"/>
    <w:rsid w:val="00346EF3"/>
    <w:rsid w:val="003502B6"/>
    <w:rsid w:val="003505E8"/>
    <w:rsid w:val="0035256F"/>
    <w:rsid w:val="0035346D"/>
    <w:rsid w:val="0035633D"/>
    <w:rsid w:val="0035703A"/>
    <w:rsid w:val="00357217"/>
    <w:rsid w:val="00357DA8"/>
    <w:rsid w:val="00360795"/>
    <w:rsid w:val="00362A2E"/>
    <w:rsid w:val="00363050"/>
    <w:rsid w:val="003636AD"/>
    <w:rsid w:val="00363E7D"/>
    <w:rsid w:val="00367199"/>
    <w:rsid w:val="00367743"/>
    <w:rsid w:val="00367C5D"/>
    <w:rsid w:val="00367DA2"/>
    <w:rsid w:val="003732C0"/>
    <w:rsid w:val="003740B2"/>
    <w:rsid w:val="0037544D"/>
    <w:rsid w:val="0037715C"/>
    <w:rsid w:val="00380DC4"/>
    <w:rsid w:val="003846CF"/>
    <w:rsid w:val="00386548"/>
    <w:rsid w:val="00390E9C"/>
    <w:rsid w:val="003915B0"/>
    <w:rsid w:val="00391F6D"/>
    <w:rsid w:val="00393D36"/>
    <w:rsid w:val="00395723"/>
    <w:rsid w:val="0039577C"/>
    <w:rsid w:val="00397358"/>
    <w:rsid w:val="00397460"/>
    <w:rsid w:val="003974E0"/>
    <w:rsid w:val="003A0722"/>
    <w:rsid w:val="003A18AD"/>
    <w:rsid w:val="003A1CE1"/>
    <w:rsid w:val="003A34C1"/>
    <w:rsid w:val="003A71EB"/>
    <w:rsid w:val="003B10F1"/>
    <w:rsid w:val="003B3412"/>
    <w:rsid w:val="003B3DF8"/>
    <w:rsid w:val="003B4114"/>
    <w:rsid w:val="003B516B"/>
    <w:rsid w:val="003B5F6F"/>
    <w:rsid w:val="003B620E"/>
    <w:rsid w:val="003B7327"/>
    <w:rsid w:val="003C024E"/>
    <w:rsid w:val="003C0A0F"/>
    <w:rsid w:val="003C16FE"/>
    <w:rsid w:val="003C1953"/>
    <w:rsid w:val="003C2039"/>
    <w:rsid w:val="003C54E1"/>
    <w:rsid w:val="003C6166"/>
    <w:rsid w:val="003C7734"/>
    <w:rsid w:val="003D2C08"/>
    <w:rsid w:val="003D2CDC"/>
    <w:rsid w:val="003D2E8C"/>
    <w:rsid w:val="003D35AD"/>
    <w:rsid w:val="003D45BC"/>
    <w:rsid w:val="003D470F"/>
    <w:rsid w:val="003D4C52"/>
    <w:rsid w:val="003D5FFE"/>
    <w:rsid w:val="003D7DD2"/>
    <w:rsid w:val="003E34AD"/>
    <w:rsid w:val="003E4C01"/>
    <w:rsid w:val="003E4E68"/>
    <w:rsid w:val="003E5A5A"/>
    <w:rsid w:val="003E706F"/>
    <w:rsid w:val="003E7592"/>
    <w:rsid w:val="003F5356"/>
    <w:rsid w:val="003F6B70"/>
    <w:rsid w:val="00401852"/>
    <w:rsid w:val="0040273A"/>
    <w:rsid w:val="0040451F"/>
    <w:rsid w:val="004046C2"/>
    <w:rsid w:val="00405208"/>
    <w:rsid w:val="004070DB"/>
    <w:rsid w:val="00410AF5"/>
    <w:rsid w:val="00412EE8"/>
    <w:rsid w:val="004137BB"/>
    <w:rsid w:val="004137F6"/>
    <w:rsid w:val="0041483E"/>
    <w:rsid w:val="004154B3"/>
    <w:rsid w:val="00417E00"/>
    <w:rsid w:val="004235C5"/>
    <w:rsid w:val="004305A1"/>
    <w:rsid w:val="00432762"/>
    <w:rsid w:val="00434020"/>
    <w:rsid w:val="004341FF"/>
    <w:rsid w:val="004350FC"/>
    <w:rsid w:val="00435837"/>
    <w:rsid w:val="00437D43"/>
    <w:rsid w:val="00440B7B"/>
    <w:rsid w:val="00440FDE"/>
    <w:rsid w:val="00441388"/>
    <w:rsid w:val="00441BFC"/>
    <w:rsid w:val="00443E27"/>
    <w:rsid w:val="00445446"/>
    <w:rsid w:val="00445BA9"/>
    <w:rsid w:val="004467AF"/>
    <w:rsid w:val="004526AB"/>
    <w:rsid w:val="00452CB5"/>
    <w:rsid w:val="00452EA7"/>
    <w:rsid w:val="00453723"/>
    <w:rsid w:val="00453BD3"/>
    <w:rsid w:val="00456D6F"/>
    <w:rsid w:val="004576D7"/>
    <w:rsid w:val="0046027B"/>
    <w:rsid w:val="0046036F"/>
    <w:rsid w:val="00461818"/>
    <w:rsid w:val="00462C60"/>
    <w:rsid w:val="00463CC4"/>
    <w:rsid w:val="004666AB"/>
    <w:rsid w:val="00472984"/>
    <w:rsid w:val="004742F3"/>
    <w:rsid w:val="004751C0"/>
    <w:rsid w:val="00481488"/>
    <w:rsid w:val="0048246B"/>
    <w:rsid w:val="00482C16"/>
    <w:rsid w:val="00483811"/>
    <w:rsid w:val="004857F6"/>
    <w:rsid w:val="00485FAD"/>
    <w:rsid w:val="0049078F"/>
    <w:rsid w:val="004922FE"/>
    <w:rsid w:val="00493204"/>
    <w:rsid w:val="00494C10"/>
    <w:rsid w:val="0049502D"/>
    <w:rsid w:val="004954AE"/>
    <w:rsid w:val="004961FF"/>
    <w:rsid w:val="00496342"/>
    <w:rsid w:val="00496B4B"/>
    <w:rsid w:val="004971F3"/>
    <w:rsid w:val="004A03B4"/>
    <w:rsid w:val="004A0CEA"/>
    <w:rsid w:val="004A125A"/>
    <w:rsid w:val="004A3E7B"/>
    <w:rsid w:val="004A5E2D"/>
    <w:rsid w:val="004B0FAF"/>
    <w:rsid w:val="004B3169"/>
    <w:rsid w:val="004B329B"/>
    <w:rsid w:val="004B32C8"/>
    <w:rsid w:val="004B5DFE"/>
    <w:rsid w:val="004B5EC8"/>
    <w:rsid w:val="004B6FDE"/>
    <w:rsid w:val="004B78C2"/>
    <w:rsid w:val="004C05C5"/>
    <w:rsid w:val="004C134A"/>
    <w:rsid w:val="004C16BE"/>
    <w:rsid w:val="004C1B15"/>
    <w:rsid w:val="004C430C"/>
    <w:rsid w:val="004C5E6F"/>
    <w:rsid w:val="004D0A25"/>
    <w:rsid w:val="004D1792"/>
    <w:rsid w:val="004D1C7F"/>
    <w:rsid w:val="004D472F"/>
    <w:rsid w:val="004D4BDB"/>
    <w:rsid w:val="004D71FB"/>
    <w:rsid w:val="004D7911"/>
    <w:rsid w:val="004E2E4C"/>
    <w:rsid w:val="004E30EE"/>
    <w:rsid w:val="004E3DB5"/>
    <w:rsid w:val="004E5989"/>
    <w:rsid w:val="004E6146"/>
    <w:rsid w:val="004E6D5B"/>
    <w:rsid w:val="004E6E8B"/>
    <w:rsid w:val="004E7149"/>
    <w:rsid w:val="004E758E"/>
    <w:rsid w:val="004E76C7"/>
    <w:rsid w:val="004F02DB"/>
    <w:rsid w:val="004F02FD"/>
    <w:rsid w:val="004F2764"/>
    <w:rsid w:val="004F3508"/>
    <w:rsid w:val="004F38CB"/>
    <w:rsid w:val="004F38E3"/>
    <w:rsid w:val="004F497A"/>
    <w:rsid w:val="004F4EA2"/>
    <w:rsid w:val="004F63A2"/>
    <w:rsid w:val="004F7373"/>
    <w:rsid w:val="005004EC"/>
    <w:rsid w:val="00501A3A"/>
    <w:rsid w:val="00501C4C"/>
    <w:rsid w:val="00502171"/>
    <w:rsid w:val="00504E22"/>
    <w:rsid w:val="00505045"/>
    <w:rsid w:val="005078CD"/>
    <w:rsid w:val="00507B74"/>
    <w:rsid w:val="00507DA5"/>
    <w:rsid w:val="0051268C"/>
    <w:rsid w:val="005152B3"/>
    <w:rsid w:val="00520EC8"/>
    <w:rsid w:val="0052264A"/>
    <w:rsid w:val="00524A39"/>
    <w:rsid w:val="00525441"/>
    <w:rsid w:val="00525B68"/>
    <w:rsid w:val="005262CD"/>
    <w:rsid w:val="005264A8"/>
    <w:rsid w:val="005277E2"/>
    <w:rsid w:val="00527F37"/>
    <w:rsid w:val="00530644"/>
    <w:rsid w:val="00530DAB"/>
    <w:rsid w:val="00531D3E"/>
    <w:rsid w:val="00532A1A"/>
    <w:rsid w:val="00532F7A"/>
    <w:rsid w:val="005341DF"/>
    <w:rsid w:val="00534A45"/>
    <w:rsid w:val="0053738D"/>
    <w:rsid w:val="00540E3B"/>
    <w:rsid w:val="00542EAA"/>
    <w:rsid w:val="00545BBD"/>
    <w:rsid w:val="00547406"/>
    <w:rsid w:val="0055020C"/>
    <w:rsid w:val="00552B16"/>
    <w:rsid w:val="00553264"/>
    <w:rsid w:val="00554BEA"/>
    <w:rsid w:val="00554D17"/>
    <w:rsid w:val="005553A7"/>
    <w:rsid w:val="00557102"/>
    <w:rsid w:val="00557B66"/>
    <w:rsid w:val="00560F9F"/>
    <w:rsid w:val="00561E4B"/>
    <w:rsid w:val="00562665"/>
    <w:rsid w:val="00562BE0"/>
    <w:rsid w:val="005639E5"/>
    <w:rsid w:val="005727E6"/>
    <w:rsid w:val="0057393A"/>
    <w:rsid w:val="00573996"/>
    <w:rsid w:val="00573F37"/>
    <w:rsid w:val="0057472A"/>
    <w:rsid w:val="00576217"/>
    <w:rsid w:val="00576A0D"/>
    <w:rsid w:val="00576C44"/>
    <w:rsid w:val="00577CEE"/>
    <w:rsid w:val="0058072D"/>
    <w:rsid w:val="00581D4D"/>
    <w:rsid w:val="005841D6"/>
    <w:rsid w:val="00591C29"/>
    <w:rsid w:val="005928ED"/>
    <w:rsid w:val="005931AD"/>
    <w:rsid w:val="005935F9"/>
    <w:rsid w:val="00595302"/>
    <w:rsid w:val="00597BF7"/>
    <w:rsid w:val="005A1CBD"/>
    <w:rsid w:val="005A2B34"/>
    <w:rsid w:val="005A77ED"/>
    <w:rsid w:val="005A7EC5"/>
    <w:rsid w:val="005B2515"/>
    <w:rsid w:val="005B2848"/>
    <w:rsid w:val="005B3755"/>
    <w:rsid w:val="005B3EF0"/>
    <w:rsid w:val="005B3F2C"/>
    <w:rsid w:val="005B417D"/>
    <w:rsid w:val="005B41A1"/>
    <w:rsid w:val="005B43C4"/>
    <w:rsid w:val="005B62E8"/>
    <w:rsid w:val="005B79AF"/>
    <w:rsid w:val="005C085C"/>
    <w:rsid w:val="005C2E5F"/>
    <w:rsid w:val="005C3277"/>
    <w:rsid w:val="005C5228"/>
    <w:rsid w:val="005C5A35"/>
    <w:rsid w:val="005C60F5"/>
    <w:rsid w:val="005C7F4C"/>
    <w:rsid w:val="005D1110"/>
    <w:rsid w:val="005D18D4"/>
    <w:rsid w:val="005D1F1F"/>
    <w:rsid w:val="005D2848"/>
    <w:rsid w:val="005D3FE2"/>
    <w:rsid w:val="005D5223"/>
    <w:rsid w:val="005D592B"/>
    <w:rsid w:val="005D623F"/>
    <w:rsid w:val="005D6252"/>
    <w:rsid w:val="005D6652"/>
    <w:rsid w:val="005D6FDC"/>
    <w:rsid w:val="005E116D"/>
    <w:rsid w:val="005E36DF"/>
    <w:rsid w:val="005E5974"/>
    <w:rsid w:val="005E64A7"/>
    <w:rsid w:val="005E6C42"/>
    <w:rsid w:val="005E70A8"/>
    <w:rsid w:val="005F0147"/>
    <w:rsid w:val="005F04C1"/>
    <w:rsid w:val="005F0979"/>
    <w:rsid w:val="005F1F10"/>
    <w:rsid w:val="005F3C6F"/>
    <w:rsid w:val="005F3E6C"/>
    <w:rsid w:val="005F3FC2"/>
    <w:rsid w:val="005F583C"/>
    <w:rsid w:val="005F63B4"/>
    <w:rsid w:val="005F6F6F"/>
    <w:rsid w:val="005F7AC3"/>
    <w:rsid w:val="005F7B2D"/>
    <w:rsid w:val="006001F6"/>
    <w:rsid w:val="00601196"/>
    <w:rsid w:val="0060353D"/>
    <w:rsid w:val="00603F31"/>
    <w:rsid w:val="00605B83"/>
    <w:rsid w:val="00605FE3"/>
    <w:rsid w:val="0060729C"/>
    <w:rsid w:val="00607B1E"/>
    <w:rsid w:val="006124DB"/>
    <w:rsid w:val="00613461"/>
    <w:rsid w:val="00613867"/>
    <w:rsid w:val="006150A5"/>
    <w:rsid w:val="00615B21"/>
    <w:rsid w:val="006168C4"/>
    <w:rsid w:val="00617F0C"/>
    <w:rsid w:val="0062145C"/>
    <w:rsid w:val="006237BA"/>
    <w:rsid w:val="00624083"/>
    <w:rsid w:val="00624319"/>
    <w:rsid w:val="00625732"/>
    <w:rsid w:val="006306F1"/>
    <w:rsid w:val="0063224A"/>
    <w:rsid w:val="006323BA"/>
    <w:rsid w:val="00633356"/>
    <w:rsid w:val="00637C29"/>
    <w:rsid w:val="00637CD5"/>
    <w:rsid w:val="00641DF7"/>
    <w:rsid w:val="00645EDD"/>
    <w:rsid w:val="00646096"/>
    <w:rsid w:val="00646924"/>
    <w:rsid w:val="006503BF"/>
    <w:rsid w:val="006522AF"/>
    <w:rsid w:val="006609BF"/>
    <w:rsid w:val="00661859"/>
    <w:rsid w:val="00662615"/>
    <w:rsid w:val="00662AF1"/>
    <w:rsid w:val="00663251"/>
    <w:rsid w:val="00666F46"/>
    <w:rsid w:val="0067113B"/>
    <w:rsid w:val="006743EB"/>
    <w:rsid w:val="006757F3"/>
    <w:rsid w:val="00681371"/>
    <w:rsid w:val="0068254C"/>
    <w:rsid w:val="00683838"/>
    <w:rsid w:val="006843B0"/>
    <w:rsid w:val="00684783"/>
    <w:rsid w:val="00684846"/>
    <w:rsid w:val="006858AB"/>
    <w:rsid w:val="00686C46"/>
    <w:rsid w:val="006872AD"/>
    <w:rsid w:val="00693F5F"/>
    <w:rsid w:val="006945B5"/>
    <w:rsid w:val="00694651"/>
    <w:rsid w:val="00697915"/>
    <w:rsid w:val="006A2864"/>
    <w:rsid w:val="006A54BE"/>
    <w:rsid w:val="006A628E"/>
    <w:rsid w:val="006A7012"/>
    <w:rsid w:val="006B059A"/>
    <w:rsid w:val="006B3355"/>
    <w:rsid w:val="006B5D07"/>
    <w:rsid w:val="006B638B"/>
    <w:rsid w:val="006B6DE5"/>
    <w:rsid w:val="006B6E42"/>
    <w:rsid w:val="006C0053"/>
    <w:rsid w:val="006C180B"/>
    <w:rsid w:val="006C1B34"/>
    <w:rsid w:val="006C4303"/>
    <w:rsid w:val="006C4BAB"/>
    <w:rsid w:val="006C4CDC"/>
    <w:rsid w:val="006C6200"/>
    <w:rsid w:val="006C62B1"/>
    <w:rsid w:val="006C73AF"/>
    <w:rsid w:val="006C7656"/>
    <w:rsid w:val="006D4913"/>
    <w:rsid w:val="006E25D8"/>
    <w:rsid w:val="006E2A5F"/>
    <w:rsid w:val="006F0318"/>
    <w:rsid w:val="006F0FB0"/>
    <w:rsid w:val="006F2B8B"/>
    <w:rsid w:val="006F33C1"/>
    <w:rsid w:val="006F5086"/>
    <w:rsid w:val="006F5F29"/>
    <w:rsid w:val="00701290"/>
    <w:rsid w:val="00702D5A"/>
    <w:rsid w:val="00703D28"/>
    <w:rsid w:val="007056C7"/>
    <w:rsid w:val="00705852"/>
    <w:rsid w:val="007066CB"/>
    <w:rsid w:val="00707C39"/>
    <w:rsid w:val="00710FE3"/>
    <w:rsid w:val="0071139E"/>
    <w:rsid w:val="00711B20"/>
    <w:rsid w:val="00713EE4"/>
    <w:rsid w:val="00720821"/>
    <w:rsid w:val="00720E93"/>
    <w:rsid w:val="007230D3"/>
    <w:rsid w:val="00724D8E"/>
    <w:rsid w:val="0072650C"/>
    <w:rsid w:val="00726ED6"/>
    <w:rsid w:val="007314B9"/>
    <w:rsid w:val="00734CEC"/>
    <w:rsid w:val="00736559"/>
    <w:rsid w:val="0074029C"/>
    <w:rsid w:val="007468B4"/>
    <w:rsid w:val="00750B1A"/>
    <w:rsid w:val="00750E1D"/>
    <w:rsid w:val="00751799"/>
    <w:rsid w:val="00752006"/>
    <w:rsid w:val="00753EF2"/>
    <w:rsid w:val="0075448F"/>
    <w:rsid w:val="00754FA6"/>
    <w:rsid w:val="00755E5E"/>
    <w:rsid w:val="0075749E"/>
    <w:rsid w:val="00762D75"/>
    <w:rsid w:val="00764354"/>
    <w:rsid w:val="00764B3C"/>
    <w:rsid w:val="0077376D"/>
    <w:rsid w:val="00773D83"/>
    <w:rsid w:val="00774023"/>
    <w:rsid w:val="0077428A"/>
    <w:rsid w:val="00776CC3"/>
    <w:rsid w:val="007771C2"/>
    <w:rsid w:val="00777FC7"/>
    <w:rsid w:val="007811C5"/>
    <w:rsid w:val="00783FF5"/>
    <w:rsid w:val="007860C2"/>
    <w:rsid w:val="00786C84"/>
    <w:rsid w:val="00791BC1"/>
    <w:rsid w:val="00792219"/>
    <w:rsid w:val="00792A8B"/>
    <w:rsid w:val="00793185"/>
    <w:rsid w:val="00793E13"/>
    <w:rsid w:val="00795609"/>
    <w:rsid w:val="007961FA"/>
    <w:rsid w:val="007964C6"/>
    <w:rsid w:val="007A0FCC"/>
    <w:rsid w:val="007A14E7"/>
    <w:rsid w:val="007A48A0"/>
    <w:rsid w:val="007A519A"/>
    <w:rsid w:val="007A70AC"/>
    <w:rsid w:val="007A743A"/>
    <w:rsid w:val="007B2432"/>
    <w:rsid w:val="007B27ED"/>
    <w:rsid w:val="007B36E0"/>
    <w:rsid w:val="007B3C8F"/>
    <w:rsid w:val="007B62E3"/>
    <w:rsid w:val="007B6FB9"/>
    <w:rsid w:val="007B70F2"/>
    <w:rsid w:val="007C1BB7"/>
    <w:rsid w:val="007C28FB"/>
    <w:rsid w:val="007C3DB8"/>
    <w:rsid w:val="007C55BF"/>
    <w:rsid w:val="007C63DB"/>
    <w:rsid w:val="007D0C2E"/>
    <w:rsid w:val="007D23B1"/>
    <w:rsid w:val="007D6337"/>
    <w:rsid w:val="007D6451"/>
    <w:rsid w:val="007E04FC"/>
    <w:rsid w:val="007E1A8A"/>
    <w:rsid w:val="007E3F03"/>
    <w:rsid w:val="007E65E0"/>
    <w:rsid w:val="007E6652"/>
    <w:rsid w:val="007E66A2"/>
    <w:rsid w:val="007E7674"/>
    <w:rsid w:val="007F1070"/>
    <w:rsid w:val="007F213A"/>
    <w:rsid w:val="007F2BFA"/>
    <w:rsid w:val="007F5330"/>
    <w:rsid w:val="007F679D"/>
    <w:rsid w:val="0080024A"/>
    <w:rsid w:val="008018F8"/>
    <w:rsid w:val="00802DAB"/>
    <w:rsid w:val="00804034"/>
    <w:rsid w:val="00805548"/>
    <w:rsid w:val="0080581C"/>
    <w:rsid w:val="00807DDB"/>
    <w:rsid w:val="00812C8E"/>
    <w:rsid w:val="00816581"/>
    <w:rsid w:val="008168AA"/>
    <w:rsid w:val="00817A2C"/>
    <w:rsid w:val="00820810"/>
    <w:rsid w:val="00822337"/>
    <w:rsid w:val="00822672"/>
    <w:rsid w:val="00823230"/>
    <w:rsid w:val="00824185"/>
    <w:rsid w:val="00824712"/>
    <w:rsid w:val="00825A34"/>
    <w:rsid w:val="00826A41"/>
    <w:rsid w:val="00826F33"/>
    <w:rsid w:val="00832115"/>
    <w:rsid w:val="008341DF"/>
    <w:rsid w:val="00834C04"/>
    <w:rsid w:val="00836AD6"/>
    <w:rsid w:val="00837488"/>
    <w:rsid w:val="00837C9E"/>
    <w:rsid w:val="00837CC1"/>
    <w:rsid w:val="008416D1"/>
    <w:rsid w:val="00842827"/>
    <w:rsid w:val="008431D6"/>
    <w:rsid w:val="008434BD"/>
    <w:rsid w:val="00844AA6"/>
    <w:rsid w:val="00853770"/>
    <w:rsid w:val="00855012"/>
    <w:rsid w:val="00855933"/>
    <w:rsid w:val="008562AA"/>
    <w:rsid w:val="00856513"/>
    <w:rsid w:val="008565BD"/>
    <w:rsid w:val="0085745C"/>
    <w:rsid w:val="00860441"/>
    <w:rsid w:val="00860E11"/>
    <w:rsid w:val="00862D76"/>
    <w:rsid w:val="00866DA1"/>
    <w:rsid w:val="00870CE0"/>
    <w:rsid w:val="00872875"/>
    <w:rsid w:val="008733EB"/>
    <w:rsid w:val="00875943"/>
    <w:rsid w:val="00876A19"/>
    <w:rsid w:val="00876FFF"/>
    <w:rsid w:val="00877181"/>
    <w:rsid w:val="00881829"/>
    <w:rsid w:val="0088221A"/>
    <w:rsid w:val="00882C8B"/>
    <w:rsid w:val="00883E7D"/>
    <w:rsid w:val="008850BE"/>
    <w:rsid w:val="00886DEA"/>
    <w:rsid w:val="00887CE4"/>
    <w:rsid w:val="00887F07"/>
    <w:rsid w:val="00891638"/>
    <w:rsid w:val="00891A72"/>
    <w:rsid w:val="00891ADB"/>
    <w:rsid w:val="00892CC0"/>
    <w:rsid w:val="0089450D"/>
    <w:rsid w:val="008958EC"/>
    <w:rsid w:val="00895FE9"/>
    <w:rsid w:val="008965A2"/>
    <w:rsid w:val="008975CB"/>
    <w:rsid w:val="008A0060"/>
    <w:rsid w:val="008A107C"/>
    <w:rsid w:val="008A13A2"/>
    <w:rsid w:val="008A423C"/>
    <w:rsid w:val="008A5A47"/>
    <w:rsid w:val="008A704E"/>
    <w:rsid w:val="008B05A8"/>
    <w:rsid w:val="008B0A6E"/>
    <w:rsid w:val="008B3AD5"/>
    <w:rsid w:val="008B3CDA"/>
    <w:rsid w:val="008B6265"/>
    <w:rsid w:val="008B77AD"/>
    <w:rsid w:val="008B77E3"/>
    <w:rsid w:val="008C0451"/>
    <w:rsid w:val="008C06A3"/>
    <w:rsid w:val="008C16C8"/>
    <w:rsid w:val="008C1E63"/>
    <w:rsid w:val="008C2466"/>
    <w:rsid w:val="008C3BBF"/>
    <w:rsid w:val="008C4393"/>
    <w:rsid w:val="008C49F1"/>
    <w:rsid w:val="008C5C7F"/>
    <w:rsid w:val="008D2BCD"/>
    <w:rsid w:val="008D3550"/>
    <w:rsid w:val="008D4A4C"/>
    <w:rsid w:val="008D504D"/>
    <w:rsid w:val="008D5D0E"/>
    <w:rsid w:val="008D6ACB"/>
    <w:rsid w:val="008E210A"/>
    <w:rsid w:val="008E58A7"/>
    <w:rsid w:val="008E634A"/>
    <w:rsid w:val="008F23AA"/>
    <w:rsid w:val="008F33DA"/>
    <w:rsid w:val="008F3DF9"/>
    <w:rsid w:val="008F5F1D"/>
    <w:rsid w:val="008F683E"/>
    <w:rsid w:val="008F7168"/>
    <w:rsid w:val="008F7453"/>
    <w:rsid w:val="008F754A"/>
    <w:rsid w:val="00900745"/>
    <w:rsid w:val="00903DDF"/>
    <w:rsid w:val="009042D7"/>
    <w:rsid w:val="00906069"/>
    <w:rsid w:val="00906A41"/>
    <w:rsid w:val="00907088"/>
    <w:rsid w:val="00907348"/>
    <w:rsid w:val="00907B08"/>
    <w:rsid w:val="00911BE1"/>
    <w:rsid w:val="00912925"/>
    <w:rsid w:val="00913359"/>
    <w:rsid w:val="00913E52"/>
    <w:rsid w:val="00914322"/>
    <w:rsid w:val="00914380"/>
    <w:rsid w:val="00915704"/>
    <w:rsid w:val="009176CA"/>
    <w:rsid w:val="00917997"/>
    <w:rsid w:val="0092070B"/>
    <w:rsid w:val="00922C36"/>
    <w:rsid w:val="00922D6E"/>
    <w:rsid w:val="00923BD1"/>
    <w:rsid w:val="00923EA5"/>
    <w:rsid w:val="009260F2"/>
    <w:rsid w:val="00926642"/>
    <w:rsid w:val="0093086B"/>
    <w:rsid w:val="009327DC"/>
    <w:rsid w:val="009341D8"/>
    <w:rsid w:val="0093716A"/>
    <w:rsid w:val="009425AC"/>
    <w:rsid w:val="00943556"/>
    <w:rsid w:val="00945EDA"/>
    <w:rsid w:val="00947B48"/>
    <w:rsid w:val="00947CBD"/>
    <w:rsid w:val="00955235"/>
    <w:rsid w:val="00957D8B"/>
    <w:rsid w:val="00960E0D"/>
    <w:rsid w:val="009618A0"/>
    <w:rsid w:val="009644B0"/>
    <w:rsid w:val="00967058"/>
    <w:rsid w:val="00971C69"/>
    <w:rsid w:val="00971D84"/>
    <w:rsid w:val="009734F5"/>
    <w:rsid w:val="00973E26"/>
    <w:rsid w:val="009748BB"/>
    <w:rsid w:val="00974CF6"/>
    <w:rsid w:val="00975028"/>
    <w:rsid w:val="00976B1B"/>
    <w:rsid w:val="00976E6D"/>
    <w:rsid w:val="00976E80"/>
    <w:rsid w:val="00980F16"/>
    <w:rsid w:val="00981B4A"/>
    <w:rsid w:val="00985265"/>
    <w:rsid w:val="00987091"/>
    <w:rsid w:val="00990E2D"/>
    <w:rsid w:val="00991574"/>
    <w:rsid w:val="009918CA"/>
    <w:rsid w:val="0099448E"/>
    <w:rsid w:val="00995508"/>
    <w:rsid w:val="00995888"/>
    <w:rsid w:val="00997560"/>
    <w:rsid w:val="009A0CF4"/>
    <w:rsid w:val="009A3A09"/>
    <w:rsid w:val="009A442F"/>
    <w:rsid w:val="009A44FC"/>
    <w:rsid w:val="009A5857"/>
    <w:rsid w:val="009A7DE2"/>
    <w:rsid w:val="009B1797"/>
    <w:rsid w:val="009B1EB7"/>
    <w:rsid w:val="009B3CA6"/>
    <w:rsid w:val="009B529B"/>
    <w:rsid w:val="009B5512"/>
    <w:rsid w:val="009B5EF4"/>
    <w:rsid w:val="009C0BB2"/>
    <w:rsid w:val="009C1BAC"/>
    <w:rsid w:val="009C1CA1"/>
    <w:rsid w:val="009C24C3"/>
    <w:rsid w:val="009C4E1E"/>
    <w:rsid w:val="009C5E6F"/>
    <w:rsid w:val="009D4F47"/>
    <w:rsid w:val="009D63FF"/>
    <w:rsid w:val="009E0B1D"/>
    <w:rsid w:val="009E1714"/>
    <w:rsid w:val="009E5383"/>
    <w:rsid w:val="009E641B"/>
    <w:rsid w:val="009E6499"/>
    <w:rsid w:val="009F0094"/>
    <w:rsid w:val="009F0276"/>
    <w:rsid w:val="009F0517"/>
    <w:rsid w:val="009F0812"/>
    <w:rsid w:val="009F1808"/>
    <w:rsid w:val="009F31EA"/>
    <w:rsid w:val="009F4055"/>
    <w:rsid w:val="009F4331"/>
    <w:rsid w:val="009F55CF"/>
    <w:rsid w:val="009F6094"/>
    <w:rsid w:val="009F6923"/>
    <w:rsid w:val="00A00662"/>
    <w:rsid w:val="00A00F6F"/>
    <w:rsid w:val="00A02951"/>
    <w:rsid w:val="00A02CA3"/>
    <w:rsid w:val="00A02F1D"/>
    <w:rsid w:val="00A03035"/>
    <w:rsid w:val="00A0317E"/>
    <w:rsid w:val="00A032E5"/>
    <w:rsid w:val="00A03C08"/>
    <w:rsid w:val="00A03CE7"/>
    <w:rsid w:val="00A045B1"/>
    <w:rsid w:val="00A04A5F"/>
    <w:rsid w:val="00A05688"/>
    <w:rsid w:val="00A06254"/>
    <w:rsid w:val="00A106BD"/>
    <w:rsid w:val="00A128C6"/>
    <w:rsid w:val="00A13E6C"/>
    <w:rsid w:val="00A14990"/>
    <w:rsid w:val="00A15DBB"/>
    <w:rsid w:val="00A16FE3"/>
    <w:rsid w:val="00A1722A"/>
    <w:rsid w:val="00A17B62"/>
    <w:rsid w:val="00A20AF4"/>
    <w:rsid w:val="00A20C96"/>
    <w:rsid w:val="00A21244"/>
    <w:rsid w:val="00A22922"/>
    <w:rsid w:val="00A2434F"/>
    <w:rsid w:val="00A2497E"/>
    <w:rsid w:val="00A24BAA"/>
    <w:rsid w:val="00A30151"/>
    <w:rsid w:val="00A31791"/>
    <w:rsid w:val="00A31970"/>
    <w:rsid w:val="00A33119"/>
    <w:rsid w:val="00A3363A"/>
    <w:rsid w:val="00A341FA"/>
    <w:rsid w:val="00A3641C"/>
    <w:rsid w:val="00A36728"/>
    <w:rsid w:val="00A41242"/>
    <w:rsid w:val="00A42451"/>
    <w:rsid w:val="00A43450"/>
    <w:rsid w:val="00A458CA"/>
    <w:rsid w:val="00A46202"/>
    <w:rsid w:val="00A52214"/>
    <w:rsid w:val="00A527C8"/>
    <w:rsid w:val="00A5459F"/>
    <w:rsid w:val="00A572D4"/>
    <w:rsid w:val="00A61542"/>
    <w:rsid w:val="00A62FF2"/>
    <w:rsid w:val="00A633B2"/>
    <w:rsid w:val="00A67118"/>
    <w:rsid w:val="00A6747A"/>
    <w:rsid w:val="00A67AC2"/>
    <w:rsid w:val="00A70CC8"/>
    <w:rsid w:val="00A7250D"/>
    <w:rsid w:val="00A73415"/>
    <w:rsid w:val="00A73A1A"/>
    <w:rsid w:val="00A74F31"/>
    <w:rsid w:val="00A75881"/>
    <w:rsid w:val="00A762F5"/>
    <w:rsid w:val="00A7709B"/>
    <w:rsid w:val="00A80229"/>
    <w:rsid w:val="00A806BE"/>
    <w:rsid w:val="00A80CA9"/>
    <w:rsid w:val="00A820C9"/>
    <w:rsid w:val="00A82657"/>
    <w:rsid w:val="00A82A8E"/>
    <w:rsid w:val="00A84169"/>
    <w:rsid w:val="00A84191"/>
    <w:rsid w:val="00A84817"/>
    <w:rsid w:val="00A84A16"/>
    <w:rsid w:val="00A84AE2"/>
    <w:rsid w:val="00A851BF"/>
    <w:rsid w:val="00A85705"/>
    <w:rsid w:val="00A87033"/>
    <w:rsid w:val="00A875B4"/>
    <w:rsid w:val="00A90341"/>
    <w:rsid w:val="00A93AB5"/>
    <w:rsid w:val="00A95BD6"/>
    <w:rsid w:val="00A96508"/>
    <w:rsid w:val="00A96C9D"/>
    <w:rsid w:val="00AA1E83"/>
    <w:rsid w:val="00AA2483"/>
    <w:rsid w:val="00AA33AB"/>
    <w:rsid w:val="00AA6D4B"/>
    <w:rsid w:val="00AA7F6E"/>
    <w:rsid w:val="00AB05AD"/>
    <w:rsid w:val="00AB060B"/>
    <w:rsid w:val="00AB2AF7"/>
    <w:rsid w:val="00AB430A"/>
    <w:rsid w:val="00AB4DCB"/>
    <w:rsid w:val="00AB55F9"/>
    <w:rsid w:val="00AB77C6"/>
    <w:rsid w:val="00AC2387"/>
    <w:rsid w:val="00AC2685"/>
    <w:rsid w:val="00AC491C"/>
    <w:rsid w:val="00AC4DF3"/>
    <w:rsid w:val="00AC50E1"/>
    <w:rsid w:val="00AC5FC9"/>
    <w:rsid w:val="00AC690E"/>
    <w:rsid w:val="00AC72D3"/>
    <w:rsid w:val="00AD0081"/>
    <w:rsid w:val="00AD0402"/>
    <w:rsid w:val="00AD1BB7"/>
    <w:rsid w:val="00AD36DF"/>
    <w:rsid w:val="00AD4235"/>
    <w:rsid w:val="00AD5A07"/>
    <w:rsid w:val="00AE07BB"/>
    <w:rsid w:val="00AE2E5E"/>
    <w:rsid w:val="00AE3424"/>
    <w:rsid w:val="00AE3872"/>
    <w:rsid w:val="00AE48E9"/>
    <w:rsid w:val="00AE63C5"/>
    <w:rsid w:val="00AE6C3C"/>
    <w:rsid w:val="00AE774B"/>
    <w:rsid w:val="00AF1E63"/>
    <w:rsid w:val="00AF2E27"/>
    <w:rsid w:val="00AF3C32"/>
    <w:rsid w:val="00AF58C6"/>
    <w:rsid w:val="00AF5A59"/>
    <w:rsid w:val="00AF7D75"/>
    <w:rsid w:val="00B03313"/>
    <w:rsid w:val="00B03439"/>
    <w:rsid w:val="00B03AC8"/>
    <w:rsid w:val="00B03CF7"/>
    <w:rsid w:val="00B047B7"/>
    <w:rsid w:val="00B05657"/>
    <w:rsid w:val="00B05E4B"/>
    <w:rsid w:val="00B106E0"/>
    <w:rsid w:val="00B10A23"/>
    <w:rsid w:val="00B10CB3"/>
    <w:rsid w:val="00B1116B"/>
    <w:rsid w:val="00B12DF3"/>
    <w:rsid w:val="00B13225"/>
    <w:rsid w:val="00B13EE7"/>
    <w:rsid w:val="00B157A0"/>
    <w:rsid w:val="00B16B08"/>
    <w:rsid w:val="00B16D2D"/>
    <w:rsid w:val="00B20539"/>
    <w:rsid w:val="00B20D9E"/>
    <w:rsid w:val="00B21EF6"/>
    <w:rsid w:val="00B22906"/>
    <w:rsid w:val="00B22930"/>
    <w:rsid w:val="00B23F34"/>
    <w:rsid w:val="00B2494A"/>
    <w:rsid w:val="00B25D10"/>
    <w:rsid w:val="00B269D6"/>
    <w:rsid w:val="00B316D2"/>
    <w:rsid w:val="00B31BF2"/>
    <w:rsid w:val="00B31F22"/>
    <w:rsid w:val="00B3319E"/>
    <w:rsid w:val="00B3323A"/>
    <w:rsid w:val="00B3389D"/>
    <w:rsid w:val="00B408A1"/>
    <w:rsid w:val="00B41772"/>
    <w:rsid w:val="00B41B49"/>
    <w:rsid w:val="00B45525"/>
    <w:rsid w:val="00B45D70"/>
    <w:rsid w:val="00B45DBD"/>
    <w:rsid w:val="00B4650A"/>
    <w:rsid w:val="00B46C46"/>
    <w:rsid w:val="00B46E5F"/>
    <w:rsid w:val="00B503AB"/>
    <w:rsid w:val="00B50D01"/>
    <w:rsid w:val="00B50F9F"/>
    <w:rsid w:val="00B52E64"/>
    <w:rsid w:val="00B556D8"/>
    <w:rsid w:val="00B606A4"/>
    <w:rsid w:val="00B61E30"/>
    <w:rsid w:val="00B640CE"/>
    <w:rsid w:val="00B640EC"/>
    <w:rsid w:val="00B6583E"/>
    <w:rsid w:val="00B66090"/>
    <w:rsid w:val="00B671FA"/>
    <w:rsid w:val="00B72FD1"/>
    <w:rsid w:val="00B734F6"/>
    <w:rsid w:val="00B74F51"/>
    <w:rsid w:val="00B755A8"/>
    <w:rsid w:val="00B76618"/>
    <w:rsid w:val="00B776B1"/>
    <w:rsid w:val="00B77752"/>
    <w:rsid w:val="00B80548"/>
    <w:rsid w:val="00B80573"/>
    <w:rsid w:val="00B808B9"/>
    <w:rsid w:val="00B81945"/>
    <w:rsid w:val="00B83DAF"/>
    <w:rsid w:val="00B879FF"/>
    <w:rsid w:val="00B91844"/>
    <w:rsid w:val="00B91D95"/>
    <w:rsid w:val="00B923F5"/>
    <w:rsid w:val="00B96145"/>
    <w:rsid w:val="00B97430"/>
    <w:rsid w:val="00BA7E5A"/>
    <w:rsid w:val="00BB04E1"/>
    <w:rsid w:val="00BB0869"/>
    <w:rsid w:val="00BB13E8"/>
    <w:rsid w:val="00BB22B3"/>
    <w:rsid w:val="00BB5492"/>
    <w:rsid w:val="00BB572D"/>
    <w:rsid w:val="00BB6BBA"/>
    <w:rsid w:val="00BB7908"/>
    <w:rsid w:val="00BC09C2"/>
    <w:rsid w:val="00BC0AC8"/>
    <w:rsid w:val="00BC0C38"/>
    <w:rsid w:val="00BC0E97"/>
    <w:rsid w:val="00BC1233"/>
    <w:rsid w:val="00BC19E2"/>
    <w:rsid w:val="00BC37FC"/>
    <w:rsid w:val="00BC4BB0"/>
    <w:rsid w:val="00BC66F8"/>
    <w:rsid w:val="00BD1110"/>
    <w:rsid w:val="00BD3209"/>
    <w:rsid w:val="00BD4175"/>
    <w:rsid w:val="00BD7AD3"/>
    <w:rsid w:val="00BE0946"/>
    <w:rsid w:val="00BE1E23"/>
    <w:rsid w:val="00BE2C48"/>
    <w:rsid w:val="00BE384D"/>
    <w:rsid w:val="00BE594F"/>
    <w:rsid w:val="00BE6F9E"/>
    <w:rsid w:val="00BF2751"/>
    <w:rsid w:val="00BF2A65"/>
    <w:rsid w:val="00BF3BD8"/>
    <w:rsid w:val="00BF43D7"/>
    <w:rsid w:val="00C01224"/>
    <w:rsid w:val="00C01411"/>
    <w:rsid w:val="00C03076"/>
    <w:rsid w:val="00C07928"/>
    <w:rsid w:val="00C11139"/>
    <w:rsid w:val="00C12651"/>
    <w:rsid w:val="00C131B7"/>
    <w:rsid w:val="00C14020"/>
    <w:rsid w:val="00C14C12"/>
    <w:rsid w:val="00C158A8"/>
    <w:rsid w:val="00C21B69"/>
    <w:rsid w:val="00C226BC"/>
    <w:rsid w:val="00C2495A"/>
    <w:rsid w:val="00C2757F"/>
    <w:rsid w:val="00C31432"/>
    <w:rsid w:val="00C3276B"/>
    <w:rsid w:val="00C33AD1"/>
    <w:rsid w:val="00C33B25"/>
    <w:rsid w:val="00C34216"/>
    <w:rsid w:val="00C36C93"/>
    <w:rsid w:val="00C4012B"/>
    <w:rsid w:val="00C40475"/>
    <w:rsid w:val="00C412F9"/>
    <w:rsid w:val="00C4138A"/>
    <w:rsid w:val="00C43F80"/>
    <w:rsid w:val="00C468A0"/>
    <w:rsid w:val="00C47699"/>
    <w:rsid w:val="00C47D44"/>
    <w:rsid w:val="00C51229"/>
    <w:rsid w:val="00C52E1C"/>
    <w:rsid w:val="00C54DA4"/>
    <w:rsid w:val="00C55134"/>
    <w:rsid w:val="00C55A53"/>
    <w:rsid w:val="00C55D76"/>
    <w:rsid w:val="00C57A38"/>
    <w:rsid w:val="00C61B07"/>
    <w:rsid w:val="00C62556"/>
    <w:rsid w:val="00C62E23"/>
    <w:rsid w:val="00C6623A"/>
    <w:rsid w:val="00C720F1"/>
    <w:rsid w:val="00C727B7"/>
    <w:rsid w:val="00C729B4"/>
    <w:rsid w:val="00C72C2F"/>
    <w:rsid w:val="00C76F40"/>
    <w:rsid w:val="00C77D14"/>
    <w:rsid w:val="00C80CE1"/>
    <w:rsid w:val="00C81982"/>
    <w:rsid w:val="00C84AEA"/>
    <w:rsid w:val="00C87EE8"/>
    <w:rsid w:val="00C92B01"/>
    <w:rsid w:val="00C94CA5"/>
    <w:rsid w:val="00C96946"/>
    <w:rsid w:val="00CA2911"/>
    <w:rsid w:val="00CA2BA9"/>
    <w:rsid w:val="00CA445B"/>
    <w:rsid w:val="00CA4623"/>
    <w:rsid w:val="00CA7DC2"/>
    <w:rsid w:val="00CB3E3E"/>
    <w:rsid w:val="00CB3E8F"/>
    <w:rsid w:val="00CB4D01"/>
    <w:rsid w:val="00CC0180"/>
    <w:rsid w:val="00CC08DE"/>
    <w:rsid w:val="00CC0D1C"/>
    <w:rsid w:val="00CC29C7"/>
    <w:rsid w:val="00CC45FB"/>
    <w:rsid w:val="00CC552B"/>
    <w:rsid w:val="00CC57B6"/>
    <w:rsid w:val="00CC6063"/>
    <w:rsid w:val="00CD04A0"/>
    <w:rsid w:val="00CD3E4B"/>
    <w:rsid w:val="00CD4F10"/>
    <w:rsid w:val="00CD754D"/>
    <w:rsid w:val="00CD7C59"/>
    <w:rsid w:val="00CE069A"/>
    <w:rsid w:val="00CE0F95"/>
    <w:rsid w:val="00CE14F5"/>
    <w:rsid w:val="00CE18E7"/>
    <w:rsid w:val="00CE2CB0"/>
    <w:rsid w:val="00CE2DC3"/>
    <w:rsid w:val="00CE3E95"/>
    <w:rsid w:val="00CE43C1"/>
    <w:rsid w:val="00CE4C6D"/>
    <w:rsid w:val="00CE512B"/>
    <w:rsid w:val="00CE582F"/>
    <w:rsid w:val="00CE5BDE"/>
    <w:rsid w:val="00CE7436"/>
    <w:rsid w:val="00CE789A"/>
    <w:rsid w:val="00CF2626"/>
    <w:rsid w:val="00CF301B"/>
    <w:rsid w:val="00CF3A2A"/>
    <w:rsid w:val="00CF54F4"/>
    <w:rsid w:val="00CF55F4"/>
    <w:rsid w:val="00D01AC2"/>
    <w:rsid w:val="00D01C7D"/>
    <w:rsid w:val="00D021EA"/>
    <w:rsid w:val="00D03133"/>
    <w:rsid w:val="00D03A2B"/>
    <w:rsid w:val="00D06F11"/>
    <w:rsid w:val="00D077A0"/>
    <w:rsid w:val="00D10970"/>
    <w:rsid w:val="00D10FAF"/>
    <w:rsid w:val="00D12A48"/>
    <w:rsid w:val="00D13FA2"/>
    <w:rsid w:val="00D14317"/>
    <w:rsid w:val="00D153F8"/>
    <w:rsid w:val="00D1779E"/>
    <w:rsid w:val="00D22297"/>
    <w:rsid w:val="00D22A72"/>
    <w:rsid w:val="00D2536F"/>
    <w:rsid w:val="00D258A2"/>
    <w:rsid w:val="00D25D8C"/>
    <w:rsid w:val="00D27C89"/>
    <w:rsid w:val="00D30BD9"/>
    <w:rsid w:val="00D31B2E"/>
    <w:rsid w:val="00D31E80"/>
    <w:rsid w:val="00D34D17"/>
    <w:rsid w:val="00D37C34"/>
    <w:rsid w:val="00D41F29"/>
    <w:rsid w:val="00D420BD"/>
    <w:rsid w:val="00D4217E"/>
    <w:rsid w:val="00D43EDC"/>
    <w:rsid w:val="00D44A3D"/>
    <w:rsid w:val="00D4771E"/>
    <w:rsid w:val="00D47900"/>
    <w:rsid w:val="00D50B89"/>
    <w:rsid w:val="00D543BB"/>
    <w:rsid w:val="00D5501D"/>
    <w:rsid w:val="00D555A9"/>
    <w:rsid w:val="00D56C47"/>
    <w:rsid w:val="00D573B6"/>
    <w:rsid w:val="00D57E1A"/>
    <w:rsid w:val="00D6065B"/>
    <w:rsid w:val="00D61ECD"/>
    <w:rsid w:val="00D62AA2"/>
    <w:rsid w:val="00D634A9"/>
    <w:rsid w:val="00D644A5"/>
    <w:rsid w:val="00D6665D"/>
    <w:rsid w:val="00D674F2"/>
    <w:rsid w:val="00D704EF"/>
    <w:rsid w:val="00D7114C"/>
    <w:rsid w:val="00D7152D"/>
    <w:rsid w:val="00D71595"/>
    <w:rsid w:val="00D73573"/>
    <w:rsid w:val="00D74333"/>
    <w:rsid w:val="00D773EB"/>
    <w:rsid w:val="00D8024A"/>
    <w:rsid w:val="00D813A2"/>
    <w:rsid w:val="00D8185C"/>
    <w:rsid w:val="00D81B15"/>
    <w:rsid w:val="00D8260C"/>
    <w:rsid w:val="00D829CB"/>
    <w:rsid w:val="00D83B49"/>
    <w:rsid w:val="00D8462F"/>
    <w:rsid w:val="00D855FF"/>
    <w:rsid w:val="00D86233"/>
    <w:rsid w:val="00D86380"/>
    <w:rsid w:val="00D86A73"/>
    <w:rsid w:val="00D87770"/>
    <w:rsid w:val="00D91714"/>
    <w:rsid w:val="00D920D5"/>
    <w:rsid w:val="00D923DF"/>
    <w:rsid w:val="00D92400"/>
    <w:rsid w:val="00D92B7C"/>
    <w:rsid w:val="00D93C88"/>
    <w:rsid w:val="00D94D04"/>
    <w:rsid w:val="00D94EB5"/>
    <w:rsid w:val="00D962AB"/>
    <w:rsid w:val="00D971CE"/>
    <w:rsid w:val="00DA0143"/>
    <w:rsid w:val="00DA0F3B"/>
    <w:rsid w:val="00DA2670"/>
    <w:rsid w:val="00DA30BF"/>
    <w:rsid w:val="00DA361E"/>
    <w:rsid w:val="00DA51F0"/>
    <w:rsid w:val="00DB0237"/>
    <w:rsid w:val="00DB1668"/>
    <w:rsid w:val="00DB16A1"/>
    <w:rsid w:val="00DB2522"/>
    <w:rsid w:val="00DB2E5C"/>
    <w:rsid w:val="00DB4E71"/>
    <w:rsid w:val="00DB5830"/>
    <w:rsid w:val="00DC0A4D"/>
    <w:rsid w:val="00DC4FAE"/>
    <w:rsid w:val="00DC7C1B"/>
    <w:rsid w:val="00DD100D"/>
    <w:rsid w:val="00DD2BD7"/>
    <w:rsid w:val="00DD4A48"/>
    <w:rsid w:val="00DD77F6"/>
    <w:rsid w:val="00DE27CC"/>
    <w:rsid w:val="00DE3B21"/>
    <w:rsid w:val="00DE43EF"/>
    <w:rsid w:val="00DE49E2"/>
    <w:rsid w:val="00DE4DCF"/>
    <w:rsid w:val="00DE759F"/>
    <w:rsid w:val="00DF0832"/>
    <w:rsid w:val="00DF17DC"/>
    <w:rsid w:val="00DF7D7E"/>
    <w:rsid w:val="00E00681"/>
    <w:rsid w:val="00E0171C"/>
    <w:rsid w:val="00E03AE2"/>
    <w:rsid w:val="00E0673A"/>
    <w:rsid w:val="00E078BD"/>
    <w:rsid w:val="00E12CE3"/>
    <w:rsid w:val="00E154C2"/>
    <w:rsid w:val="00E17738"/>
    <w:rsid w:val="00E21B4E"/>
    <w:rsid w:val="00E220B1"/>
    <w:rsid w:val="00E22AD2"/>
    <w:rsid w:val="00E26CF8"/>
    <w:rsid w:val="00E32A13"/>
    <w:rsid w:val="00E36616"/>
    <w:rsid w:val="00E37AEA"/>
    <w:rsid w:val="00E4049A"/>
    <w:rsid w:val="00E441AE"/>
    <w:rsid w:val="00E44BFD"/>
    <w:rsid w:val="00E44D81"/>
    <w:rsid w:val="00E5127D"/>
    <w:rsid w:val="00E514FA"/>
    <w:rsid w:val="00E51C30"/>
    <w:rsid w:val="00E51D49"/>
    <w:rsid w:val="00E5264D"/>
    <w:rsid w:val="00E53869"/>
    <w:rsid w:val="00E54832"/>
    <w:rsid w:val="00E56222"/>
    <w:rsid w:val="00E57C13"/>
    <w:rsid w:val="00E60E92"/>
    <w:rsid w:val="00E6114F"/>
    <w:rsid w:val="00E62EBF"/>
    <w:rsid w:val="00E646FD"/>
    <w:rsid w:val="00E67959"/>
    <w:rsid w:val="00E67FF0"/>
    <w:rsid w:val="00E72D9F"/>
    <w:rsid w:val="00E74094"/>
    <w:rsid w:val="00E75D87"/>
    <w:rsid w:val="00E776B6"/>
    <w:rsid w:val="00E77F85"/>
    <w:rsid w:val="00E83536"/>
    <w:rsid w:val="00E849F6"/>
    <w:rsid w:val="00E87CB4"/>
    <w:rsid w:val="00E90E4C"/>
    <w:rsid w:val="00E916AA"/>
    <w:rsid w:val="00E92F15"/>
    <w:rsid w:val="00E96339"/>
    <w:rsid w:val="00EA06E9"/>
    <w:rsid w:val="00EA1364"/>
    <w:rsid w:val="00EA179A"/>
    <w:rsid w:val="00EA198C"/>
    <w:rsid w:val="00EA1F8E"/>
    <w:rsid w:val="00EA29D5"/>
    <w:rsid w:val="00EA66BB"/>
    <w:rsid w:val="00EA7401"/>
    <w:rsid w:val="00EA7B8E"/>
    <w:rsid w:val="00EB705F"/>
    <w:rsid w:val="00EB70D1"/>
    <w:rsid w:val="00EC0481"/>
    <w:rsid w:val="00EC2F3A"/>
    <w:rsid w:val="00EC449B"/>
    <w:rsid w:val="00EC44E0"/>
    <w:rsid w:val="00EC4A75"/>
    <w:rsid w:val="00EC501C"/>
    <w:rsid w:val="00EC5C13"/>
    <w:rsid w:val="00EC69AB"/>
    <w:rsid w:val="00EC6D62"/>
    <w:rsid w:val="00EC788B"/>
    <w:rsid w:val="00EC7C44"/>
    <w:rsid w:val="00EC7C70"/>
    <w:rsid w:val="00ED46CF"/>
    <w:rsid w:val="00ED4A41"/>
    <w:rsid w:val="00ED4EEB"/>
    <w:rsid w:val="00ED7AE4"/>
    <w:rsid w:val="00EE1752"/>
    <w:rsid w:val="00EE1A83"/>
    <w:rsid w:val="00EE2E35"/>
    <w:rsid w:val="00EE3584"/>
    <w:rsid w:val="00EE3FED"/>
    <w:rsid w:val="00EE4AA0"/>
    <w:rsid w:val="00EE79D8"/>
    <w:rsid w:val="00EE7EA0"/>
    <w:rsid w:val="00EF06ED"/>
    <w:rsid w:val="00EF3294"/>
    <w:rsid w:val="00EF33CC"/>
    <w:rsid w:val="00EF3FB1"/>
    <w:rsid w:val="00EF7C17"/>
    <w:rsid w:val="00EF7FBA"/>
    <w:rsid w:val="00F00544"/>
    <w:rsid w:val="00F00733"/>
    <w:rsid w:val="00F011D7"/>
    <w:rsid w:val="00F014A0"/>
    <w:rsid w:val="00F04721"/>
    <w:rsid w:val="00F06B75"/>
    <w:rsid w:val="00F073BF"/>
    <w:rsid w:val="00F10351"/>
    <w:rsid w:val="00F128DD"/>
    <w:rsid w:val="00F14495"/>
    <w:rsid w:val="00F146AF"/>
    <w:rsid w:val="00F14D3A"/>
    <w:rsid w:val="00F15DB3"/>
    <w:rsid w:val="00F16A89"/>
    <w:rsid w:val="00F16DF7"/>
    <w:rsid w:val="00F17320"/>
    <w:rsid w:val="00F17C1F"/>
    <w:rsid w:val="00F20798"/>
    <w:rsid w:val="00F20FE9"/>
    <w:rsid w:val="00F213B7"/>
    <w:rsid w:val="00F2160E"/>
    <w:rsid w:val="00F222D7"/>
    <w:rsid w:val="00F224F9"/>
    <w:rsid w:val="00F22EA3"/>
    <w:rsid w:val="00F23F83"/>
    <w:rsid w:val="00F246D6"/>
    <w:rsid w:val="00F25F3E"/>
    <w:rsid w:val="00F26C6A"/>
    <w:rsid w:val="00F26E1A"/>
    <w:rsid w:val="00F30AA2"/>
    <w:rsid w:val="00F3108E"/>
    <w:rsid w:val="00F31333"/>
    <w:rsid w:val="00F315AF"/>
    <w:rsid w:val="00F324A2"/>
    <w:rsid w:val="00F331A1"/>
    <w:rsid w:val="00F33CAE"/>
    <w:rsid w:val="00F371A5"/>
    <w:rsid w:val="00F40EE3"/>
    <w:rsid w:val="00F4209A"/>
    <w:rsid w:val="00F42755"/>
    <w:rsid w:val="00F43C17"/>
    <w:rsid w:val="00F459B9"/>
    <w:rsid w:val="00F51CA0"/>
    <w:rsid w:val="00F53AFC"/>
    <w:rsid w:val="00F558CF"/>
    <w:rsid w:val="00F55DFE"/>
    <w:rsid w:val="00F56093"/>
    <w:rsid w:val="00F56490"/>
    <w:rsid w:val="00F6057F"/>
    <w:rsid w:val="00F606D6"/>
    <w:rsid w:val="00F607E6"/>
    <w:rsid w:val="00F613D2"/>
    <w:rsid w:val="00F61AC0"/>
    <w:rsid w:val="00F635B4"/>
    <w:rsid w:val="00F64277"/>
    <w:rsid w:val="00F64F9F"/>
    <w:rsid w:val="00F671A8"/>
    <w:rsid w:val="00F67AC7"/>
    <w:rsid w:val="00F67C79"/>
    <w:rsid w:val="00F67F3C"/>
    <w:rsid w:val="00F70B6B"/>
    <w:rsid w:val="00F71F7E"/>
    <w:rsid w:val="00F734EA"/>
    <w:rsid w:val="00F7599B"/>
    <w:rsid w:val="00F762CA"/>
    <w:rsid w:val="00F833C3"/>
    <w:rsid w:val="00F8544A"/>
    <w:rsid w:val="00F87C11"/>
    <w:rsid w:val="00F90252"/>
    <w:rsid w:val="00F92EA7"/>
    <w:rsid w:val="00F93212"/>
    <w:rsid w:val="00F93D9D"/>
    <w:rsid w:val="00F93F4E"/>
    <w:rsid w:val="00F958E9"/>
    <w:rsid w:val="00F97978"/>
    <w:rsid w:val="00FA00C0"/>
    <w:rsid w:val="00FA07E0"/>
    <w:rsid w:val="00FA0F47"/>
    <w:rsid w:val="00FA1CAB"/>
    <w:rsid w:val="00FA214B"/>
    <w:rsid w:val="00FA29FB"/>
    <w:rsid w:val="00FA4BEF"/>
    <w:rsid w:val="00FA4BF0"/>
    <w:rsid w:val="00FB0F78"/>
    <w:rsid w:val="00FB4D82"/>
    <w:rsid w:val="00FB6709"/>
    <w:rsid w:val="00FB6A95"/>
    <w:rsid w:val="00FC04D7"/>
    <w:rsid w:val="00FC21EF"/>
    <w:rsid w:val="00FC2C2E"/>
    <w:rsid w:val="00FC2EA9"/>
    <w:rsid w:val="00FC3153"/>
    <w:rsid w:val="00FC5C78"/>
    <w:rsid w:val="00FC6659"/>
    <w:rsid w:val="00FC677E"/>
    <w:rsid w:val="00FD0F6C"/>
    <w:rsid w:val="00FD13C0"/>
    <w:rsid w:val="00FD248B"/>
    <w:rsid w:val="00FD3C73"/>
    <w:rsid w:val="00FD547B"/>
    <w:rsid w:val="00FD6CF3"/>
    <w:rsid w:val="00FE0F1E"/>
    <w:rsid w:val="00FE1939"/>
    <w:rsid w:val="00FE2249"/>
    <w:rsid w:val="00FE2E75"/>
    <w:rsid w:val="00FE48E7"/>
    <w:rsid w:val="00FE4E35"/>
    <w:rsid w:val="00FE74CA"/>
    <w:rsid w:val="00FF0B9D"/>
    <w:rsid w:val="00FF2160"/>
    <w:rsid w:val="00FF2A1C"/>
    <w:rsid w:val="00FF334E"/>
    <w:rsid w:val="00FF3658"/>
    <w:rsid w:val="00FF5E47"/>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200A"/>
  <w15:chartTrackingRefBased/>
  <w15:docId w15:val="{3DCB43A1-F22A-4447-BDDA-19698499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vi-VN"/>
    </w:rPr>
  </w:style>
  <w:style w:type="paragraph" w:styleId="Heading1">
    <w:name w:val="heading 1"/>
    <w:basedOn w:val="Normal"/>
    <w:next w:val="Normal"/>
    <w:link w:val="Heading1Char"/>
    <w:rsid w:val="000139F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pPr>
    <w:rPr>
      <w:rFonts w:ascii=".VnTimeH" w:eastAsia="Times New Roman" w:hAnsi=".VnTimeH"/>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F1E"/>
    <w:pPr>
      <w:tabs>
        <w:tab w:val="center" w:pos="4680"/>
        <w:tab w:val="right" w:pos="9360"/>
      </w:tabs>
    </w:pPr>
  </w:style>
  <w:style w:type="character" w:customStyle="1" w:styleId="FooterChar">
    <w:name w:val="Footer Char"/>
    <w:link w:val="Footer"/>
    <w:rsid w:val="00FE0F1E"/>
    <w:rPr>
      <w:sz w:val="28"/>
      <w:szCs w:val="22"/>
      <w:lang w:val="vi-VN"/>
    </w:rPr>
  </w:style>
  <w:style w:type="character" w:styleId="PageNumber">
    <w:name w:val="page number"/>
    <w:rsid w:val="00FE0F1E"/>
  </w:style>
  <w:style w:type="paragraph" w:customStyle="1" w:styleId="CharCharCharCharCharCharChar">
    <w:name w:val="Char Char Char Char Char Char Char"/>
    <w:autoRedefine/>
    <w:rsid w:val="00CA7DC2"/>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B66090"/>
    <w:pPr>
      <w:spacing w:before="100" w:beforeAutospacing="1" w:after="100" w:afterAutospacing="1" w:line="240" w:lineRule="auto"/>
    </w:pPr>
    <w:rPr>
      <w:rFonts w:eastAsia="Times New Roman"/>
      <w:sz w:val="24"/>
      <w:szCs w:val="24"/>
      <w:lang w:val="en-US"/>
    </w:rPr>
  </w:style>
  <w:style w:type="paragraph" w:customStyle="1" w:styleId="1CharCharCharChar">
    <w:name w:val="1 Char Char Char Char"/>
    <w:basedOn w:val="DocumentMap"/>
    <w:autoRedefine/>
    <w:rsid w:val="009E0B1D"/>
    <w:pPr>
      <w:widowControl w:val="0"/>
      <w:spacing w:after="0" w:line="240" w:lineRule="auto"/>
      <w:jc w:val="both"/>
    </w:pPr>
    <w:rPr>
      <w:rFonts w:eastAsia="SimSun" w:cs="Times New Roman"/>
      <w:kern w:val="2"/>
      <w:sz w:val="24"/>
      <w:szCs w:val="24"/>
      <w:lang w:val="en-US" w:eastAsia="zh-CN"/>
    </w:rPr>
  </w:style>
  <w:style w:type="paragraph" w:styleId="DocumentMap">
    <w:name w:val="Document Map"/>
    <w:basedOn w:val="Normal"/>
    <w:semiHidden/>
    <w:rsid w:val="009E0B1D"/>
    <w:pPr>
      <w:shd w:val="clear" w:color="auto" w:fill="000080"/>
    </w:pPr>
    <w:rPr>
      <w:rFonts w:ascii="Tahoma" w:hAnsi="Tahoma" w:cs="Tahoma"/>
      <w:sz w:val="20"/>
      <w:szCs w:val="20"/>
    </w:rPr>
  </w:style>
  <w:style w:type="paragraph" w:customStyle="1" w:styleId="CharChar">
    <w:name w:val="Char Char"/>
    <w:basedOn w:val="Normal"/>
    <w:rsid w:val="00D153F8"/>
    <w:pPr>
      <w:spacing w:after="160"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0908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08CB"/>
    <w:rPr>
      <w:rFonts w:ascii="Segoe UI" w:hAnsi="Segoe UI" w:cs="Segoe UI"/>
      <w:sz w:val="18"/>
      <w:szCs w:val="18"/>
      <w:lang w:val="vi-VN"/>
    </w:rPr>
  </w:style>
  <w:style w:type="character" w:customStyle="1" w:styleId="fontstyle01">
    <w:name w:val="fontstyle01"/>
    <w:rsid w:val="00AF3C32"/>
    <w:rPr>
      <w:rFonts w:ascii="Times New Roman" w:hAnsi="Times New Roman" w:cs="Times New Roman" w:hint="default"/>
      <w:b w:val="0"/>
      <w:bCs w:val="0"/>
      <w:i w:val="0"/>
      <w:iCs w:val="0"/>
      <w:color w:val="000000"/>
      <w:sz w:val="28"/>
      <w:szCs w:val="28"/>
    </w:rPr>
  </w:style>
  <w:style w:type="paragraph" w:styleId="ListBullet">
    <w:name w:val="List Bullet"/>
    <w:basedOn w:val="Normal"/>
    <w:uiPriority w:val="99"/>
    <w:unhideWhenUsed/>
    <w:rsid w:val="00603F31"/>
    <w:pPr>
      <w:numPr>
        <w:numId w:val="3"/>
      </w:numPr>
      <w:contextualSpacing/>
    </w:pPr>
  </w:style>
  <w:style w:type="paragraph" w:styleId="BodyText">
    <w:name w:val="Body Text"/>
    <w:basedOn w:val="Normal"/>
    <w:link w:val="BodyTextChar"/>
    <w:rsid w:val="001455F8"/>
    <w:pPr>
      <w:spacing w:after="0" w:line="240" w:lineRule="auto"/>
      <w:jc w:val="center"/>
    </w:pPr>
    <w:rPr>
      <w:rFonts w:ascii=".VnTime" w:eastAsia="Times New Roman" w:hAnsi=".VnTime"/>
      <w:b/>
      <w:i/>
      <w:szCs w:val="20"/>
      <w:lang w:val="en-US"/>
    </w:rPr>
  </w:style>
  <w:style w:type="character" w:customStyle="1" w:styleId="BodyTextChar">
    <w:name w:val="Body Text Char"/>
    <w:link w:val="BodyText"/>
    <w:rsid w:val="001455F8"/>
    <w:rPr>
      <w:rFonts w:ascii=".VnTime" w:eastAsia="Times New Roman" w:hAnsi=".VnTime"/>
      <w:b/>
      <w:i/>
      <w:sz w:val="28"/>
    </w:rPr>
  </w:style>
  <w:style w:type="paragraph" w:styleId="BodyTextIndent2">
    <w:name w:val="Body Text Indent 2"/>
    <w:basedOn w:val="Normal"/>
    <w:link w:val="BodyTextIndent2Char"/>
    <w:uiPriority w:val="99"/>
    <w:semiHidden/>
    <w:unhideWhenUsed/>
    <w:rsid w:val="000139F9"/>
    <w:pPr>
      <w:spacing w:after="120" w:line="480" w:lineRule="auto"/>
      <w:ind w:left="360"/>
    </w:pPr>
  </w:style>
  <w:style w:type="character" w:customStyle="1" w:styleId="BodyTextIndent2Char">
    <w:name w:val="Body Text Indent 2 Char"/>
    <w:link w:val="BodyTextIndent2"/>
    <w:uiPriority w:val="99"/>
    <w:semiHidden/>
    <w:rsid w:val="000139F9"/>
    <w:rPr>
      <w:sz w:val="28"/>
      <w:szCs w:val="22"/>
      <w:lang w:val="vi-VN"/>
    </w:rPr>
  </w:style>
  <w:style w:type="character" w:customStyle="1" w:styleId="Heading1Char">
    <w:name w:val="Heading 1 Char"/>
    <w:link w:val="Heading1"/>
    <w:rsid w:val="000139F9"/>
    <w:rPr>
      <w:rFonts w:ascii=".VnTimeH" w:eastAsia="Times New Roman" w:hAnsi=".VnTimeH"/>
      <w:b/>
      <w:sz w:val="28"/>
      <w:szCs w:val="22"/>
    </w:rPr>
  </w:style>
  <w:style w:type="table" w:customStyle="1" w:styleId="GenStyleDefTable">
    <w:name w:val="GenStyleDefTable"/>
    <w:rsid w:val="000139F9"/>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2"/>
      <w:lang w:bidi="en-US"/>
    </w:rPr>
    <w:tblPr>
      <w:tblCellMar>
        <w:top w:w="0" w:type="dxa"/>
        <w:left w:w="0" w:type="dxa"/>
        <w:bottom w:w="0" w:type="dxa"/>
        <w:right w:w="0" w:type="dxa"/>
      </w:tblCellMar>
    </w:tblPr>
  </w:style>
  <w:style w:type="character" w:styleId="Hyperlink">
    <w:name w:val="Hyperlink"/>
    <w:uiPriority w:val="99"/>
    <w:semiHidden/>
    <w:unhideWhenUsed/>
    <w:rsid w:val="00792A8B"/>
    <w:rPr>
      <w:color w:val="0000FF"/>
      <w:u w:val="single"/>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link w:val="Header"/>
    <w:uiPriority w:val="99"/>
    <w:rsid w:val="008E634A"/>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5294">
      <w:bodyDiv w:val="1"/>
      <w:marLeft w:val="0"/>
      <w:marRight w:val="0"/>
      <w:marTop w:val="0"/>
      <w:marBottom w:val="0"/>
      <w:divBdr>
        <w:top w:val="none" w:sz="0" w:space="0" w:color="auto"/>
        <w:left w:val="none" w:sz="0" w:space="0" w:color="auto"/>
        <w:bottom w:val="none" w:sz="0" w:space="0" w:color="auto"/>
        <w:right w:val="none" w:sz="0" w:space="0" w:color="auto"/>
      </w:divBdr>
    </w:div>
    <w:div w:id="815411177">
      <w:bodyDiv w:val="1"/>
      <w:marLeft w:val="0"/>
      <w:marRight w:val="0"/>
      <w:marTop w:val="0"/>
      <w:marBottom w:val="0"/>
      <w:divBdr>
        <w:top w:val="none" w:sz="0" w:space="0" w:color="auto"/>
        <w:left w:val="none" w:sz="0" w:space="0" w:color="auto"/>
        <w:bottom w:val="none" w:sz="0" w:space="0" w:color="auto"/>
        <w:right w:val="none" w:sz="0" w:space="0" w:color="auto"/>
      </w:divBdr>
    </w:div>
    <w:div w:id="1385103677">
      <w:bodyDiv w:val="1"/>
      <w:marLeft w:val="0"/>
      <w:marRight w:val="0"/>
      <w:marTop w:val="0"/>
      <w:marBottom w:val="0"/>
      <w:divBdr>
        <w:top w:val="none" w:sz="0" w:space="0" w:color="auto"/>
        <w:left w:val="none" w:sz="0" w:space="0" w:color="auto"/>
        <w:bottom w:val="none" w:sz="0" w:space="0" w:color="auto"/>
        <w:right w:val="none" w:sz="0" w:space="0" w:color="auto"/>
      </w:divBdr>
    </w:div>
    <w:div w:id="1525631837">
      <w:bodyDiv w:val="1"/>
      <w:marLeft w:val="0"/>
      <w:marRight w:val="0"/>
      <w:marTop w:val="0"/>
      <w:marBottom w:val="0"/>
      <w:divBdr>
        <w:top w:val="none" w:sz="0" w:space="0" w:color="auto"/>
        <w:left w:val="none" w:sz="0" w:space="0" w:color="auto"/>
        <w:bottom w:val="none" w:sz="0" w:space="0" w:color="auto"/>
        <w:right w:val="none" w:sz="0" w:space="0" w:color="auto"/>
      </w:divBdr>
    </w:div>
    <w:div w:id="1755861497">
      <w:bodyDiv w:val="1"/>
      <w:marLeft w:val="0"/>
      <w:marRight w:val="0"/>
      <w:marTop w:val="0"/>
      <w:marBottom w:val="0"/>
      <w:divBdr>
        <w:top w:val="none" w:sz="0" w:space="0" w:color="auto"/>
        <w:left w:val="none" w:sz="0" w:space="0" w:color="auto"/>
        <w:bottom w:val="none" w:sz="0" w:space="0" w:color="auto"/>
        <w:right w:val="none" w:sz="0" w:space="0" w:color="auto"/>
      </w:divBdr>
    </w:div>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 w:id="2084795342">
      <w:bodyDiv w:val="1"/>
      <w:marLeft w:val="0"/>
      <w:marRight w:val="0"/>
      <w:marTop w:val="0"/>
      <w:marBottom w:val="0"/>
      <w:divBdr>
        <w:top w:val="none" w:sz="0" w:space="0" w:color="auto"/>
        <w:left w:val="none" w:sz="0" w:space="0" w:color="auto"/>
        <w:bottom w:val="none" w:sz="0" w:space="0" w:color="auto"/>
        <w:right w:val="none" w:sz="0" w:space="0" w:color="auto"/>
      </w:divBdr>
    </w:div>
    <w:div w:id="21091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CD87-2E2D-48C5-9338-5BDBCD8E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VĨNH PHÚC</vt:lpstr>
      <vt:lpstr>UBND TỈNH VĨNH PHÚC</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subject/>
  <dc:creator>Admin</dc:creator>
  <cp:keywords/>
  <cp:lastModifiedBy>admin</cp:lastModifiedBy>
  <cp:revision>2</cp:revision>
  <cp:lastPrinted>2025-05-13T08:46:00Z</cp:lastPrinted>
  <dcterms:created xsi:type="dcterms:W3CDTF">2025-05-15T08:31:00Z</dcterms:created>
  <dcterms:modified xsi:type="dcterms:W3CDTF">2025-05-15T08:31:00Z</dcterms:modified>
</cp:coreProperties>
</file>