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4A0" w:firstRow="1" w:lastRow="0" w:firstColumn="1" w:lastColumn="0" w:noHBand="0" w:noVBand="1"/>
      </w:tblPr>
      <w:tblGrid>
        <w:gridCol w:w="2978"/>
        <w:gridCol w:w="6382"/>
      </w:tblGrid>
      <w:tr w:rsidR="00CF5558" w:rsidRPr="00CF5558" w14:paraId="0D70C882" w14:textId="77777777" w:rsidTr="004F1625">
        <w:trPr>
          <w:cantSplit/>
          <w:trHeight w:hRule="exact" w:val="760"/>
        </w:trPr>
        <w:tc>
          <w:tcPr>
            <w:tcW w:w="2978" w:type="dxa"/>
          </w:tcPr>
          <w:p w14:paraId="29F9C48C" w14:textId="77777777" w:rsidR="00AD4626" w:rsidRPr="003649D1" w:rsidRDefault="00AD4626" w:rsidP="004F1625">
            <w:pPr>
              <w:spacing w:after="0" w:line="264" w:lineRule="auto"/>
              <w:jc w:val="center"/>
              <w:rPr>
                <w:rFonts w:ascii="Times New Roman" w:hAnsi="Times New Roman"/>
                <w:b/>
                <w:sz w:val="26"/>
                <w:szCs w:val="26"/>
              </w:rPr>
            </w:pPr>
            <w:r w:rsidRPr="003649D1">
              <w:rPr>
                <w:rFonts w:ascii="Times New Roman" w:hAnsi="Times New Roman"/>
                <w:b/>
                <w:sz w:val="26"/>
                <w:szCs w:val="26"/>
              </w:rPr>
              <w:t xml:space="preserve">UỶ BAN NHÂN DÂN </w:t>
            </w:r>
          </w:p>
          <w:p w14:paraId="6DF5F8E3" w14:textId="77777777" w:rsidR="00AD4626" w:rsidRPr="003649D1" w:rsidRDefault="00AD4626" w:rsidP="004F1625">
            <w:pPr>
              <w:spacing w:after="0" w:line="264" w:lineRule="auto"/>
              <w:jc w:val="center"/>
              <w:rPr>
                <w:rFonts w:ascii="Times New Roman" w:hAnsi="Times New Roman"/>
                <w:b/>
                <w:sz w:val="26"/>
                <w:szCs w:val="26"/>
              </w:rPr>
            </w:pPr>
            <w:r w:rsidRPr="003649D1">
              <w:rPr>
                <w:rFonts w:ascii="Times New Roman" w:hAnsi="Times New Roman"/>
                <w:b/>
                <w:sz w:val="26"/>
                <w:szCs w:val="26"/>
              </w:rPr>
              <w:t>TỈNH VĨNH PHÚC</w:t>
            </w:r>
          </w:p>
          <w:p w14:paraId="105A07FD" w14:textId="77777777" w:rsidR="00AD4626" w:rsidRPr="003649D1" w:rsidRDefault="00016A67" w:rsidP="004F1625">
            <w:pPr>
              <w:spacing w:after="0" w:line="264" w:lineRule="auto"/>
              <w:ind w:hanging="162"/>
              <w:jc w:val="center"/>
              <w:rPr>
                <w:rFonts w:ascii="Times New Roman" w:hAnsi="Times New Roman"/>
                <w:b/>
                <w:bCs/>
                <w:sz w:val="26"/>
                <w:szCs w:val="26"/>
              </w:rPr>
            </w:pPr>
            <w:r w:rsidRPr="003649D1">
              <w:rPr>
                <w:rFonts w:ascii="Times New Roman" w:hAnsi="Times New Roman"/>
                <w:noProof/>
                <w:sz w:val="26"/>
                <w:szCs w:val="26"/>
                <w:lang w:val="en-US"/>
              </w:rPr>
              <mc:AlternateContent>
                <mc:Choice Requires="wps">
                  <w:drawing>
                    <wp:anchor distT="4294967294" distB="4294967294" distL="114300" distR="114300" simplePos="0" relativeHeight="251659264" behindDoc="0" locked="0" layoutInCell="1" allowOverlap="1" wp14:anchorId="70C71968" wp14:editId="21269ABA">
                      <wp:simplePos x="0" y="0"/>
                      <wp:positionH relativeFrom="column">
                        <wp:posOffset>367665</wp:posOffset>
                      </wp:positionH>
                      <wp:positionV relativeFrom="paragraph">
                        <wp:posOffset>24129</wp:posOffset>
                      </wp:positionV>
                      <wp:extent cx="9886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E1C56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Bm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WMyXM4zo4EpIPuQZ6/wnrjsUjAJLoYJqJCenF+cD&#10;D5IPIeFY6a2QMnZeKtQD9mw8iwlOS8GCM4Q52xxKadGJhNmJXywKPI9hVh8Vi2AtJ2xzsz0R8mrD&#10;5VIFPKgE6Nys63D8WKbLzWKzmI6m4/lmNE2ravRxW05H8232YVZNqrKssp+BWjbNW8EYV4HdMKjZ&#10;9O8G4fZkriN2H9W7DMlb9KgXkB3+kXRsZejedQ4Oml12dmgxzGYMvr2jMPyPe7AfX/v6FwAAAP//&#10;AwBQSwMEFAAGAAgAAAAhAEXyQ53bAAAABgEAAA8AAABkcnMvZG93bnJldi54bWxMj8FOwzAQRO9I&#10;/IO1SFwq6jQRBUKcCgG5cWkBcd3GSxIRr9PYbQNfz8IFjqMZzbwpVpPr1YHG0Hk2sJgnoIhrbztu&#10;DLw8VxfXoEJEtth7JgOfFGBVnp4UmFt/5DUdNrFRUsIhRwNtjEOudahbchjmfiAW792PDqPIsdF2&#10;xKOUu16nSbLUDjuWhRYHum+p/tjsnYFQvdKu+prVs+Qtazylu4enRzTm/Gy6uwUVaYp/YfjBF3Qo&#10;hWnr92yD6g1cXt1I0kAmB8ROF9kS1PZX67LQ//HLbwAAAP//AwBQSwECLQAUAAYACAAAACEAtoM4&#10;kv4AAADhAQAAEwAAAAAAAAAAAAAAAAAAAAAAW0NvbnRlbnRfVHlwZXNdLnhtbFBLAQItABQABgAI&#10;AAAAIQA4/SH/1gAAAJQBAAALAAAAAAAAAAAAAAAAAC8BAABfcmVscy8ucmVsc1BLAQItABQABgAI&#10;AAAAIQDYS6BmHAIAADUEAAAOAAAAAAAAAAAAAAAAAC4CAABkcnMvZTJvRG9jLnhtbFBLAQItABQA&#10;BgAIAAAAIQBF8kOd2wAAAAYBAAAPAAAAAAAAAAAAAAAAAHYEAABkcnMvZG93bnJldi54bWxQSwUG&#10;AAAAAAQABADzAAAAfgUAAAAA&#10;"/>
                  </w:pict>
                </mc:Fallback>
              </mc:AlternateContent>
            </w:r>
          </w:p>
          <w:p w14:paraId="68F1418F" w14:textId="77777777" w:rsidR="00AD4626" w:rsidRPr="003649D1" w:rsidRDefault="00AD4626" w:rsidP="004F1625">
            <w:pPr>
              <w:spacing w:after="0" w:line="264" w:lineRule="auto"/>
              <w:rPr>
                <w:rFonts w:ascii="Times New Roman" w:hAnsi="Times New Roman"/>
                <w:b/>
                <w:bCs/>
                <w:sz w:val="26"/>
                <w:szCs w:val="26"/>
              </w:rPr>
            </w:pPr>
          </w:p>
        </w:tc>
        <w:tc>
          <w:tcPr>
            <w:tcW w:w="6382" w:type="dxa"/>
            <w:hideMark/>
          </w:tcPr>
          <w:p w14:paraId="0A6D0430" w14:textId="77777777" w:rsidR="00AD4626" w:rsidRPr="003649D1" w:rsidRDefault="00AD4626" w:rsidP="004F1625">
            <w:pPr>
              <w:spacing w:after="0" w:line="264" w:lineRule="auto"/>
              <w:ind w:right="191"/>
              <w:jc w:val="center"/>
              <w:rPr>
                <w:rFonts w:ascii="Times New Roman" w:hAnsi="Times New Roman"/>
                <w:b/>
                <w:bCs/>
                <w:sz w:val="26"/>
                <w:szCs w:val="26"/>
              </w:rPr>
            </w:pPr>
            <w:r w:rsidRPr="003649D1">
              <w:rPr>
                <w:rFonts w:ascii="Times New Roman" w:hAnsi="Times New Roman"/>
                <w:b/>
                <w:bCs/>
                <w:sz w:val="26"/>
                <w:szCs w:val="26"/>
              </w:rPr>
              <w:t>CỘNG HOÀ XÃ HỘI CHỦ NGHĨA VIỆT NAM</w:t>
            </w:r>
          </w:p>
          <w:p w14:paraId="134654DF" w14:textId="77777777" w:rsidR="00AD4626" w:rsidRPr="003649D1" w:rsidRDefault="00AD4626" w:rsidP="004F1625">
            <w:pPr>
              <w:spacing w:after="0" w:line="264" w:lineRule="auto"/>
              <w:ind w:right="191"/>
              <w:jc w:val="center"/>
              <w:rPr>
                <w:rFonts w:ascii="Times New Roman" w:hAnsi="Times New Roman"/>
                <w:b/>
                <w:bCs/>
                <w:sz w:val="28"/>
                <w:szCs w:val="26"/>
              </w:rPr>
            </w:pPr>
            <w:r w:rsidRPr="003649D1">
              <w:rPr>
                <w:rFonts w:ascii="Times New Roman" w:hAnsi="Times New Roman"/>
                <w:b/>
                <w:bCs/>
                <w:sz w:val="28"/>
                <w:szCs w:val="26"/>
              </w:rPr>
              <w:t>Độc lập - Tự do - Hạnh phúc</w:t>
            </w:r>
          </w:p>
          <w:p w14:paraId="0C32A1AB" w14:textId="77777777" w:rsidR="00AD4626" w:rsidRPr="003649D1" w:rsidRDefault="00016A67" w:rsidP="004F1625">
            <w:pPr>
              <w:spacing w:after="0" w:line="264" w:lineRule="auto"/>
              <w:ind w:right="191"/>
              <w:jc w:val="center"/>
              <w:rPr>
                <w:rFonts w:ascii="Times New Roman" w:hAnsi="Times New Roman"/>
                <w:b/>
                <w:bCs/>
                <w:sz w:val="26"/>
                <w:szCs w:val="26"/>
              </w:rPr>
            </w:pPr>
            <w:r w:rsidRPr="003649D1">
              <w:rPr>
                <w:rFonts w:ascii="Times New Roman" w:hAnsi="Times New Roman"/>
                <w:noProof/>
                <w:sz w:val="26"/>
                <w:szCs w:val="26"/>
                <w:lang w:val="en-US"/>
              </w:rPr>
              <mc:AlternateContent>
                <mc:Choice Requires="wps">
                  <w:drawing>
                    <wp:anchor distT="4294967294" distB="4294967294" distL="114300" distR="114300" simplePos="0" relativeHeight="251660288" behindDoc="0" locked="0" layoutInCell="1" allowOverlap="1" wp14:anchorId="610A936E" wp14:editId="07175335">
                      <wp:simplePos x="0" y="0"/>
                      <wp:positionH relativeFrom="column">
                        <wp:posOffset>822960</wp:posOffset>
                      </wp:positionH>
                      <wp:positionV relativeFrom="paragraph">
                        <wp:posOffset>20320</wp:posOffset>
                      </wp:positionV>
                      <wp:extent cx="21767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0D4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1.6pt" to="23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Mw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2e5t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DxaYIE2gAAAAcBAAAPAAAAZHJzL2Rvd25yZXYueG1sTI7BTsMwEETv&#10;SPyDtUhcqtYhrVoIcSoE5MalBcR1Gy9JRLxOY7cNfD0LFzg+zWjm5evRdepIQ2g9G7iaJaCIK29b&#10;rg28PJfTa1AhIlvsPJOBTwqwLs7PcsysP/GGjttYKxnhkKGBJsY+0zpUDTkMM98TS/buB4dRcKi1&#10;HfAk467TaZIstcOW5aHBnu4bqj62B2cglK+0L78m1SR5m9ee0v3D0yMac3kx3t2CijTGvzL86Is6&#10;FOK08we2QXXC6c1SqgbmKSjJF6t0AWr3y7rI9X//4hsAAP//AwBQSwECLQAUAAYACAAAACEAtoM4&#10;kv4AAADhAQAAEwAAAAAAAAAAAAAAAAAAAAAAW0NvbnRlbnRfVHlwZXNdLnhtbFBLAQItABQABgAI&#10;AAAAIQA4/SH/1gAAAJQBAAALAAAAAAAAAAAAAAAAAC8BAABfcmVscy8ucmVsc1BLAQItABQABgAI&#10;AAAAIQD4PHMwHQIAADYEAAAOAAAAAAAAAAAAAAAAAC4CAABkcnMvZTJvRG9jLnhtbFBLAQItABQA&#10;BgAIAAAAIQDxaYIE2gAAAAcBAAAPAAAAAAAAAAAAAAAAAHcEAABkcnMvZG93bnJldi54bWxQSwUG&#10;AAAAAAQABADzAAAAfgUAAAAA&#10;"/>
                  </w:pict>
                </mc:Fallback>
              </mc:AlternateContent>
            </w:r>
          </w:p>
        </w:tc>
      </w:tr>
      <w:tr w:rsidR="00CF5558" w:rsidRPr="00CF5558" w14:paraId="69214EC1" w14:textId="77777777" w:rsidTr="004F1625">
        <w:trPr>
          <w:cantSplit/>
          <w:trHeight w:val="309"/>
        </w:trPr>
        <w:tc>
          <w:tcPr>
            <w:tcW w:w="2978" w:type="dxa"/>
            <w:hideMark/>
          </w:tcPr>
          <w:p w14:paraId="46DB9DD0" w14:textId="11F7E670" w:rsidR="00AD4626" w:rsidRPr="003649D1" w:rsidRDefault="00AD4626" w:rsidP="00B70E6C">
            <w:pPr>
              <w:spacing w:before="120" w:after="0" w:line="264" w:lineRule="auto"/>
              <w:jc w:val="center"/>
              <w:rPr>
                <w:rFonts w:ascii="Times New Roman" w:hAnsi="Times New Roman"/>
                <w:sz w:val="26"/>
                <w:szCs w:val="26"/>
              </w:rPr>
            </w:pPr>
            <w:r w:rsidRPr="003649D1">
              <w:rPr>
                <w:rFonts w:ascii="Times New Roman" w:hAnsi="Times New Roman"/>
                <w:sz w:val="26"/>
                <w:szCs w:val="26"/>
              </w:rPr>
              <w:t xml:space="preserve">Số: </w:t>
            </w:r>
            <w:r w:rsidR="003649D1" w:rsidRPr="003649D1">
              <w:rPr>
                <w:rFonts w:ascii="Times New Roman" w:hAnsi="Times New Roman"/>
                <w:sz w:val="26"/>
                <w:szCs w:val="26"/>
                <w:lang w:val="en-US"/>
              </w:rPr>
              <w:t>1162</w:t>
            </w:r>
            <w:r w:rsidRPr="003649D1">
              <w:rPr>
                <w:rFonts w:ascii="Times New Roman" w:hAnsi="Times New Roman"/>
                <w:sz w:val="26"/>
                <w:szCs w:val="26"/>
              </w:rPr>
              <w:t>/QĐ-UBND</w:t>
            </w:r>
          </w:p>
        </w:tc>
        <w:tc>
          <w:tcPr>
            <w:tcW w:w="6382" w:type="dxa"/>
            <w:hideMark/>
          </w:tcPr>
          <w:p w14:paraId="724200B0" w14:textId="268B2BEB" w:rsidR="00AD4626" w:rsidRPr="003649D1" w:rsidRDefault="00AD4626" w:rsidP="003649D1">
            <w:pPr>
              <w:spacing w:before="120" w:after="0" w:line="264" w:lineRule="auto"/>
              <w:ind w:right="191"/>
              <w:jc w:val="center"/>
              <w:rPr>
                <w:rFonts w:ascii="Times New Roman" w:hAnsi="Times New Roman"/>
                <w:i/>
                <w:iCs/>
                <w:sz w:val="26"/>
                <w:szCs w:val="26"/>
              </w:rPr>
            </w:pPr>
            <w:r w:rsidRPr="003649D1">
              <w:rPr>
                <w:rFonts w:ascii="Times New Roman" w:hAnsi="Times New Roman"/>
                <w:i/>
                <w:iCs/>
                <w:sz w:val="26"/>
                <w:szCs w:val="26"/>
              </w:rPr>
              <w:t xml:space="preserve">Vĩnh Phúc, ngày </w:t>
            </w:r>
            <w:r w:rsidR="003649D1" w:rsidRPr="003649D1">
              <w:rPr>
                <w:rFonts w:ascii="Times New Roman" w:hAnsi="Times New Roman"/>
                <w:i/>
                <w:iCs/>
                <w:sz w:val="26"/>
                <w:szCs w:val="26"/>
                <w:lang w:val="en-US"/>
              </w:rPr>
              <w:t>09</w:t>
            </w:r>
            <w:r w:rsidRPr="003649D1">
              <w:rPr>
                <w:rFonts w:ascii="Times New Roman" w:hAnsi="Times New Roman"/>
                <w:i/>
                <w:iCs/>
                <w:sz w:val="26"/>
                <w:szCs w:val="26"/>
              </w:rPr>
              <w:t xml:space="preserve"> tháng </w:t>
            </w:r>
            <w:r w:rsidR="003649D1" w:rsidRPr="003649D1">
              <w:rPr>
                <w:rFonts w:ascii="Times New Roman" w:hAnsi="Times New Roman"/>
                <w:i/>
                <w:iCs/>
                <w:sz w:val="26"/>
                <w:szCs w:val="26"/>
                <w:lang w:val="en-US"/>
              </w:rPr>
              <w:t>6</w:t>
            </w:r>
            <w:r w:rsidR="007A6B64" w:rsidRPr="003649D1">
              <w:rPr>
                <w:rFonts w:ascii="Times New Roman" w:hAnsi="Times New Roman"/>
                <w:i/>
                <w:iCs/>
                <w:sz w:val="26"/>
                <w:szCs w:val="26"/>
              </w:rPr>
              <w:t xml:space="preserve"> </w:t>
            </w:r>
            <w:r w:rsidRPr="003649D1">
              <w:rPr>
                <w:rFonts w:ascii="Times New Roman" w:hAnsi="Times New Roman"/>
                <w:i/>
                <w:iCs/>
                <w:sz w:val="26"/>
                <w:szCs w:val="26"/>
              </w:rPr>
              <w:t>năm 202</w:t>
            </w:r>
            <w:r w:rsidR="000A73B4" w:rsidRPr="003649D1">
              <w:rPr>
                <w:rFonts w:ascii="Times New Roman" w:hAnsi="Times New Roman"/>
                <w:i/>
                <w:iCs/>
                <w:sz w:val="26"/>
                <w:szCs w:val="26"/>
              </w:rPr>
              <w:t>5</w:t>
            </w:r>
          </w:p>
        </w:tc>
      </w:tr>
    </w:tbl>
    <w:p w14:paraId="3DD734D4" w14:textId="77777777" w:rsidR="00AD4626" w:rsidRPr="00CF5558" w:rsidRDefault="00AD4626" w:rsidP="00AD4626">
      <w:pPr>
        <w:spacing w:after="0" w:line="264" w:lineRule="auto"/>
        <w:rPr>
          <w:rFonts w:ascii="Times New Roman" w:hAnsi="Times New Roman"/>
          <w:b/>
          <w:sz w:val="2"/>
        </w:rPr>
      </w:pPr>
      <w:r w:rsidRPr="00CF5558">
        <w:rPr>
          <w:rFonts w:ascii="Times New Roman" w:hAnsi="Times New Roman"/>
          <w:b/>
          <w:sz w:val="26"/>
        </w:rPr>
        <w:softHyphen/>
      </w:r>
      <w:r w:rsidRPr="00CF5558">
        <w:rPr>
          <w:rFonts w:ascii="Times New Roman" w:hAnsi="Times New Roman"/>
          <w:b/>
          <w:sz w:val="26"/>
        </w:rPr>
        <w:softHyphen/>
      </w:r>
      <w:r w:rsidRPr="00CF5558">
        <w:rPr>
          <w:rFonts w:ascii="Times New Roman" w:hAnsi="Times New Roman"/>
          <w:b/>
          <w:sz w:val="26"/>
        </w:rPr>
        <w:softHyphen/>
      </w:r>
    </w:p>
    <w:p w14:paraId="04128661" w14:textId="77777777" w:rsidR="00AD4626" w:rsidRPr="00CF5558" w:rsidRDefault="00AD4626" w:rsidP="00AD4626">
      <w:pPr>
        <w:spacing w:after="0" w:line="264" w:lineRule="auto"/>
        <w:rPr>
          <w:rFonts w:ascii="Times New Roman" w:hAnsi="Times New Roman"/>
          <w:sz w:val="12"/>
          <w:szCs w:val="28"/>
        </w:rPr>
      </w:pPr>
    </w:p>
    <w:p w14:paraId="0FC044E4" w14:textId="77777777" w:rsidR="00B70E6C" w:rsidRDefault="00B70E6C" w:rsidP="0073223C">
      <w:pPr>
        <w:spacing w:after="0" w:line="264" w:lineRule="auto"/>
        <w:jc w:val="center"/>
        <w:rPr>
          <w:rFonts w:ascii="Times New Roman" w:hAnsi="Times New Roman"/>
          <w:b/>
          <w:sz w:val="28"/>
          <w:szCs w:val="28"/>
        </w:rPr>
      </w:pPr>
    </w:p>
    <w:p w14:paraId="5A4B6AAF" w14:textId="09AEBE1E" w:rsidR="00AD4626" w:rsidRPr="00724612" w:rsidRDefault="00AD4626" w:rsidP="0073223C">
      <w:pPr>
        <w:spacing w:after="0" w:line="264" w:lineRule="auto"/>
        <w:jc w:val="center"/>
        <w:rPr>
          <w:rFonts w:ascii="Times New Roman" w:hAnsi="Times New Roman"/>
          <w:b/>
          <w:sz w:val="28"/>
          <w:szCs w:val="28"/>
        </w:rPr>
      </w:pPr>
      <w:r w:rsidRPr="00CF5558">
        <w:rPr>
          <w:rFonts w:ascii="Times New Roman" w:hAnsi="Times New Roman"/>
          <w:b/>
          <w:sz w:val="28"/>
          <w:szCs w:val="28"/>
        </w:rPr>
        <w:t xml:space="preserve">QUYẾT ĐỊNH </w:t>
      </w:r>
      <w:r w:rsidR="00835579" w:rsidRPr="00724612">
        <w:rPr>
          <w:rFonts w:ascii="Times New Roman" w:hAnsi="Times New Roman"/>
          <w:b/>
          <w:sz w:val="28"/>
          <w:szCs w:val="28"/>
        </w:rPr>
        <w:t xml:space="preserve">CHẤP THUẬN </w:t>
      </w:r>
      <w:r w:rsidRPr="00CF5558">
        <w:rPr>
          <w:rFonts w:ascii="Times New Roman" w:hAnsi="Times New Roman"/>
          <w:b/>
          <w:sz w:val="28"/>
          <w:szCs w:val="28"/>
        </w:rPr>
        <w:t>CHỦ TRƯƠNG ĐẦU TƯ</w:t>
      </w:r>
      <w:r w:rsidR="00110175" w:rsidRPr="00724612">
        <w:rPr>
          <w:rFonts w:ascii="Times New Roman" w:hAnsi="Times New Roman"/>
          <w:b/>
          <w:sz w:val="28"/>
          <w:szCs w:val="28"/>
        </w:rPr>
        <w:t xml:space="preserve"> </w:t>
      </w:r>
    </w:p>
    <w:p w14:paraId="1138365B" w14:textId="0103C81D" w:rsidR="00D8740B" w:rsidRPr="00724612" w:rsidRDefault="007A6B64" w:rsidP="0073223C">
      <w:pPr>
        <w:spacing w:after="0" w:line="264" w:lineRule="auto"/>
        <w:jc w:val="center"/>
        <w:rPr>
          <w:rFonts w:ascii="Times New Roman" w:hAnsi="Times New Roman"/>
          <w:sz w:val="26"/>
          <w:szCs w:val="26"/>
        </w:rPr>
      </w:pPr>
      <w:r w:rsidRPr="00724612">
        <w:rPr>
          <w:rFonts w:ascii="Times New Roman" w:hAnsi="Times New Roman"/>
          <w:b/>
          <w:sz w:val="28"/>
          <w:szCs w:val="28"/>
        </w:rPr>
        <w:t xml:space="preserve">Dự án </w:t>
      </w:r>
      <w:r w:rsidR="0073223C">
        <w:rPr>
          <w:rFonts w:ascii="Times New Roman" w:eastAsia="Times New Roman" w:hAnsi="Times New Roman"/>
          <w:b/>
          <w:sz w:val="28"/>
          <w:szCs w:val="28"/>
        </w:rPr>
        <w:t>Khu đô thị mới Đầm Diệu</w:t>
      </w:r>
    </w:p>
    <w:p w14:paraId="2E3A1DA1" w14:textId="5FDD0849" w:rsidR="00835579" w:rsidRPr="00CF5558" w:rsidRDefault="00742E33" w:rsidP="00835579">
      <w:pPr>
        <w:tabs>
          <w:tab w:val="left" w:leader="dot" w:pos="9072"/>
        </w:tabs>
        <w:spacing w:before="80" w:after="80"/>
        <w:jc w:val="center"/>
        <w:rPr>
          <w:rFonts w:ascii="Times New Roman" w:hAnsi="Times New Roman"/>
          <w:b/>
          <w:sz w:val="26"/>
          <w:szCs w:val="26"/>
        </w:rPr>
      </w:pPr>
      <w:r w:rsidRPr="00CF5558">
        <w:rPr>
          <w:rFonts w:ascii="Times New Roman" w:hAnsi="Times New Roman"/>
          <w:noProof/>
          <w:sz w:val="26"/>
          <w:szCs w:val="26"/>
          <w:lang w:val="en-US"/>
        </w:rPr>
        <mc:AlternateContent>
          <mc:Choice Requires="wps">
            <w:drawing>
              <wp:anchor distT="0" distB="0" distL="114300" distR="114300" simplePos="0" relativeHeight="251664384" behindDoc="0" locked="0" layoutInCell="1" allowOverlap="1" wp14:anchorId="00144A4F" wp14:editId="3132C2D0">
                <wp:simplePos x="0" y="0"/>
                <wp:positionH relativeFrom="column">
                  <wp:posOffset>2018432</wp:posOffset>
                </wp:positionH>
                <wp:positionV relativeFrom="paragraph">
                  <wp:posOffset>35030</wp:posOffset>
                </wp:positionV>
                <wp:extent cx="1784350" cy="0"/>
                <wp:effectExtent l="7620" t="12065" r="825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211B2B" id="_x0000_t32" coordsize="21600,21600" o:spt="32" o:oned="t" path="m,l21600,21600e" filled="f">
                <v:path arrowok="t" fillok="f" o:connecttype="none"/>
                <o:lock v:ext="edit" shapetype="t"/>
              </v:shapetype>
              <v:shape id="AutoShape 5" o:spid="_x0000_s1026" type="#_x0000_t32" style="position:absolute;margin-left:158.95pt;margin-top:2.75pt;width:1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p4AEAALgDAAAOAAAAZHJzL2Uyb0RvYy54bWysU8GO0zAQvSPxD5bvNE2hsBs1XaEuy2WB&#10;Srt8wNR2EgvbY9luk/49Y29bFrisEDlYcebNm5n3JqubyRp2UCFqdC2vZ3POlBMotetb/v3x7s0V&#10;ZzGBk2DQqZYfVeQ369evVqNv1AIHNFIFRiQuNqNv+ZCSb6oqikFZiDP0ylGww2Ah0TX0lQwwErs1&#10;1WI+f1+NGKQPKFSM9PX2KcjXhb/rlEjfui6qxEzLqbdUzlDOXT6r9QqaPoAftDi1Af/QhQXtqOiF&#10;6hYSsH3Qf1FZLQJG7NJMoK2w67RQZQaapp7/Mc3DAF6VWUic6C8yxf9HK74etoFpSd5x5sCSRR/3&#10;CUtltszyjD42hNq4bcgDisk9+HsUPyJzuBnA9aqAH4+ecuucUf2Wki/RU5Hd+AUlYYD4i1ZTF2ym&#10;JBXYVCw5XixRU2KCPtYfrt69XZJz4hyroDkn+hDTZ4WW5ZeWxxRA90PaoHNkPIa6lIHDfUy5LWjO&#10;CbmqwzttTPHfODa2/Hq5WJaEiEbLHMywGPrdxgR2gLxB5SkzUuQ5LODeyUI2KJCfnGSpCOJo63lm&#10;t0pyZhT9JPmtIBNo8xIkNW7cSdas5JMnO5THbchzZYVpPcqEp1XO+/f8XlC/frj1TwAAAP//AwBQ&#10;SwMEFAAGAAgAAAAhAMyuV4HbAAAABwEAAA8AAABkcnMvZG93bnJldi54bWxMjk1PwzAQRO9I/Adr&#10;K3FBrZOiQBPiVBUSB479kLi68TYJjddR7DShv54tFzg+zWjm5evJtuKCvW8cKYgXEQik0pmGKgWH&#10;/ft8BcIHTUa3jlDBN3pYF/d3uc6MG2mLl12oBI+Qz7SCOoQuk9KXNVrtF65D4uzkeqsDY19J0+uR&#10;x20rl1H0LK1uiB9q3eFbjeV5N1gF6IckjjaprQ4f1/Hxc3n9Gru9Ug+zafMKIuAU/spw02d1KNjp&#10;6AYyXrQKnuKXlKsKkgQE50m6Yj7+sixy+d+/+AEAAP//AwBQSwECLQAUAAYACAAAACEAtoM4kv4A&#10;AADhAQAAEwAAAAAAAAAAAAAAAAAAAAAAW0NvbnRlbnRfVHlwZXNdLnhtbFBLAQItABQABgAIAAAA&#10;IQA4/SH/1gAAAJQBAAALAAAAAAAAAAAAAAAAAC8BAABfcmVscy8ucmVsc1BLAQItABQABgAIAAAA&#10;IQDYZg+p4AEAALgDAAAOAAAAAAAAAAAAAAAAAC4CAABkcnMvZTJvRG9jLnhtbFBLAQItABQABgAI&#10;AAAAIQDMrleB2wAAAAcBAAAPAAAAAAAAAAAAAAAAADoEAABkcnMvZG93bnJldi54bWxQSwUGAAAA&#10;AAQABADzAAAAQgUAAAAA&#10;"/>
            </w:pict>
          </mc:Fallback>
        </mc:AlternateContent>
      </w:r>
    </w:p>
    <w:p w14:paraId="068F728C" w14:textId="77777777" w:rsidR="005B434E" w:rsidRPr="00CF5558" w:rsidRDefault="005B434E" w:rsidP="003649D1">
      <w:pPr>
        <w:tabs>
          <w:tab w:val="center" w:pos="284"/>
        </w:tabs>
        <w:spacing w:before="60" w:after="60" w:line="400" w:lineRule="exact"/>
        <w:ind w:firstLine="720"/>
        <w:jc w:val="center"/>
        <w:rPr>
          <w:rFonts w:ascii="Times New Roman" w:hAnsi="Times New Roman"/>
          <w:b/>
          <w:sz w:val="28"/>
          <w:szCs w:val="28"/>
        </w:rPr>
      </w:pPr>
      <w:r w:rsidRPr="00CF5558">
        <w:rPr>
          <w:rFonts w:ascii="Times New Roman" w:hAnsi="Times New Roman"/>
          <w:b/>
          <w:sz w:val="28"/>
          <w:szCs w:val="28"/>
        </w:rPr>
        <w:t>ỦY BAN NHÂN DÂN TỈNH VĨNH PHÚC</w:t>
      </w:r>
    </w:p>
    <w:p w14:paraId="5DDDEEA9" w14:textId="516C0EF8" w:rsidR="00E53A36" w:rsidRPr="00724612" w:rsidRDefault="00E53A36" w:rsidP="003649D1">
      <w:pPr>
        <w:tabs>
          <w:tab w:val="center" w:pos="284"/>
        </w:tabs>
        <w:spacing w:before="60" w:after="60" w:line="400" w:lineRule="exact"/>
        <w:ind w:firstLine="720"/>
        <w:jc w:val="both"/>
        <w:rPr>
          <w:rFonts w:ascii="Times New Roman" w:hAnsi="Times New Roman"/>
          <w:i/>
          <w:sz w:val="28"/>
          <w:szCs w:val="28"/>
        </w:rPr>
      </w:pPr>
      <w:r w:rsidRPr="00724612">
        <w:rPr>
          <w:rFonts w:ascii="Times New Roman" w:hAnsi="Times New Roman"/>
          <w:i/>
          <w:sz w:val="28"/>
          <w:szCs w:val="28"/>
        </w:rPr>
        <w:t xml:space="preserve">Căn cứ Luật Tổ chức chính quyền địa phương số </w:t>
      </w:r>
      <w:r w:rsidR="00603505" w:rsidRPr="00724612">
        <w:rPr>
          <w:rFonts w:ascii="Times New Roman" w:hAnsi="Times New Roman"/>
          <w:i/>
          <w:sz w:val="28"/>
          <w:szCs w:val="28"/>
        </w:rPr>
        <w:t>65</w:t>
      </w:r>
      <w:r w:rsidRPr="00724612">
        <w:rPr>
          <w:rFonts w:ascii="Times New Roman" w:hAnsi="Times New Roman"/>
          <w:i/>
          <w:sz w:val="28"/>
          <w:szCs w:val="28"/>
        </w:rPr>
        <w:t>/20</w:t>
      </w:r>
      <w:r w:rsidR="00603505" w:rsidRPr="00724612">
        <w:rPr>
          <w:rFonts w:ascii="Times New Roman" w:hAnsi="Times New Roman"/>
          <w:i/>
          <w:sz w:val="28"/>
          <w:szCs w:val="28"/>
        </w:rPr>
        <w:t>2</w:t>
      </w:r>
      <w:r w:rsidRPr="00724612">
        <w:rPr>
          <w:rFonts w:ascii="Times New Roman" w:hAnsi="Times New Roman"/>
          <w:i/>
          <w:sz w:val="28"/>
          <w:szCs w:val="28"/>
        </w:rPr>
        <w:t>5/QH1</w:t>
      </w:r>
      <w:r w:rsidR="00603505" w:rsidRPr="00724612">
        <w:rPr>
          <w:rFonts w:ascii="Times New Roman" w:hAnsi="Times New Roman"/>
          <w:i/>
          <w:sz w:val="28"/>
          <w:szCs w:val="28"/>
        </w:rPr>
        <w:t>5</w:t>
      </w:r>
      <w:r w:rsidRPr="00724612">
        <w:rPr>
          <w:rFonts w:ascii="Times New Roman" w:hAnsi="Times New Roman"/>
          <w:i/>
          <w:sz w:val="28"/>
          <w:szCs w:val="28"/>
        </w:rPr>
        <w:t xml:space="preserve"> ngày 19/</w:t>
      </w:r>
      <w:r w:rsidR="00603505" w:rsidRPr="00724612">
        <w:rPr>
          <w:rFonts w:ascii="Times New Roman" w:hAnsi="Times New Roman"/>
          <w:i/>
          <w:sz w:val="28"/>
          <w:szCs w:val="28"/>
        </w:rPr>
        <w:t>02</w:t>
      </w:r>
      <w:r w:rsidRPr="00724612">
        <w:rPr>
          <w:rFonts w:ascii="Times New Roman" w:hAnsi="Times New Roman"/>
          <w:i/>
          <w:sz w:val="28"/>
          <w:szCs w:val="28"/>
        </w:rPr>
        <w:t>/20</w:t>
      </w:r>
      <w:r w:rsidR="00603505" w:rsidRPr="00724612">
        <w:rPr>
          <w:rFonts w:ascii="Times New Roman" w:hAnsi="Times New Roman"/>
          <w:i/>
          <w:sz w:val="28"/>
          <w:szCs w:val="28"/>
        </w:rPr>
        <w:t>2</w:t>
      </w:r>
      <w:r w:rsidRPr="00724612">
        <w:rPr>
          <w:rFonts w:ascii="Times New Roman" w:hAnsi="Times New Roman"/>
          <w:i/>
          <w:sz w:val="28"/>
          <w:szCs w:val="28"/>
        </w:rPr>
        <w:t>5;</w:t>
      </w:r>
    </w:p>
    <w:p w14:paraId="482A1C28" w14:textId="7835AEB9" w:rsidR="00D8740B" w:rsidRPr="00724612" w:rsidRDefault="00D8740B" w:rsidP="003649D1">
      <w:pPr>
        <w:tabs>
          <w:tab w:val="center" w:pos="284"/>
        </w:tabs>
        <w:spacing w:before="60" w:after="60" w:line="400" w:lineRule="exact"/>
        <w:ind w:firstLine="720"/>
        <w:jc w:val="both"/>
        <w:rPr>
          <w:rFonts w:ascii="Times New Roman" w:hAnsi="Times New Roman"/>
          <w:i/>
          <w:sz w:val="28"/>
          <w:szCs w:val="28"/>
        </w:rPr>
      </w:pPr>
      <w:r w:rsidRPr="00CF5558">
        <w:rPr>
          <w:rFonts w:ascii="Times New Roman" w:hAnsi="Times New Roman"/>
          <w:i/>
          <w:sz w:val="28"/>
          <w:szCs w:val="28"/>
        </w:rPr>
        <w:t xml:space="preserve">Căn cứ Luật Đầu tư số 61/2020/QH14 ngày </w:t>
      </w:r>
      <w:r w:rsidRPr="00724612">
        <w:rPr>
          <w:rFonts w:ascii="Times New Roman" w:hAnsi="Times New Roman"/>
          <w:i/>
          <w:sz w:val="28"/>
          <w:szCs w:val="28"/>
        </w:rPr>
        <w:t>17/6/</w:t>
      </w:r>
      <w:r w:rsidRPr="00CF5558">
        <w:rPr>
          <w:rFonts w:ascii="Times New Roman" w:hAnsi="Times New Roman"/>
          <w:i/>
          <w:sz w:val="28"/>
          <w:szCs w:val="28"/>
        </w:rPr>
        <w:t>20</w:t>
      </w:r>
      <w:r w:rsidRPr="00724612">
        <w:rPr>
          <w:rFonts w:ascii="Times New Roman" w:hAnsi="Times New Roman"/>
          <w:i/>
          <w:sz w:val="28"/>
          <w:szCs w:val="28"/>
        </w:rPr>
        <w:t>20</w:t>
      </w:r>
      <w:r w:rsidRPr="00CF5558">
        <w:rPr>
          <w:rFonts w:ascii="Times New Roman" w:hAnsi="Times New Roman"/>
          <w:i/>
          <w:sz w:val="28"/>
          <w:szCs w:val="28"/>
        </w:rPr>
        <w:t>;</w:t>
      </w:r>
      <w:r w:rsidR="00B80A1F" w:rsidRPr="00724612">
        <w:rPr>
          <w:rFonts w:ascii="Times New Roman" w:hAnsi="Times New Roman"/>
          <w:i/>
          <w:sz w:val="28"/>
          <w:szCs w:val="28"/>
        </w:rPr>
        <w:t xml:space="preserve"> số 03/2022/QH15 ngày 11/01/2022; </w:t>
      </w:r>
      <w:r w:rsidR="00A004D3" w:rsidRPr="00724612">
        <w:rPr>
          <w:rFonts w:ascii="Times New Roman" w:hAnsi="Times New Roman"/>
          <w:i/>
          <w:sz w:val="28"/>
          <w:szCs w:val="28"/>
        </w:rPr>
        <w:t>số 57/2024/QH15 ngày 29/11/2024;</w:t>
      </w:r>
    </w:p>
    <w:p w14:paraId="12870652" w14:textId="3528B94C" w:rsidR="00D8740B" w:rsidRPr="00CF5558" w:rsidRDefault="00D8740B" w:rsidP="003649D1">
      <w:pPr>
        <w:tabs>
          <w:tab w:val="center" w:pos="284"/>
        </w:tabs>
        <w:spacing w:before="60" w:after="60" w:line="400" w:lineRule="exact"/>
        <w:ind w:firstLine="720"/>
        <w:jc w:val="both"/>
        <w:rPr>
          <w:rFonts w:ascii="Times New Roman" w:hAnsi="Times New Roman"/>
          <w:i/>
          <w:sz w:val="28"/>
          <w:szCs w:val="28"/>
        </w:rPr>
      </w:pPr>
      <w:r w:rsidRPr="00CF5558">
        <w:rPr>
          <w:rFonts w:ascii="Times New Roman" w:hAnsi="Times New Roman"/>
          <w:i/>
          <w:sz w:val="28"/>
          <w:szCs w:val="28"/>
        </w:rPr>
        <w:t>Căn cứ Luật Doanh nghiệp số 59/2020/QH14</w:t>
      </w:r>
      <w:r w:rsidR="00D164A6" w:rsidRPr="00724612">
        <w:rPr>
          <w:rFonts w:ascii="Times New Roman" w:hAnsi="Times New Roman"/>
          <w:i/>
          <w:sz w:val="28"/>
          <w:szCs w:val="28"/>
        </w:rPr>
        <w:t xml:space="preserve"> </w:t>
      </w:r>
      <w:r w:rsidRPr="00CF5558">
        <w:rPr>
          <w:rFonts w:ascii="Times New Roman" w:hAnsi="Times New Roman"/>
          <w:i/>
          <w:sz w:val="28"/>
          <w:szCs w:val="28"/>
        </w:rPr>
        <w:t xml:space="preserve">ngày </w:t>
      </w:r>
      <w:r w:rsidRPr="00724612">
        <w:rPr>
          <w:rFonts w:ascii="Times New Roman" w:hAnsi="Times New Roman"/>
          <w:i/>
          <w:sz w:val="28"/>
          <w:szCs w:val="28"/>
        </w:rPr>
        <w:t>17/6/</w:t>
      </w:r>
      <w:r w:rsidRPr="00CF5558">
        <w:rPr>
          <w:rFonts w:ascii="Times New Roman" w:hAnsi="Times New Roman"/>
          <w:i/>
          <w:sz w:val="28"/>
          <w:szCs w:val="28"/>
        </w:rPr>
        <w:t>20</w:t>
      </w:r>
      <w:r w:rsidRPr="00724612">
        <w:rPr>
          <w:rFonts w:ascii="Times New Roman" w:hAnsi="Times New Roman"/>
          <w:i/>
          <w:sz w:val="28"/>
          <w:szCs w:val="28"/>
        </w:rPr>
        <w:t>20</w:t>
      </w:r>
      <w:r w:rsidRPr="00CF5558">
        <w:rPr>
          <w:rFonts w:ascii="Times New Roman" w:hAnsi="Times New Roman"/>
          <w:i/>
          <w:sz w:val="28"/>
          <w:szCs w:val="28"/>
        </w:rPr>
        <w:t>;</w:t>
      </w:r>
    </w:p>
    <w:p w14:paraId="16BACA78" w14:textId="6EB92DFE" w:rsidR="007F1A03" w:rsidRPr="00C62FEB" w:rsidRDefault="007F1A0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Pr="00C62FEB">
        <w:rPr>
          <w:rFonts w:ascii="Times New Roman" w:eastAsia="Times New Roman" w:hAnsi="Times New Roman"/>
          <w:i/>
          <w:sz w:val="28"/>
          <w:szCs w:val="28"/>
        </w:rPr>
        <w:t>Luật Xây dựng số 50/2014/QH13 ngày 18/6/2014; số 62/2020/QH14 ngày 17/6/2020;</w:t>
      </w:r>
    </w:p>
    <w:p w14:paraId="7CAE4688" w14:textId="1138BE02"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Luật Đất đai số 31/2024/QH15 ngày 18/01/2024;</w:t>
      </w:r>
    </w:p>
    <w:p w14:paraId="44D4BDED" w14:textId="08280FFF"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Luật Kinh doanh bất động sản số 29/2023/QH15 ngày 28/11/2023;</w:t>
      </w:r>
    </w:p>
    <w:p w14:paraId="308703F1" w14:textId="39B2D21A"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Luật Nhà ở số 27/2023/QH15 ngày 27/11/2023;</w:t>
      </w:r>
    </w:p>
    <w:p w14:paraId="50512EB0" w14:textId="77777777" w:rsidR="00EE1AA3" w:rsidRPr="00C62FEB" w:rsidRDefault="00EE1AA3" w:rsidP="003649D1">
      <w:pPr>
        <w:tabs>
          <w:tab w:val="center" w:pos="284"/>
        </w:tabs>
        <w:spacing w:before="60" w:after="60" w:line="400" w:lineRule="exact"/>
        <w:ind w:firstLine="720"/>
        <w:jc w:val="both"/>
        <w:rPr>
          <w:rFonts w:ascii="Times New Roman" w:hAnsi="Times New Roman"/>
          <w:i/>
          <w:sz w:val="28"/>
          <w:szCs w:val="28"/>
        </w:rPr>
      </w:pPr>
      <w:bookmarkStart w:id="0" w:name="bookmark=id.3dy6vkm" w:colFirst="0" w:colLast="0"/>
      <w:bookmarkEnd w:id="0"/>
      <w:r w:rsidRPr="00C62FEB">
        <w:rPr>
          <w:rFonts w:ascii="Times New Roman" w:hAnsi="Times New Roman"/>
          <w:i/>
          <w:sz w:val="28"/>
          <w:szCs w:val="28"/>
        </w:rPr>
        <w:t xml:space="preserve">Căn cứ Nghị định số 31/2021/NĐ-CP ngày </w:t>
      </w:r>
      <w:r w:rsidRPr="00724612">
        <w:rPr>
          <w:rFonts w:ascii="Times New Roman" w:hAnsi="Times New Roman"/>
          <w:i/>
          <w:sz w:val="28"/>
          <w:szCs w:val="28"/>
        </w:rPr>
        <w:t>26/3/</w:t>
      </w:r>
      <w:r w:rsidRPr="00C62FEB">
        <w:rPr>
          <w:rFonts w:ascii="Times New Roman" w:hAnsi="Times New Roman"/>
          <w:i/>
          <w:sz w:val="28"/>
          <w:szCs w:val="28"/>
        </w:rPr>
        <w:t>20</w:t>
      </w:r>
      <w:r w:rsidRPr="00724612">
        <w:rPr>
          <w:rFonts w:ascii="Times New Roman" w:hAnsi="Times New Roman"/>
          <w:i/>
          <w:sz w:val="28"/>
          <w:szCs w:val="28"/>
        </w:rPr>
        <w:t>2</w:t>
      </w:r>
      <w:r w:rsidRPr="00C62FEB">
        <w:rPr>
          <w:rFonts w:ascii="Times New Roman" w:hAnsi="Times New Roman"/>
          <w:i/>
          <w:sz w:val="28"/>
          <w:szCs w:val="28"/>
        </w:rPr>
        <w:t>1 của Chính phủ quy định chi tiết và hướng dẫn thi hành một số điều của Luật Đầu tư;</w:t>
      </w:r>
    </w:p>
    <w:p w14:paraId="5F39E1E0" w14:textId="757E5CE6"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Nghị định số 95/2024/NĐ-CP ngày 24/7/2024 của Chính phủ quy định chi tiết và hướng dẫn một số điều của Luật Nhà ở;</w:t>
      </w:r>
    </w:p>
    <w:p w14:paraId="4A9B2CEF" w14:textId="3362B02D"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 xml:space="preserve">Nghị định số 100/2024/NĐ-CP ngày 26/7/2024 của Chính phủ về phát triển và quản lý nhà ở xã hội; </w:t>
      </w:r>
    </w:p>
    <w:p w14:paraId="2DB4CA2C" w14:textId="5BB8E76E"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Nghị định số 102/2024/NĐ-CP ngày 30/7/2024 của Chính phủ quy định chi tiết thi hành một số điều của Luật Đất đai;</w:t>
      </w:r>
    </w:p>
    <w:p w14:paraId="0BBCB974" w14:textId="3220A801" w:rsidR="007F1A03" w:rsidRPr="00C62FEB"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Nghị định số 115/2024/NĐ-CP ngày 16/9/2024 của Chính phủ quy định chi tiết một số điều và biện pháp thi hành Luật Đấu thầu về lựa chọn nhà đầu tư thực hiện dự án đầu tư có sử dụng đất;</w:t>
      </w:r>
    </w:p>
    <w:p w14:paraId="7E150B06" w14:textId="765969E7" w:rsidR="007F1A03" w:rsidRPr="00724612" w:rsidRDefault="00EE1AA3" w:rsidP="003649D1">
      <w:pPr>
        <w:shd w:val="clear" w:color="auto" w:fill="FFFFFF"/>
        <w:spacing w:before="60" w:after="60" w:line="400" w:lineRule="exact"/>
        <w:ind w:firstLine="720"/>
        <w:jc w:val="both"/>
        <w:rPr>
          <w:rFonts w:ascii="Times New Roman" w:eastAsia="Times New Roman" w:hAnsi="Times New Roman"/>
          <w:i/>
          <w:sz w:val="28"/>
          <w:szCs w:val="28"/>
        </w:rPr>
      </w:pPr>
      <w:r w:rsidRPr="00C62FEB">
        <w:rPr>
          <w:rFonts w:ascii="Times New Roman" w:hAnsi="Times New Roman"/>
          <w:i/>
          <w:sz w:val="28"/>
          <w:szCs w:val="28"/>
        </w:rPr>
        <w:t xml:space="preserve">Căn cứ </w:t>
      </w:r>
      <w:r w:rsidR="007F1A03" w:rsidRPr="00C62FEB">
        <w:rPr>
          <w:rFonts w:ascii="Times New Roman" w:eastAsia="Times New Roman" w:hAnsi="Times New Roman"/>
          <w:i/>
          <w:sz w:val="28"/>
          <w:szCs w:val="28"/>
        </w:rPr>
        <w:t xml:space="preserve">Thông tư 03/2021/TT-BKHĐT ngày 09/4/2021, số 25/2023/TT-BKHĐT ngày 31/12/2023 của Bộ Kế hoạch và Đầu tư quy định mẫu văn bản, báo </w:t>
      </w:r>
      <w:r w:rsidR="007F1A03" w:rsidRPr="00C62FEB">
        <w:rPr>
          <w:rFonts w:ascii="Times New Roman" w:eastAsia="Times New Roman" w:hAnsi="Times New Roman"/>
          <w:i/>
          <w:sz w:val="28"/>
          <w:szCs w:val="28"/>
        </w:rPr>
        <w:lastRenderedPageBreak/>
        <w:t>cáo liên quan đến hoạt động đầu tư tại Việt Nam, đầu tư từ Việt Nam ra nước ngoài và xúc tiến đầu tư</w:t>
      </w:r>
      <w:r w:rsidR="00D164A6" w:rsidRPr="00724612">
        <w:rPr>
          <w:rFonts w:ascii="Times New Roman" w:eastAsia="Times New Roman" w:hAnsi="Times New Roman"/>
          <w:i/>
          <w:sz w:val="28"/>
          <w:szCs w:val="28"/>
        </w:rPr>
        <w:t>;</w:t>
      </w:r>
    </w:p>
    <w:p w14:paraId="5F40C631" w14:textId="5ADF7D0F" w:rsidR="00D164A6" w:rsidRPr="00724612" w:rsidRDefault="00D164A6" w:rsidP="003649D1">
      <w:pPr>
        <w:shd w:val="clear" w:color="auto" w:fill="FFFFFF"/>
        <w:spacing w:before="60" w:after="60" w:line="400" w:lineRule="exact"/>
        <w:ind w:firstLine="720"/>
        <w:jc w:val="both"/>
        <w:rPr>
          <w:rFonts w:ascii="Times New Roman" w:eastAsia="Times New Roman" w:hAnsi="Times New Roman"/>
          <w:i/>
          <w:sz w:val="28"/>
          <w:szCs w:val="28"/>
        </w:rPr>
      </w:pPr>
      <w:r w:rsidRPr="00724612">
        <w:rPr>
          <w:rFonts w:ascii="Times New Roman" w:eastAsia="Times New Roman" w:hAnsi="Times New Roman"/>
          <w:i/>
          <w:sz w:val="28"/>
          <w:szCs w:val="28"/>
        </w:rPr>
        <w:t>Căn cứ Nghị quyết số 06/NQ-HĐND ngày 26/02/2025 của HĐND tỉnh quyết định danh mục các khu đất thực hiện đấu thầu lựa chọn nhà đầu tư thực hiện dự án đầu tư có sử dụng đất trên địa bàn tỉnh Vĩnh Phúc, đợt 2 năm 2025;</w:t>
      </w:r>
    </w:p>
    <w:p w14:paraId="274BA36D" w14:textId="04818295" w:rsidR="00A77635" w:rsidRPr="00724612" w:rsidRDefault="0081399F" w:rsidP="003649D1">
      <w:pPr>
        <w:shd w:val="clear" w:color="auto" w:fill="FFFFFF"/>
        <w:spacing w:before="60" w:after="60" w:line="400" w:lineRule="exact"/>
        <w:ind w:firstLine="720"/>
        <w:jc w:val="both"/>
        <w:rPr>
          <w:rFonts w:ascii="Times New Roman" w:eastAsia="Times New Roman" w:hAnsi="Times New Roman"/>
          <w:bCs/>
          <w:i/>
          <w:sz w:val="28"/>
          <w:szCs w:val="28"/>
        </w:rPr>
      </w:pPr>
      <w:r w:rsidRPr="00724612">
        <w:rPr>
          <w:rFonts w:ascii="Times New Roman" w:eastAsia="Times New Roman" w:hAnsi="Times New Roman"/>
          <w:bCs/>
          <w:i/>
          <w:sz w:val="28"/>
          <w:szCs w:val="28"/>
        </w:rPr>
        <w:t xml:space="preserve">Căn cứ </w:t>
      </w:r>
      <w:r w:rsidR="00724612" w:rsidRPr="00724612">
        <w:rPr>
          <w:rFonts w:ascii="Times New Roman" w:eastAsia="Times New Roman" w:hAnsi="Times New Roman"/>
          <w:bCs/>
          <w:i/>
          <w:sz w:val="28"/>
          <w:szCs w:val="28"/>
        </w:rPr>
        <w:t xml:space="preserve">Kết luận của Thường trực Tỉnh ủy số 344-KL/TU ngày 09/5/2025, Kết luận của Ban Thường vụ Tỉnh ủy số 345-KL/TU ngày 09/5/2025, Nghị quyết số 45-NQ/TU ngày 29/5/2025 của Ban Chấp hành </w:t>
      </w:r>
      <w:r w:rsidR="00724612">
        <w:rPr>
          <w:rFonts w:ascii="Times New Roman" w:eastAsia="Times New Roman" w:hAnsi="Times New Roman"/>
          <w:bCs/>
          <w:i/>
          <w:sz w:val="28"/>
          <w:szCs w:val="28"/>
        </w:rPr>
        <w:t xml:space="preserve">Đảng bộ khóa </w:t>
      </w:r>
      <w:r w:rsidR="00724612" w:rsidRPr="00724612">
        <w:rPr>
          <w:rFonts w:ascii="Times New Roman" w:eastAsia="Times New Roman" w:hAnsi="Times New Roman"/>
          <w:bCs/>
          <w:i/>
          <w:sz w:val="28"/>
          <w:szCs w:val="28"/>
        </w:rPr>
        <w:t xml:space="preserve">XVII, nhiệm kỳ 2020-2025 về chủ trương đầu tư Dự án Khu đô thị mới </w:t>
      </w:r>
      <w:r w:rsidR="00724612">
        <w:rPr>
          <w:rFonts w:ascii="Times New Roman" w:eastAsia="Times New Roman" w:hAnsi="Times New Roman"/>
          <w:bCs/>
          <w:i/>
          <w:sz w:val="28"/>
          <w:szCs w:val="28"/>
        </w:rPr>
        <w:t xml:space="preserve">Đầm </w:t>
      </w:r>
      <w:r w:rsidR="00724612" w:rsidRPr="00724612">
        <w:rPr>
          <w:rFonts w:ascii="Times New Roman" w:eastAsia="Times New Roman" w:hAnsi="Times New Roman"/>
          <w:bCs/>
          <w:i/>
          <w:sz w:val="28"/>
          <w:szCs w:val="28"/>
        </w:rPr>
        <w:t>Diệu;</w:t>
      </w:r>
    </w:p>
    <w:p w14:paraId="149A62B8" w14:textId="32BC371C" w:rsidR="00D8740B" w:rsidRPr="00724612" w:rsidRDefault="00BA0BAB" w:rsidP="003649D1">
      <w:pPr>
        <w:tabs>
          <w:tab w:val="center" w:pos="284"/>
        </w:tabs>
        <w:spacing w:before="60" w:after="60" w:line="400" w:lineRule="exact"/>
        <w:ind w:firstLine="720"/>
        <w:jc w:val="both"/>
        <w:rPr>
          <w:rFonts w:ascii="Times New Roman" w:hAnsi="Times New Roman"/>
          <w:i/>
          <w:sz w:val="28"/>
          <w:szCs w:val="28"/>
        </w:rPr>
      </w:pPr>
      <w:r w:rsidRPr="00724612">
        <w:rPr>
          <w:rFonts w:ascii="Times New Roman" w:hAnsi="Times New Roman"/>
          <w:i/>
          <w:sz w:val="28"/>
          <w:szCs w:val="28"/>
        </w:rPr>
        <w:t xml:space="preserve">Xét </w:t>
      </w:r>
      <w:r w:rsidR="001A2E10" w:rsidRPr="00724612">
        <w:rPr>
          <w:rFonts w:ascii="Times New Roman" w:hAnsi="Times New Roman"/>
          <w:i/>
          <w:sz w:val="28"/>
          <w:szCs w:val="28"/>
        </w:rPr>
        <w:t>B</w:t>
      </w:r>
      <w:r w:rsidRPr="00724612">
        <w:rPr>
          <w:rFonts w:ascii="Times New Roman" w:hAnsi="Times New Roman"/>
          <w:i/>
          <w:sz w:val="28"/>
          <w:szCs w:val="28"/>
        </w:rPr>
        <w:t>áo cáo thẩm định số</w:t>
      </w:r>
      <w:r w:rsidR="00724612" w:rsidRPr="00724612">
        <w:rPr>
          <w:rFonts w:ascii="Times New Roman" w:hAnsi="Times New Roman"/>
          <w:i/>
          <w:sz w:val="28"/>
          <w:szCs w:val="28"/>
        </w:rPr>
        <w:t xml:space="preserve"> 100</w:t>
      </w:r>
      <w:r w:rsidR="00886129" w:rsidRPr="00724612">
        <w:rPr>
          <w:rFonts w:ascii="Times New Roman" w:hAnsi="Times New Roman"/>
          <w:i/>
          <w:sz w:val="28"/>
          <w:szCs w:val="28"/>
        </w:rPr>
        <w:t>/BC-ST</w:t>
      </w:r>
      <w:r w:rsidR="007E31DF" w:rsidRPr="00724612">
        <w:rPr>
          <w:rFonts w:ascii="Times New Roman" w:hAnsi="Times New Roman"/>
          <w:i/>
          <w:sz w:val="28"/>
          <w:szCs w:val="28"/>
        </w:rPr>
        <w:t>C</w:t>
      </w:r>
      <w:r w:rsidR="00886129" w:rsidRPr="00724612">
        <w:rPr>
          <w:rFonts w:ascii="Times New Roman" w:hAnsi="Times New Roman"/>
          <w:i/>
          <w:sz w:val="28"/>
          <w:szCs w:val="28"/>
        </w:rPr>
        <w:t xml:space="preserve"> ngày</w:t>
      </w:r>
      <w:r w:rsidR="00724612" w:rsidRPr="00724612">
        <w:rPr>
          <w:rFonts w:ascii="Times New Roman" w:hAnsi="Times New Roman"/>
          <w:i/>
          <w:sz w:val="28"/>
          <w:szCs w:val="28"/>
        </w:rPr>
        <w:t xml:space="preserve"> 16/4/2025</w:t>
      </w:r>
      <w:r w:rsidR="00D21916" w:rsidRPr="00724612">
        <w:rPr>
          <w:rFonts w:ascii="Times New Roman" w:hAnsi="Times New Roman"/>
          <w:i/>
          <w:sz w:val="28"/>
          <w:szCs w:val="28"/>
        </w:rPr>
        <w:t xml:space="preserve"> của Sở </w:t>
      </w:r>
      <w:r w:rsidR="007E31DF" w:rsidRPr="00724612">
        <w:rPr>
          <w:rFonts w:ascii="Times New Roman" w:hAnsi="Times New Roman"/>
          <w:i/>
          <w:sz w:val="28"/>
          <w:szCs w:val="28"/>
        </w:rPr>
        <w:t>Tài chính tổng hợp</w:t>
      </w:r>
      <w:r w:rsidR="00D8740B" w:rsidRPr="00724612">
        <w:rPr>
          <w:rFonts w:ascii="Times New Roman" w:hAnsi="Times New Roman"/>
          <w:i/>
          <w:sz w:val="28"/>
          <w:szCs w:val="28"/>
        </w:rPr>
        <w:t xml:space="preserve"> </w:t>
      </w:r>
      <w:r w:rsidR="00D54F56" w:rsidRPr="00724612">
        <w:rPr>
          <w:rFonts w:ascii="Times New Roman" w:hAnsi="Times New Roman"/>
          <w:i/>
          <w:sz w:val="28"/>
          <w:szCs w:val="28"/>
        </w:rPr>
        <w:t xml:space="preserve">Kết quả thẩm định chấp thuận chủ trương đầu tư dự án </w:t>
      </w:r>
      <w:r w:rsidR="0040757F" w:rsidRPr="00BE4AB8">
        <w:rPr>
          <w:rFonts w:ascii="Times New Roman" w:eastAsia="Times New Roman" w:hAnsi="Times New Roman"/>
          <w:bCs/>
          <w:i/>
          <w:iCs/>
          <w:sz w:val="28"/>
          <w:szCs w:val="28"/>
        </w:rPr>
        <w:t>Khu đô thị mới Đầm Diệu</w:t>
      </w:r>
      <w:r w:rsidR="00724612">
        <w:rPr>
          <w:rFonts w:ascii="Times New Roman" w:hAnsi="Times New Roman"/>
          <w:i/>
          <w:sz w:val="28"/>
          <w:szCs w:val="28"/>
        </w:rPr>
        <w:t>,</w:t>
      </w:r>
    </w:p>
    <w:p w14:paraId="3AE8A1DB" w14:textId="6F064D23" w:rsidR="00835579" w:rsidRDefault="00835579" w:rsidP="003649D1">
      <w:pPr>
        <w:tabs>
          <w:tab w:val="center" w:pos="284"/>
        </w:tabs>
        <w:spacing w:before="60" w:after="60" w:line="400" w:lineRule="exact"/>
        <w:ind w:firstLine="720"/>
        <w:jc w:val="center"/>
        <w:rPr>
          <w:rFonts w:ascii="Times New Roman" w:hAnsi="Times New Roman"/>
          <w:b/>
          <w:sz w:val="28"/>
          <w:szCs w:val="28"/>
        </w:rPr>
      </w:pPr>
      <w:bookmarkStart w:id="1" w:name="_GoBack"/>
      <w:bookmarkEnd w:id="1"/>
      <w:r w:rsidRPr="00BE4AB8">
        <w:rPr>
          <w:rFonts w:ascii="Times New Roman" w:hAnsi="Times New Roman"/>
          <w:b/>
          <w:sz w:val="28"/>
          <w:szCs w:val="28"/>
        </w:rPr>
        <w:t>QUYẾT ĐỊNH:</w:t>
      </w:r>
    </w:p>
    <w:p w14:paraId="5FCA214A" w14:textId="77777777" w:rsidR="00800153" w:rsidRPr="00BE4AB8" w:rsidRDefault="00800153" w:rsidP="003649D1">
      <w:pPr>
        <w:tabs>
          <w:tab w:val="center" w:pos="284"/>
        </w:tabs>
        <w:spacing w:before="60" w:after="60" w:line="400" w:lineRule="exact"/>
        <w:ind w:firstLine="720"/>
        <w:jc w:val="center"/>
        <w:rPr>
          <w:rFonts w:ascii="Times New Roman" w:hAnsi="Times New Roman"/>
          <w:b/>
          <w:sz w:val="28"/>
          <w:szCs w:val="28"/>
        </w:rPr>
      </w:pPr>
    </w:p>
    <w:p w14:paraId="09961D9D" w14:textId="5A887845" w:rsidR="00110175" w:rsidRPr="00BE4AB8" w:rsidRDefault="00835579" w:rsidP="003649D1">
      <w:pPr>
        <w:spacing w:before="60" w:after="60" w:line="400" w:lineRule="exact"/>
        <w:ind w:firstLine="720"/>
        <w:jc w:val="both"/>
        <w:rPr>
          <w:rFonts w:ascii="Times New Roman" w:hAnsi="Times New Roman"/>
          <w:sz w:val="28"/>
          <w:szCs w:val="28"/>
          <w:shd w:val="clear" w:color="auto" w:fill="FFFFFF"/>
        </w:rPr>
      </w:pPr>
      <w:r w:rsidRPr="00BE4AB8">
        <w:rPr>
          <w:rFonts w:ascii="Times New Roman" w:hAnsi="Times New Roman"/>
          <w:b/>
          <w:sz w:val="28"/>
          <w:szCs w:val="28"/>
        </w:rPr>
        <w:t>Điều 1.</w:t>
      </w:r>
      <w:r w:rsidR="007D62D0" w:rsidRPr="00F33D92">
        <w:rPr>
          <w:rFonts w:ascii="Times New Roman" w:hAnsi="Times New Roman"/>
          <w:b/>
          <w:sz w:val="28"/>
          <w:szCs w:val="28"/>
        </w:rPr>
        <w:t xml:space="preserve"> </w:t>
      </w:r>
      <w:r w:rsidR="00110175" w:rsidRPr="00BE4AB8">
        <w:rPr>
          <w:rFonts w:ascii="Times New Roman" w:hAnsi="Times New Roman"/>
          <w:sz w:val="28"/>
          <w:szCs w:val="28"/>
          <w:shd w:val="clear" w:color="auto" w:fill="FFFFFF"/>
        </w:rPr>
        <w:t>Chấp thuận chủ trương đầu tư dự án</w:t>
      </w:r>
      <w:r w:rsidR="00CA5195" w:rsidRPr="00F33D92">
        <w:rPr>
          <w:rFonts w:ascii="Times New Roman" w:hAnsi="Times New Roman"/>
          <w:sz w:val="28"/>
          <w:szCs w:val="28"/>
        </w:rPr>
        <w:t xml:space="preserve"> </w:t>
      </w:r>
      <w:r w:rsidR="00065CAA" w:rsidRPr="00BE4AB8">
        <w:rPr>
          <w:rFonts w:ascii="Times New Roman" w:eastAsia="Times New Roman" w:hAnsi="Times New Roman"/>
          <w:bCs/>
          <w:sz w:val="28"/>
          <w:szCs w:val="28"/>
        </w:rPr>
        <w:t>Khu đô thị mới Đầm Diệu</w:t>
      </w:r>
      <w:r w:rsidR="00CA5195" w:rsidRPr="00F33D92">
        <w:rPr>
          <w:rFonts w:ascii="Times New Roman" w:eastAsia="Times New Roman" w:hAnsi="Times New Roman"/>
          <w:bCs/>
          <w:sz w:val="28"/>
          <w:szCs w:val="28"/>
        </w:rPr>
        <w:t xml:space="preserve"> </w:t>
      </w:r>
      <w:r w:rsidR="00110175" w:rsidRPr="00BE4AB8">
        <w:rPr>
          <w:rFonts w:ascii="Times New Roman" w:hAnsi="Times New Roman"/>
          <w:sz w:val="28"/>
          <w:szCs w:val="28"/>
          <w:shd w:val="clear" w:color="auto" w:fill="FFFFFF"/>
        </w:rPr>
        <w:t>với nội dung sau:</w:t>
      </w:r>
    </w:p>
    <w:p w14:paraId="208D6EF1" w14:textId="2472CBA1" w:rsidR="00E3077C" w:rsidRPr="00720C80" w:rsidRDefault="00E3077C" w:rsidP="003649D1">
      <w:pPr>
        <w:tabs>
          <w:tab w:val="left" w:pos="9072"/>
        </w:tabs>
        <w:spacing w:before="60" w:after="60" w:line="400" w:lineRule="exact"/>
        <w:ind w:firstLine="720"/>
        <w:jc w:val="both"/>
        <w:rPr>
          <w:rFonts w:ascii="Times New Roman" w:hAnsi="Times New Roman"/>
          <w:sz w:val="28"/>
          <w:szCs w:val="28"/>
          <w:shd w:val="clear" w:color="auto" w:fill="FFFFFF"/>
        </w:rPr>
      </w:pPr>
      <w:r w:rsidRPr="00724612">
        <w:rPr>
          <w:rFonts w:ascii="Times New Roman" w:hAnsi="Times New Roman"/>
          <w:b/>
          <w:bCs/>
          <w:iCs/>
          <w:sz w:val="28"/>
          <w:szCs w:val="28"/>
        </w:rPr>
        <w:t>1.</w:t>
      </w:r>
      <w:r w:rsidRPr="00724612">
        <w:rPr>
          <w:rFonts w:ascii="Times New Roman" w:hAnsi="Times New Roman"/>
          <w:b/>
          <w:bCs/>
          <w:iCs/>
          <w:sz w:val="28"/>
          <w:szCs w:val="28"/>
          <w:shd w:val="clear" w:color="auto" w:fill="FFFFFF"/>
        </w:rPr>
        <w:t xml:space="preserve"> Hình thức lựa chọn Nhà đầu tư:</w:t>
      </w:r>
      <w:r w:rsidRPr="00720C80">
        <w:rPr>
          <w:rFonts w:ascii="Times New Roman" w:hAnsi="Times New Roman"/>
          <w:b/>
          <w:sz w:val="28"/>
          <w:szCs w:val="28"/>
          <w:shd w:val="clear" w:color="auto" w:fill="FFFFFF"/>
        </w:rPr>
        <w:t xml:space="preserve"> </w:t>
      </w:r>
      <w:r w:rsidRPr="00720C80">
        <w:rPr>
          <w:rFonts w:ascii="Times New Roman" w:hAnsi="Times New Roman"/>
          <w:sz w:val="28"/>
          <w:szCs w:val="28"/>
          <w:shd w:val="clear" w:color="auto" w:fill="FFFFFF"/>
        </w:rPr>
        <w:t>Đ</w:t>
      </w:r>
      <w:r w:rsidRPr="00724612">
        <w:rPr>
          <w:rFonts w:ascii="Times New Roman" w:hAnsi="Times New Roman"/>
          <w:sz w:val="28"/>
          <w:szCs w:val="28"/>
          <w:shd w:val="clear" w:color="auto" w:fill="FFFFFF"/>
        </w:rPr>
        <w:t>ấ</w:t>
      </w:r>
      <w:r w:rsidRPr="00720C80">
        <w:rPr>
          <w:rFonts w:ascii="Times New Roman" w:hAnsi="Times New Roman"/>
          <w:sz w:val="28"/>
          <w:szCs w:val="28"/>
          <w:shd w:val="clear" w:color="auto" w:fill="FFFFFF"/>
        </w:rPr>
        <w:t>u thầu lựa chọn nhà đầ</w:t>
      </w:r>
      <w:r w:rsidR="00724612">
        <w:rPr>
          <w:rFonts w:ascii="Times New Roman" w:hAnsi="Times New Roman"/>
          <w:sz w:val="28"/>
          <w:szCs w:val="28"/>
          <w:shd w:val="clear" w:color="auto" w:fill="FFFFFF"/>
        </w:rPr>
        <w:t>u tư theo quy định của pháp luật.</w:t>
      </w:r>
    </w:p>
    <w:p w14:paraId="6CE5D808" w14:textId="37ADF867" w:rsidR="00E3077C" w:rsidRPr="00724612" w:rsidRDefault="00E3077C" w:rsidP="003649D1">
      <w:pPr>
        <w:tabs>
          <w:tab w:val="left" w:pos="9072"/>
        </w:tabs>
        <w:spacing w:before="60" w:after="60" w:line="400" w:lineRule="exact"/>
        <w:ind w:firstLine="720"/>
        <w:jc w:val="both"/>
        <w:rPr>
          <w:rFonts w:ascii="Times New Roman" w:eastAsia="Times New Roman" w:hAnsi="Times New Roman"/>
          <w:b/>
          <w:bCs/>
          <w:iCs/>
          <w:sz w:val="28"/>
          <w:szCs w:val="28"/>
        </w:rPr>
      </w:pPr>
      <w:r w:rsidRPr="00724612">
        <w:rPr>
          <w:rFonts w:ascii="Times New Roman" w:eastAsia="Times New Roman" w:hAnsi="Times New Roman"/>
          <w:b/>
          <w:bCs/>
          <w:iCs/>
          <w:sz w:val="28"/>
          <w:szCs w:val="28"/>
        </w:rPr>
        <w:t>2. Nội dung dự án đầu tư</w:t>
      </w:r>
    </w:p>
    <w:p w14:paraId="489DABDC" w14:textId="1B353442" w:rsidR="00E3077C" w:rsidRPr="00720C80" w:rsidRDefault="00E3077C" w:rsidP="003649D1">
      <w:pPr>
        <w:tabs>
          <w:tab w:val="left" w:pos="9072"/>
        </w:tabs>
        <w:spacing w:before="60" w:after="60" w:line="400" w:lineRule="exact"/>
        <w:ind w:firstLine="720"/>
        <w:jc w:val="both"/>
        <w:rPr>
          <w:rFonts w:ascii="Times New Roman" w:hAnsi="Times New Roman"/>
          <w:sz w:val="28"/>
          <w:szCs w:val="28"/>
        </w:rPr>
      </w:pPr>
      <w:r w:rsidRPr="00724612">
        <w:rPr>
          <w:rFonts w:ascii="Times New Roman" w:eastAsia="Times New Roman" w:hAnsi="Times New Roman"/>
          <w:bCs/>
          <w:i/>
          <w:iCs/>
          <w:sz w:val="28"/>
          <w:szCs w:val="28"/>
        </w:rPr>
        <w:t>2.1.</w:t>
      </w:r>
      <w:r w:rsidRPr="00720C80">
        <w:rPr>
          <w:rFonts w:ascii="Times New Roman" w:eastAsia="Times New Roman" w:hAnsi="Times New Roman"/>
          <w:bCs/>
          <w:i/>
          <w:iCs/>
          <w:sz w:val="28"/>
          <w:szCs w:val="28"/>
        </w:rPr>
        <w:t xml:space="preserve"> Tên dự án:</w:t>
      </w:r>
      <w:r w:rsidRPr="00720C80">
        <w:rPr>
          <w:rFonts w:ascii="Times New Roman" w:hAnsi="Times New Roman"/>
          <w:bCs/>
          <w:sz w:val="28"/>
          <w:szCs w:val="28"/>
          <w:lang w:val="sv-SE"/>
        </w:rPr>
        <w:t xml:space="preserve"> </w:t>
      </w:r>
      <w:r w:rsidRPr="00720C80">
        <w:rPr>
          <w:rFonts w:ascii="Times New Roman" w:eastAsia="Times New Roman" w:hAnsi="Times New Roman"/>
          <w:spacing w:val="-2"/>
          <w:sz w:val="28"/>
          <w:szCs w:val="28"/>
        </w:rPr>
        <w:t>Khu đô thị mới Đầm Diệu</w:t>
      </w:r>
      <w:r w:rsidRPr="00720C80">
        <w:rPr>
          <w:rFonts w:ascii="Times New Roman" w:hAnsi="Times New Roman"/>
          <w:bCs/>
          <w:sz w:val="28"/>
          <w:szCs w:val="28"/>
          <w:lang w:val="sv-SE"/>
        </w:rPr>
        <w:t>.</w:t>
      </w:r>
    </w:p>
    <w:p w14:paraId="63D6E1A0" w14:textId="06F18E2F" w:rsidR="00E3077C" w:rsidRPr="00720C80" w:rsidRDefault="00E3077C" w:rsidP="003649D1">
      <w:pPr>
        <w:spacing w:before="60" w:after="60" w:line="400" w:lineRule="exact"/>
        <w:ind w:firstLine="720"/>
        <w:jc w:val="both"/>
        <w:rPr>
          <w:rFonts w:ascii="Times New Roman" w:eastAsia="Times New Roman" w:hAnsi="Times New Roman"/>
          <w:bCs/>
          <w:i/>
          <w:iCs/>
          <w:sz w:val="28"/>
          <w:szCs w:val="28"/>
        </w:rPr>
      </w:pPr>
      <w:r w:rsidRPr="00724612">
        <w:rPr>
          <w:rFonts w:ascii="Times New Roman" w:eastAsia="Times New Roman" w:hAnsi="Times New Roman"/>
          <w:bCs/>
          <w:i/>
          <w:iCs/>
          <w:sz w:val="28"/>
          <w:szCs w:val="28"/>
        </w:rPr>
        <w:t>2.2.</w:t>
      </w:r>
      <w:r w:rsidRPr="00720C80">
        <w:rPr>
          <w:rFonts w:ascii="Times New Roman" w:eastAsia="Times New Roman" w:hAnsi="Times New Roman"/>
          <w:bCs/>
          <w:i/>
          <w:iCs/>
          <w:sz w:val="28"/>
          <w:szCs w:val="28"/>
        </w:rPr>
        <w:t xml:space="preserve"> Mục tiêu đầu tư: </w:t>
      </w:r>
      <w:bookmarkStart w:id="2" w:name="_Hlk82007513"/>
    </w:p>
    <w:p w14:paraId="459A94A3"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Cụ thể hóa định hướng phát triển đô thị của tỉnh Vĩnh Phúc; thực hiện Chương trình phát triển đô thị Vĩnh Phúc, tỉnh Vĩnh Phúc đến năm 2030; thực hiện Quy hoạch tỉnh Vĩnh Phúc thời kỳ 2021-2030, tầm nhìn đến năm 2050.</w:t>
      </w:r>
    </w:p>
    <w:p w14:paraId="5644FF10"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Là khu đô thị mới được đầu tư đồng bộ, hoàn chỉnh các công trình nhà ở, công cộng, thương mại dịch vụ, hệ thống hạ tầng kỹ thuật, hạ tầng xã hội phù hợp với cảnh quan khu vực và quy hoạch chung đô thị Phúc Yên; nâng cao tỷ lệ dân cư đô thị, góp phần thực hiện mục tiêu Phúc Yên trở thành đô thị loại II.</w:t>
      </w:r>
    </w:p>
    <w:p w14:paraId="2FF9FE74"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Đóng góp vào ngân sách nhà nước, thúc đẩy phát triển kinh tế địa phương, tạo công ăn việc làm cho người lao động, nâng cao hiệu quả sử dụng đất thông qua việc thực hiện quy hoạch.</w:t>
      </w:r>
    </w:p>
    <w:bookmarkEnd w:id="2"/>
    <w:p w14:paraId="24A3625D" w14:textId="059C53E3" w:rsidR="00E3077C" w:rsidRPr="00892F74" w:rsidRDefault="00E3077C" w:rsidP="003649D1">
      <w:pPr>
        <w:tabs>
          <w:tab w:val="left" w:pos="709"/>
          <w:tab w:val="left" w:pos="851"/>
        </w:tabs>
        <w:spacing w:before="60" w:after="60" w:line="400" w:lineRule="exact"/>
        <w:ind w:firstLine="720"/>
        <w:jc w:val="both"/>
        <w:rPr>
          <w:rFonts w:ascii="Times New Roman" w:hAnsi="Times New Roman"/>
          <w:bCs/>
          <w:i/>
          <w:iCs/>
          <w:sz w:val="28"/>
          <w:szCs w:val="28"/>
        </w:rPr>
      </w:pPr>
      <w:r w:rsidRPr="00724612">
        <w:rPr>
          <w:rFonts w:ascii="Times New Roman" w:eastAsia="Times New Roman" w:hAnsi="Times New Roman"/>
          <w:bCs/>
          <w:i/>
          <w:iCs/>
          <w:sz w:val="28"/>
          <w:szCs w:val="28"/>
        </w:rPr>
        <w:t>2.3.</w:t>
      </w:r>
      <w:r w:rsidRPr="00892F74">
        <w:rPr>
          <w:rFonts w:ascii="Times New Roman" w:eastAsia="Times New Roman" w:hAnsi="Times New Roman"/>
          <w:bCs/>
          <w:i/>
          <w:iCs/>
          <w:sz w:val="28"/>
          <w:szCs w:val="28"/>
        </w:rPr>
        <w:t xml:space="preserve"> </w:t>
      </w:r>
      <w:r w:rsidRPr="00892F74">
        <w:rPr>
          <w:rFonts w:ascii="Times New Roman" w:hAnsi="Times New Roman"/>
          <w:bCs/>
          <w:i/>
          <w:iCs/>
          <w:sz w:val="28"/>
          <w:szCs w:val="28"/>
        </w:rPr>
        <w:t>Quy mô dự án:</w:t>
      </w:r>
    </w:p>
    <w:p w14:paraId="2B01426F" w14:textId="77777777" w:rsidR="00E3077C" w:rsidRPr="00892F74" w:rsidRDefault="00E3077C" w:rsidP="003649D1">
      <w:pPr>
        <w:shd w:val="clear" w:color="auto" w:fill="FFFFFF"/>
        <w:spacing w:before="60" w:after="60" w:line="400" w:lineRule="exact"/>
        <w:ind w:firstLine="720"/>
        <w:jc w:val="both"/>
        <w:rPr>
          <w:rFonts w:ascii="Times New Roman" w:eastAsia="Times New Roman" w:hAnsi="Times New Roman"/>
          <w:bCs/>
          <w:sz w:val="28"/>
          <w:szCs w:val="28"/>
        </w:rPr>
      </w:pPr>
      <w:r w:rsidRPr="00892F74">
        <w:rPr>
          <w:rFonts w:ascii="Times New Roman" w:eastAsia="Times New Roman" w:hAnsi="Times New Roman"/>
          <w:bCs/>
          <w:sz w:val="28"/>
          <w:szCs w:val="28"/>
        </w:rPr>
        <w:lastRenderedPageBreak/>
        <w:t>- Quy mô sử dụng đất khoảng:</w:t>
      </w:r>
      <w:r w:rsidRPr="00892F74">
        <w:rPr>
          <w:rFonts w:ascii="Times New Roman" w:hAnsi="Times New Roman"/>
          <w:sz w:val="28"/>
          <w:szCs w:val="28"/>
        </w:rPr>
        <w:t xml:space="preserve"> </w:t>
      </w:r>
      <w:r w:rsidRPr="00892F74">
        <w:rPr>
          <w:rFonts w:ascii="Times New Roman" w:eastAsia="Times New Roman" w:hAnsi="Times New Roman"/>
          <w:sz w:val="28"/>
          <w:szCs w:val="28"/>
        </w:rPr>
        <w:t>59,577ha</w:t>
      </w:r>
      <w:r w:rsidRPr="00892F74">
        <w:rPr>
          <w:rFonts w:ascii="Times New Roman" w:hAnsi="Times New Roman"/>
          <w:bCs/>
          <w:sz w:val="28"/>
          <w:szCs w:val="28"/>
          <w:lang w:val="da-DK"/>
        </w:rPr>
        <w:t>.</w:t>
      </w:r>
    </w:p>
    <w:p w14:paraId="6A5E5C16" w14:textId="77777777" w:rsidR="00E3077C" w:rsidRPr="00892F74" w:rsidRDefault="00E3077C" w:rsidP="003649D1">
      <w:pPr>
        <w:shd w:val="clear" w:color="auto" w:fill="FFFFFF"/>
        <w:spacing w:before="60" w:after="60" w:line="400" w:lineRule="exact"/>
        <w:ind w:firstLine="720"/>
        <w:jc w:val="both"/>
        <w:rPr>
          <w:rFonts w:ascii="Times New Roman" w:eastAsia="Times New Roman" w:hAnsi="Times New Roman"/>
          <w:bCs/>
          <w:sz w:val="28"/>
          <w:szCs w:val="28"/>
        </w:rPr>
      </w:pPr>
      <w:r w:rsidRPr="00892F74">
        <w:rPr>
          <w:rFonts w:ascii="Times New Roman" w:eastAsia="Times New Roman" w:hAnsi="Times New Roman"/>
          <w:sz w:val="28"/>
          <w:szCs w:val="28"/>
        </w:rPr>
        <w:t xml:space="preserve">- Quy mô dân số khoảng: </w:t>
      </w:r>
      <w:r>
        <w:rPr>
          <w:rFonts w:ascii="Times New Roman" w:eastAsia="Times New Roman" w:hAnsi="Times New Roman"/>
          <w:sz w:val="28"/>
          <w:szCs w:val="28"/>
        </w:rPr>
        <w:t>8.292</w:t>
      </w:r>
      <w:r w:rsidRPr="00892F74">
        <w:rPr>
          <w:rFonts w:ascii="Times New Roman" w:eastAsia="Times New Roman" w:hAnsi="Times New Roman"/>
          <w:sz w:val="28"/>
          <w:szCs w:val="28"/>
        </w:rPr>
        <w:t xml:space="preserve"> người.</w:t>
      </w:r>
    </w:p>
    <w:p w14:paraId="40FFA7EF" w14:textId="77777777" w:rsidR="00E3077C" w:rsidRPr="00892F74" w:rsidRDefault="00E3077C" w:rsidP="003649D1">
      <w:pPr>
        <w:tabs>
          <w:tab w:val="left" w:pos="709"/>
          <w:tab w:val="left" w:pos="851"/>
        </w:tabs>
        <w:spacing w:before="60" w:after="60" w:line="400" w:lineRule="exact"/>
        <w:ind w:firstLine="720"/>
        <w:jc w:val="both"/>
        <w:rPr>
          <w:rStyle w:val="Vnbnnidung"/>
          <w:sz w:val="28"/>
          <w:szCs w:val="28"/>
          <w:lang w:eastAsia="vi-VN"/>
        </w:rPr>
      </w:pPr>
      <w:r w:rsidRPr="00892F74">
        <w:rPr>
          <w:rStyle w:val="Vnbnnidung"/>
          <w:sz w:val="28"/>
          <w:szCs w:val="28"/>
          <w:lang w:eastAsia="vi-VN"/>
        </w:rPr>
        <w:t xml:space="preserve">- Sơ bộ cơ cấu sản phẩm nhà ở và quỹ đất phát triển nhà ở xã hội: </w:t>
      </w:r>
    </w:p>
    <w:p w14:paraId="2ADA63E7" w14:textId="77777777" w:rsidR="00E3077C" w:rsidRPr="00892F74" w:rsidRDefault="00E3077C" w:rsidP="003649D1">
      <w:pPr>
        <w:shd w:val="clear" w:color="auto" w:fill="FFFFFF"/>
        <w:spacing w:before="60" w:after="60" w:line="400" w:lineRule="exact"/>
        <w:ind w:firstLine="720"/>
        <w:jc w:val="both"/>
        <w:rPr>
          <w:rFonts w:ascii="Times New Roman" w:eastAsia="Times New Roman" w:hAnsi="Times New Roman"/>
          <w:sz w:val="28"/>
          <w:szCs w:val="28"/>
          <w:lang w:eastAsia="x-none"/>
        </w:rPr>
      </w:pPr>
      <w:r w:rsidRPr="00892F74">
        <w:rPr>
          <w:rFonts w:ascii="Times New Roman" w:eastAsia="Times New Roman" w:hAnsi="Times New Roman"/>
          <w:sz w:val="28"/>
          <w:szCs w:val="28"/>
        </w:rPr>
        <w:t xml:space="preserve">+ Cơ cấu sản phẩm: </w:t>
      </w:r>
      <w:r w:rsidRPr="00892F74">
        <w:rPr>
          <w:rFonts w:ascii="Times New Roman" w:eastAsia="Times New Roman" w:hAnsi="Times New Roman"/>
          <w:sz w:val="28"/>
          <w:szCs w:val="28"/>
          <w:lang w:eastAsia="x-none"/>
        </w:rPr>
        <w:t>Đất ở: Thấp tầng</w:t>
      </w:r>
      <w:r>
        <w:rPr>
          <w:rFonts w:ascii="Times New Roman" w:eastAsia="Times New Roman" w:hAnsi="Times New Roman"/>
          <w:sz w:val="28"/>
          <w:szCs w:val="28"/>
          <w:lang w:eastAsia="x-none"/>
        </w:rPr>
        <w:t>,</w:t>
      </w:r>
      <w:r w:rsidRPr="00892F74">
        <w:rPr>
          <w:rFonts w:ascii="Times New Roman" w:eastAsia="Times New Roman" w:hAnsi="Times New Roman"/>
          <w:sz w:val="28"/>
          <w:szCs w:val="28"/>
          <w:lang w:eastAsia="x-none"/>
        </w:rPr>
        <w:t xml:space="preserve"> gồm: liền kề, biệt thự, ở kết hợp với thương mại; Cao tầng: Nhà ở xã hội.</w:t>
      </w:r>
    </w:p>
    <w:p w14:paraId="173753DC" w14:textId="77777777" w:rsidR="00E3077C" w:rsidRPr="00892F74" w:rsidRDefault="00E3077C" w:rsidP="003649D1">
      <w:pPr>
        <w:shd w:val="clear" w:color="auto" w:fill="FFFFFF"/>
        <w:spacing w:before="60" w:after="60" w:line="400" w:lineRule="exact"/>
        <w:ind w:firstLine="720"/>
        <w:jc w:val="both"/>
        <w:rPr>
          <w:rFonts w:ascii="Times New Roman" w:eastAsia="Times New Roman" w:hAnsi="Times New Roman"/>
          <w:sz w:val="28"/>
          <w:szCs w:val="28"/>
          <w:lang w:eastAsia="x-none"/>
        </w:rPr>
      </w:pPr>
      <w:r w:rsidRPr="00892F74">
        <w:rPr>
          <w:rFonts w:ascii="Times New Roman" w:eastAsia="Times New Roman" w:hAnsi="Times New Roman"/>
          <w:sz w:val="28"/>
          <w:szCs w:val="28"/>
          <w:lang w:eastAsia="x-none"/>
        </w:rPr>
        <w:t>Đất thương mại dịch vụ; Đất công trình công cộng dịch vụ; Đất giáo dục; Đất văn hóa; Đất y tế.</w:t>
      </w:r>
    </w:p>
    <w:p w14:paraId="4098E894" w14:textId="77777777" w:rsidR="00E3077C" w:rsidRPr="00892F74"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sidRPr="00892F74">
        <w:rPr>
          <w:rFonts w:ascii="Times New Roman" w:eastAsia="Times New Roman" w:hAnsi="Times New Roman"/>
          <w:sz w:val="28"/>
          <w:szCs w:val="28"/>
        </w:rPr>
        <w:t xml:space="preserve">+ Phương án tiêu thụ sản phẩm: </w:t>
      </w:r>
    </w:p>
    <w:p w14:paraId="451F3E72"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sidRPr="00FB23DF">
        <w:rPr>
          <w:rFonts w:ascii="Times New Roman" w:eastAsia="Times New Roman" w:hAnsi="Times New Roman"/>
          <w:sz w:val="28"/>
          <w:szCs w:val="28"/>
        </w:rPr>
        <w:t xml:space="preserve">Các lô đất ở dạng liền kề, biệt thự, thương mại: xây thô và hoàn thiện mặt </w:t>
      </w:r>
      <w:r>
        <w:rPr>
          <w:rFonts w:ascii="Times New Roman" w:eastAsia="Times New Roman" w:hAnsi="Times New Roman"/>
          <w:sz w:val="28"/>
          <w:szCs w:val="28"/>
        </w:rPr>
        <w:t>ngoài, sau đó chuyển nhượng quyền sử dụng đất gắn liền với quyền sở hữu nhà ở.</w:t>
      </w:r>
    </w:p>
    <w:p w14:paraId="5AAB7C98"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Nhà ở xã hội cao tầng: xây dựng hoàn thiện công trình, sau đó chuyển nhượng, cho thuê, cho thuê mua cho các đối tượng được thụ hưởng chính sách về nhà ở xã hội theo quy định.</w:t>
      </w:r>
    </w:p>
    <w:p w14:paraId="7FD7C39C"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Đất thương mại dịch vụ cấp đô thị: đầu tư xây dựng hoàn thiện công trình, sau đó tổ chức kinh doanh hoặc chuyển nhượng cho nhà đầu tư thứ cấp kinh doanh theo quy định.</w:t>
      </w:r>
    </w:p>
    <w:p w14:paraId="13782332" w14:textId="77777777" w:rsidR="00E3077C" w:rsidRPr="00FE23AB" w:rsidRDefault="00E3077C" w:rsidP="003649D1">
      <w:pPr>
        <w:tabs>
          <w:tab w:val="left" w:pos="709"/>
          <w:tab w:val="left" w:pos="851"/>
        </w:tabs>
        <w:spacing w:before="60" w:after="60" w:line="400" w:lineRule="exact"/>
        <w:ind w:firstLine="720"/>
        <w:jc w:val="both"/>
        <w:rPr>
          <w:rStyle w:val="Vnbnnidung"/>
          <w:sz w:val="28"/>
          <w:szCs w:val="28"/>
          <w:lang w:eastAsia="vi-VN"/>
        </w:rPr>
      </w:pPr>
      <w:r w:rsidRPr="00FE23AB">
        <w:rPr>
          <w:rStyle w:val="Vnbnnidung"/>
          <w:sz w:val="28"/>
          <w:szCs w:val="28"/>
          <w:lang w:eastAsia="vi-VN"/>
        </w:rPr>
        <w:t>- Sơ bộ phương án đầu tư xây dựng</w:t>
      </w:r>
    </w:p>
    <w:p w14:paraId="02EB01D2" w14:textId="77777777" w:rsidR="00E3077C" w:rsidRDefault="00E3077C" w:rsidP="003649D1">
      <w:pPr>
        <w:shd w:val="clear" w:color="auto" w:fill="FFFFFF"/>
        <w:spacing w:before="60" w:after="60" w:line="400" w:lineRule="exact"/>
        <w:ind w:firstLine="720"/>
        <w:jc w:val="both"/>
        <w:rPr>
          <w:rFonts w:ascii="Times New Roman" w:hAnsi="Times New Roman"/>
          <w:i/>
          <w:sz w:val="28"/>
          <w:szCs w:val="28"/>
        </w:rPr>
      </w:pPr>
      <w:r>
        <w:rPr>
          <w:rFonts w:ascii="Times New Roman" w:eastAsia="Times New Roman" w:hAnsi="Times New Roman"/>
          <w:sz w:val="28"/>
          <w:szCs w:val="28"/>
        </w:rPr>
        <w:t xml:space="preserve">+ </w:t>
      </w:r>
      <w:r w:rsidRPr="006612A4">
        <w:rPr>
          <w:rFonts w:ascii="Times New Roman" w:eastAsia="Times New Roman" w:hAnsi="Times New Roman"/>
          <w:sz w:val="28"/>
          <w:szCs w:val="28"/>
        </w:rPr>
        <w:t xml:space="preserve">Đối với đất ở: Diện tích đất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sidRPr="006612A4">
        <w:rPr>
          <w:rFonts w:ascii="Times New Roman" w:eastAsia="Times New Roman" w:hAnsi="Times New Roman"/>
          <w:sz w:val="28"/>
          <w:szCs w:val="28"/>
        </w:rPr>
        <w:t>181.752m</w:t>
      </w:r>
      <w:r w:rsidRPr="006612A4">
        <w:rPr>
          <w:rFonts w:ascii="Times New Roman" w:eastAsia="Times New Roman" w:hAnsi="Times New Roman"/>
          <w:sz w:val="28"/>
          <w:szCs w:val="28"/>
          <w:vertAlign w:val="superscript"/>
        </w:rPr>
        <w:t>2</w:t>
      </w:r>
      <w:r w:rsidRPr="006612A4">
        <w:rPr>
          <w:rFonts w:ascii="Times New Roman" w:eastAsia="Times New Roman" w:hAnsi="Times New Roman"/>
          <w:sz w:val="28"/>
          <w:szCs w:val="28"/>
        </w:rPr>
        <w:t xml:space="preserve">; Diện tích xây dựng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Pr>
          <w:rFonts w:ascii="Times New Roman" w:eastAsia="Times New Roman" w:hAnsi="Times New Roman"/>
          <w:sz w:val="28"/>
          <w:szCs w:val="28"/>
        </w:rPr>
        <w:t>131.338</w:t>
      </w:r>
      <w:r w:rsidRPr="006612A4">
        <w:rPr>
          <w:rFonts w:ascii="Times New Roman" w:eastAsia="Times New Roman" w:hAnsi="Times New Roman"/>
          <w:sz w:val="28"/>
          <w:szCs w:val="28"/>
        </w:rPr>
        <w:t>m</w:t>
      </w:r>
      <w:r w:rsidRPr="006612A4">
        <w:rPr>
          <w:rFonts w:ascii="Times New Roman" w:eastAsia="Times New Roman" w:hAnsi="Times New Roman"/>
          <w:sz w:val="28"/>
          <w:szCs w:val="28"/>
          <w:vertAlign w:val="superscript"/>
        </w:rPr>
        <w:t>2</w:t>
      </w:r>
      <w:r w:rsidRPr="006612A4">
        <w:rPr>
          <w:rFonts w:ascii="Times New Roman" w:eastAsia="Times New Roman" w:hAnsi="Times New Roman"/>
          <w:sz w:val="28"/>
          <w:szCs w:val="28"/>
        </w:rPr>
        <w:t xml:space="preserve">; diện tích sàn xây dựng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Pr>
          <w:rFonts w:ascii="Times New Roman" w:eastAsia="Times New Roman" w:hAnsi="Times New Roman"/>
          <w:sz w:val="28"/>
          <w:szCs w:val="28"/>
        </w:rPr>
        <w:t>612.203</w:t>
      </w:r>
      <w:r w:rsidRPr="006612A4">
        <w:rPr>
          <w:rFonts w:ascii="Times New Roman" w:eastAsia="Times New Roman" w:hAnsi="Times New Roman"/>
          <w:sz w:val="28"/>
          <w:szCs w:val="28"/>
        </w:rPr>
        <w:t>m</w:t>
      </w:r>
      <w:r w:rsidRPr="006612A4">
        <w:rPr>
          <w:rFonts w:ascii="Times New Roman" w:eastAsia="Times New Roman" w:hAnsi="Times New Roman"/>
          <w:sz w:val="28"/>
          <w:szCs w:val="28"/>
          <w:vertAlign w:val="superscript"/>
        </w:rPr>
        <w:t>2</w:t>
      </w:r>
      <w:r w:rsidRPr="006612A4">
        <w:rPr>
          <w:rFonts w:ascii="Times New Roman" w:eastAsia="Times New Roman" w:hAnsi="Times New Roman"/>
          <w:sz w:val="28"/>
          <w:szCs w:val="28"/>
        </w:rPr>
        <w:t>, cụ thể:</w:t>
      </w:r>
      <w:r w:rsidRPr="005F11A8">
        <w:rPr>
          <w:rFonts w:ascii="Times New Roman" w:hAnsi="Times New Roman"/>
          <w:i/>
          <w:sz w:val="28"/>
          <w:szCs w:val="28"/>
        </w:rPr>
        <w:t xml:space="preserve"> </w:t>
      </w:r>
    </w:p>
    <w:p w14:paraId="0CB181CD" w14:textId="77777777" w:rsidR="00E3077C" w:rsidRPr="00A4656C" w:rsidRDefault="00E3077C" w:rsidP="003649D1">
      <w:pPr>
        <w:shd w:val="clear" w:color="auto" w:fill="FFFFFF"/>
        <w:spacing w:before="60" w:after="60" w:line="400" w:lineRule="exact"/>
        <w:ind w:firstLine="720"/>
        <w:jc w:val="both"/>
        <w:rPr>
          <w:rFonts w:ascii="Times New Roman" w:hAnsi="Times New Roman"/>
          <w:i/>
          <w:spacing w:val="-2"/>
          <w:sz w:val="28"/>
          <w:szCs w:val="28"/>
        </w:rPr>
      </w:pPr>
      <w:r>
        <w:rPr>
          <w:rFonts w:ascii="Times New Roman" w:hAnsi="Times New Roman"/>
          <w:i/>
          <w:spacing w:val="-2"/>
          <w:sz w:val="28"/>
          <w:szCs w:val="28"/>
        </w:rPr>
        <w:t xml:space="preserve">Đất </w:t>
      </w:r>
      <w:r w:rsidRPr="00A4656C">
        <w:rPr>
          <w:rFonts w:ascii="Times New Roman" w:hAnsi="Times New Roman"/>
          <w:i/>
          <w:spacing w:val="-2"/>
          <w:sz w:val="28"/>
          <w:szCs w:val="28"/>
        </w:rPr>
        <w:t xml:space="preserve">Nhà ở liền kề kết hợp thương mại dịch vụ: </w:t>
      </w:r>
      <w:r>
        <w:rPr>
          <w:rFonts w:ascii="Times New Roman" w:hAnsi="Times New Roman"/>
          <w:sz w:val="28"/>
          <w:szCs w:val="28"/>
          <w:lang w:val="pt-BR"/>
        </w:rPr>
        <w:t>dự kiến</w:t>
      </w:r>
      <w:r w:rsidRPr="00A4656C">
        <w:rPr>
          <w:rFonts w:ascii="Times New Roman" w:hAnsi="Times New Roman"/>
          <w:spacing w:val="-2"/>
          <w:sz w:val="28"/>
          <w:szCs w:val="28"/>
          <w:lang w:val="pt-BR"/>
        </w:rPr>
        <w:t xml:space="preserve"> </w:t>
      </w:r>
      <w:r w:rsidRPr="00A4656C">
        <w:rPr>
          <w:rFonts w:ascii="Times New Roman" w:hAnsi="Times New Roman"/>
          <w:spacing w:val="-2"/>
          <w:sz w:val="28"/>
          <w:szCs w:val="28"/>
        </w:rPr>
        <w:t>46.069 m</w:t>
      </w:r>
      <w:r w:rsidRPr="00A4656C">
        <w:rPr>
          <w:rFonts w:ascii="Times New Roman" w:hAnsi="Times New Roman"/>
          <w:spacing w:val="-2"/>
          <w:sz w:val="28"/>
          <w:szCs w:val="28"/>
          <w:vertAlign w:val="superscript"/>
        </w:rPr>
        <w:t>2</w:t>
      </w:r>
      <w:r w:rsidRPr="00A4656C">
        <w:rPr>
          <w:rFonts w:ascii="Times New Roman" w:hAnsi="Times New Roman"/>
          <w:spacing w:val="-2"/>
          <w:sz w:val="28"/>
          <w:szCs w:val="28"/>
          <w:lang w:val="pt-BR"/>
        </w:rPr>
        <w:t xml:space="preserve">; Diện tích sàn xây dựng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sidRPr="00A4656C">
        <w:rPr>
          <w:rFonts w:ascii="Times New Roman" w:hAnsi="Times New Roman"/>
          <w:spacing w:val="-2"/>
          <w:sz w:val="28"/>
          <w:szCs w:val="28"/>
          <w:lang w:val="pt-BR"/>
        </w:rPr>
        <w:t>207.311 m</w:t>
      </w:r>
      <w:r w:rsidRPr="00A4656C">
        <w:rPr>
          <w:rFonts w:ascii="Times New Roman" w:hAnsi="Times New Roman"/>
          <w:spacing w:val="-2"/>
          <w:sz w:val="28"/>
          <w:szCs w:val="28"/>
          <w:vertAlign w:val="superscript"/>
          <w:lang w:val="pt-BR"/>
        </w:rPr>
        <w:t>2</w:t>
      </w:r>
      <w:r w:rsidRPr="00A4656C">
        <w:rPr>
          <w:rFonts w:ascii="Times New Roman" w:hAnsi="Times New Roman"/>
          <w:spacing w:val="-2"/>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w:t>
      </w:r>
      <w:r w:rsidRPr="00A4656C">
        <w:rPr>
          <w:rFonts w:ascii="Times New Roman" w:hAnsi="Times New Roman"/>
          <w:spacing w:val="-2"/>
          <w:sz w:val="28"/>
          <w:szCs w:val="28"/>
          <w:lang w:val="pt-BR"/>
        </w:rPr>
        <w:t>3-5 tầng; dự kiến 412 lô đất.</w:t>
      </w:r>
      <w:r w:rsidRPr="00A4656C">
        <w:rPr>
          <w:rFonts w:ascii="Times New Roman" w:hAnsi="Times New Roman"/>
          <w:i/>
          <w:spacing w:val="-2"/>
          <w:sz w:val="28"/>
          <w:szCs w:val="28"/>
        </w:rPr>
        <w:t xml:space="preserve"> </w:t>
      </w:r>
    </w:p>
    <w:p w14:paraId="10CD44E8" w14:textId="77777777" w:rsidR="00E3077C" w:rsidRDefault="00E3077C" w:rsidP="003649D1">
      <w:pPr>
        <w:shd w:val="clear" w:color="auto" w:fill="FFFFFF"/>
        <w:spacing w:before="60" w:after="60" w:line="400" w:lineRule="exact"/>
        <w:ind w:firstLine="720"/>
        <w:jc w:val="both"/>
        <w:rPr>
          <w:rFonts w:ascii="Times New Roman" w:hAnsi="Times New Roman"/>
          <w:i/>
          <w:sz w:val="28"/>
          <w:szCs w:val="28"/>
        </w:rPr>
      </w:pPr>
      <w:r>
        <w:rPr>
          <w:rFonts w:ascii="Times New Roman" w:hAnsi="Times New Roman"/>
          <w:i/>
          <w:spacing w:val="-2"/>
          <w:sz w:val="28"/>
          <w:szCs w:val="28"/>
        </w:rPr>
        <w:t xml:space="preserve">Đất </w:t>
      </w:r>
      <w:r w:rsidRPr="005F11A8">
        <w:rPr>
          <w:rFonts w:ascii="Times New Roman" w:hAnsi="Times New Roman"/>
          <w:i/>
          <w:sz w:val="28"/>
          <w:szCs w:val="28"/>
        </w:rPr>
        <w:t>Nhà ở liền kề:</w:t>
      </w:r>
      <w:r w:rsidRPr="007F6E6F">
        <w:rPr>
          <w:rFonts w:ascii="Times New Roman" w:hAnsi="Times New Roman"/>
          <w:sz w:val="28"/>
          <w:szCs w:val="28"/>
          <w:lang w:val="pt-BR"/>
        </w:rPr>
        <w:t xml:space="preserve">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Pr>
          <w:rFonts w:ascii="Times New Roman" w:hAnsi="Times New Roman"/>
          <w:sz w:val="28"/>
          <w:szCs w:val="28"/>
        </w:rPr>
        <w:t>31.858</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sidRPr="007F6E6F">
        <w:rPr>
          <w:rFonts w:ascii="Times New Roman" w:hAnsi="Times New Roman"/>
          <w:sz w:val="28"/>
          <w:szCs w:val="28"/>
          <w:lang w:val="pt-BR"/>
        </w:rPr>
        <w:t xml:space="preserve">; Diện tích sàn xây dựng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Pr>
          <w:rFonts w:ascii="Times New Roman" w:hAnsi="Times New Roman"/>
          <w:sz w:val="28"/>
          <w:szCs w:val="28"/>
          <w:lang w:val="pt-BR"/>
        </w:rPr>
        <w:t>156.410</w:t>
      </w:r>
      <w:r w:rsidRPr="007F6E6F">
        <w:rPr>
          <w:rFonts w:ascii="Times New Roman" w:hAnsi="Times New Roman"/>
          <w:sz w:val="28"/>
          <w:szCs w:val="28"/>
          <w:lang w:val="pt-BR"/>
        </w:rPr>
        <w:t>m</w:t>
      </w:r>
      <w:r w:rsidRPr="0038702F">
        <w:rPr>
          <w:rFonts w:ascii="Times New Roman" w:hAnsi="Times New Roman"/>
          <w:sz w:val="28"/>
          <w:szCs w:val="28"/>
          <w:vertAlign w:val="superscript"/>
          <w:lang w:val="pt-BR"/>
        </w:rPr>
        <w:t>2</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3-5 tầng; dự kiến 2</w:t>
      </w:r>
      <w:r>
        <w:rPr>
          <w:rFonts w:ascii="Times New Roman" w:hAnsi="Times New Roman"/>
          <w:sz w:val="28"/>
          <w:szCs w:val="28"/>
          <w:lang w:val="pt-BR"/>
        </w:rPr>
        <w:t>78</w:t>
      </w:r>
      <w:r w:rsidRPr="007F6E6F">
        <w:rPr>
          <w:rFonts w:ascii="Times New Roman" w:hAnsi="Times New Roman"/>
          <w:sz w:val="28"/>
          <w:szCs w:val="28"/>
          <w:lang w:val="pt-BR"/>
        </w:rPr>
        <w:t xml:space="preserve"> lô</w:t>
      </w:r>
      <w:r>
        <w:rPr>
          <w:rFonts w:ascii="Times New Roman" w:hAnsi="Times New Roman"/>
          <w:sz w:val="28"/>
          <w:szCs w:val="28"/>
          <w:lang w:val="pt-BR"/>
        </w:rPr>
        <w:t xml:space="preserve"> đất</w:t>
      </w:r>
      <w:r w:rsidRPr="007F6E6F">
        <w:rPr>
          <w:rFonts w:ascii="Times New Roman" w:hAnsi="Times New Roman"/>
          <w:sz w:val="28"/>
          <w:szCs w:val="28"/>
          <w:lang w:val="pt-BR"/>
        </w:rPr>
        <w:t>.</w:t>
      </w:r>
      <w:r w:rsidRPr="005F11A8">
        <w:rPr>
          <w:rFonts w:ascii="Times New Roman" w:hAnsi="Times New Roman"/>
          <w:i/>
          <w:sz w:val="28"/>
          <w:szCs w:val="28"/>
        </w:rPr>
        <w:t xml:space="preserve"> </w:t>
      </w:r>
    </w:p>
    <w:p w14:paraId="2DD941EE" w14:textId="77777777" w:rsidR="00E3077C" w:rsidRDefault="00E3077C" w:rsidP="003649D1">
      <w:pPr>
        <w:shd w:val="clear" w:color="auto" w:fill="FFFFFF"/>
        <w:spacing w:before="60" w:after="60" w:line="400" w:lineRule="exact"/>
        <w:ind w:firstLine="720"/>
        <w:jc w:val="both"/>
        <w:rPr>
          <w:rFonts w:ascii="Times New Roman" w:hAnsi="Times New Roman"/>
          <w:i/>
          <w:sz w:val="28"/>
          <w:szCs w:val="28"/>
        </w:rPr>
      </w:pPr>
      <w:r>
        <w:rPr>
          <w:rFonts w:ascii="Times New Roman" w:hAnsi="Times New Roman"/>
          <w:i/>
          <w:spacing w:val="-2"/>
          <w:sz w:val="28"/>
          <w:szCs w:val="28"/>
        </w:rPr>
        <w:t xml:space="preserve">Đất </w:t>
      </w:r>
      <w:r w:rsidRPr="005F11A8">
        <w:rPr>
          <w:rFonts w:ascii="Times New Roman" w:hAnsi="Times New Roman"/>
          <w:i/>
          <w:sz w:val="28"/>
          <w:szCs w:val="28"/>
        </w:rPr>
        <w:t>Nhà ở biệt thự đơn lập:</w:t>
      </w:r>
      <w:r w:rsidRPr="007F6E6F">
        <w:rPr>
          <w:rFonts w:ascii="Times New Roman" w:hAnsi="Times New Roman"/>
          <w:sz w:val="28"/>
          <w:szCs w:val="28"/>
          <w:lang w:val="pt-BR"/>
        </w:rPr>
        <w:t xml:space="preserve"> </w:t>
      </w:r>
      <w:r>
        <w:rPr>
          <w:rFonts w:ascii="Times New Roman" w:hAnsi="Times New Roman"/>
          <w:sz w:val="28"/>
          <w:szCs w:val="28"/>
          <w:lang w:val="pt-BR"/>
        </w:rPr>
        <w:t>dự kiến</w:t>
      </w:r>
      <w:r w:rsidRPr="007F6E6F">
        <w:rPr>
          <w:rFonts w:ascii="Times New Roman" w:hAnsi="Times New Roman"/>
          <w:sz w:val="28"/>
          <w:szCs w:val="28"/>
          <w:lang w:val="pt-BR"/>
        </w:rPr>
        <w:t xml:space="preserve"> </w:t>
      </w:r>
      <w:r w:rsidRPr="007F6E6F">
        <w:rPr>
          <w:rFonts w:ascii="Times New Roman" w:hAnsi="Times New Roman"/>
          <w:sz w:val="28"/>
          <w:szCs w:val="28"/>
        </w:rPr>
        <w:t>37.010 m</w:t>
      </w:r>
      <w:r w:rsidRPr="0038702F">
        <w:rPr>
          <w:rFonts w:ascii="Times New Roman" w:hAnsi="Times New Roman"/>
          <w:sz w:val="28"/>
          <w:szCs w:val="28"/>
          <w:vertAlign w:val="superscript"/>
        </w:rPr>
        <w:t>2</w:t>
      </w:r>
      <w:r w:rsidRPr="007F6E6F">
        <w:rPr>
          <w:rFonts w:ascii="Times New Roman" w:hAnsi="Times New Roman"/>
          <w:sz w:val="28"/>
          <w:szCs w:val="28"/>
          <w:lang w:val="pt-BR"/>
        </w:rPr>
        <w:t xml:space="preserve">; Diện tích sàn xây dựng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Pr>
          <w:rFonts w:ascii="Times New Roman" w:hAnsi="Times New Roman"/>
          <w:sz w:val="28"/>
          <w:szCs w:val="28"/>
          <w:lang w:val="pt-BR"/>
        </w:rPr>
        <w:t>55.515</w:t>
      </w:r>
      <w:r w:rsidRPr="007F6E6F">
        <w:rPr>
          <w:rFonts w:ascii="Times New Roman" w:hAnsi="Times New Roman"/>
          <w:sz w:val="28"/>
          <w:szCs w:val="28"/>
          <w:lang w:val="pt-BR"/>
        </w:rPr>
        <w:t xml:space="preserve"> m</w:t>
      </w:r>
      <w:r w:rsidRPr="0038702F">
        <w:rPr>
          <w:rFonts w:ascii="Times New Roman" w:hAnsi="Times New Roman"/>
          <w:sz w:val="28"/>
          <w:szCs w:val="28"/>
          <w:vertAlign w:val="superscript"/>
          <w:lang w:val="pt-BR"/>
        </w:rPr>
        <w:t>2</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3 tầng; dự kiến 115 lô</w:t>
      </w:r>
      <w:r>
        <w:rPr>
          <w:rFonts w:ascii="Times New Roman" w:hAnsi="Times New Roman"/>
          <w:sz w:val="28"/>
          <w:szCs w:val="28"/>
          <w:lang w:val="pt-BR"/>
        </w:rPr>
        <w:t xml:space="preserve"> đất</w:t>
      </w:r>
      <w:r w:rsidRPr="007F6E6F">
        <w:rPr>
          <w:rFonts w:ascii="Times New Roman" w:hAnsi="Times New Roman"/>
          <w:sz w:val="28"/>
          <w:szCs w:val="28"/>
          <w:lang w:val="pt-BR"/>
        </w:rPr>
        <w:t>.</w:t>
      </w:r>
      <w:r w:rsidRPr="005F11A8">
        <w:rPr>
          <w:rFonts w:ascii="Times New Roman" w:hAnsi="Times New Roman"/>
          <w:i/>
          <w:sz w:val="28"/>
          <w:szCs w:val="28"/>
        </w:rPr>
        <w:t xml:space="preserve"> </w:t>
      </w:r>
    </w:p>
    <w:p w14:paraId="02C300E6" w14:textId="77777777" w:rsidR="00E3077C" w:rsidRDefault="00E3077C" w:rsidP="003649D1">
      <w:pPr>
        <w:shd w:val="clear" w:color="auto" w:fill="FFFFFF"/>
        <w:spacing w:before="60" w:after="60" w:line="400" w:lineRule="exact"/>
        <w:ind w:firstLine="720"/>
        <w:jc w:val="both"/>
        <w:rPr>
          <w:rFonts w:ascii="Times New Roman" w:hAnsi="Times New Roman"/>
          <w:i/>
          <w:sz w:val="28"/>
          <w:szCs w:val="28"/>
        </w:rPr>
      </w:pPr>
      <w:r>
        <w:rPr>
          <w:rFonts w:ascii="Times New Roman" w:hAnsi="Times New Roman"/>
          <w:i/>
          <w:spacing w:val="-2"/>
          <w:sz w:val="28"/>
          <w:szCs w:val="28"/>
        </w:rPr>
        <w:t xml:space="preserve">Đất </w:t>
      </w:r>
      <w:r w:rsidRPr="005F11A8">
        <w:rPr>
          <w:rFonts w:ascii="Times New Roman" w:hAnsi="Times New Roman"/>
          <w:i/>
          <w:sz w:val="28"/>
          <w:szCs w:val="28"/>
        </w:rPr>
        <w:t>Nhà ở biệt thự song lập:</w:t>
      </w:r>
      <w:r w:rsidRPr="007F6E6F">
        <w:rPr>
          <w:rFonts w:ascii="Times New Roman" w:hAnsi="Times New Roman"/>
          <w:sz w:val="28"/>
          <w:szCs w:val="28"/>
          <w:lang w:val="pt-BR"/>
        </w:rPr>
        <w:t xml:space="preserve"> </w:t>
      </w:r>
      <w:r>
        <w:rPr>
          <w:rFonts w:ascii="Times New Roman" w:hAnsi="Times New Roman"/>
          <w:sz w:val="28"/>
          <w:szCs w:val="28"/>
          <w:lang w:val="pt-BR"/>
        </w:rPr>
        <w:t>dự kiến</w:t>
      </w:r>
      <w:r w:rsidRPr="00FE23AB">
        <w:rPr>
          <w:rFonts w:ascii="Times New Roman" w:hAnsi="Times New Roman"/>
          <w:sz w:val="28"/>
          <w:szCs w:val="28"/>
          <w:lang w:val="pt-BR"/>
        </w:rPr>
        <w:t xml:space="preserve"> </w:t>
      </w:r>
      <w:r w:rsidRPr="007F6E6F">
        <w:rPr>
          <w:rFonts w:ascii="Times New Roman" w:hAnsi="Times New Roman"/>
          <w:sz w:val="28"/>
          <w:szCs w:val="28"/>
        </w:rPr>
        <w:t>30.465 m</w:t>
      </w:r>
      <w:r w:rsidRPr="0038702F">
        <w:rPr>
          <w:rFonts w:ascii="Times New Roman" w:hAnsi="Times New Roman"/>
          <w:sz w:val="28"/>
          <w:szCs w:val="28"/>
          <w:vertAlign w:val="superscript"/>
        </w:rPr>
        <w:t>2</w:t>
      </w:r>
      <w:r w:rsidRPr="007F6E6F">
        <w:rPr>
          <w:rFonts w:ascii="Times New Roman" w:hAnsi="Times New Roman"/>
          <w:sz w:val="28"/>
          <w:szCs w:val="28"/>
          <w:lang w:val="pt-BR"/>
        </w:rPr>
        <w:t xml:space="preserve">; Diện tích sàn xây dựng </w:t>
      </w:r>
      <w:r>
        <w:rPr>
          <w:rFonts w:ascii="Times New Roman" w:hAnsi="Times New Roman"/>
          <w:sz w:val="28"/>
          <w:szCs w:val="28"/>
          <w:lang w:val="pt-BR"/>
        </w:rPr>
        <w:t>dự kiến</w:t>
      </w:r>
      <w:r w:rsidRPr="007F6E6F">
        <w:rPr>
          <w:rFonts w:ascii="Times New Roman" w:hAnsi="Times New Roman"/>
          <w:sz w:val="28"/>
          <w:szCs w:val="28"/>
          <w:lang w:val="pt-BR"/>
        </w:rPr>
        <w:t xml:space="preserve"> </w:t>
      </w:r>
      <w:r>
        <w:rPr>
          <w:rFonts w:ascii="Times New Roman" w:hAnsi="Times New Roman"/>
          <w:sz w:val="28"/>
          <w:szCs w:val="28"/>
          <w:lang w:val="pt-BR"/>
        </w:rPr>
        <w:t>54.837</w:t>
      </w:r>
      <w:r w:rsidRPr="007F6E6F">
        <w:rPr>
          <w:rFonts w:ascii="Times New Roman" w:hAnsi="Times New Roman"/>
          <w:sz w:val="28"/>
          <w:szCs w:val="28"/>
          <w:lang w:val="pt-BR"/>
        </w:rPr>
        <w:t xml:space="preserve"> m</w:t>
      </w:r>
      <w:r w:rsidRPr="0038702F">
        <w:rPr>
          <w:rFonts w:ascii="Times New Roman" w:hAnsi="Times New Roman"/>
          <w:sz w:val="28"/>
          <w:szCs w:val="28"/>
          <w:vertAlign w:val="superscript"/>
          <w:lang w:val="pt-BR"/>
        </w:rPr>
        <w:t>2</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3 tầng; dự kiến 155 lô</w:t>
      </w:r>
      <w:r>
        <w:rPr>
          <w:rFonts w:ascii="Times New Roman" w:hAnsi="Times New Roman"/>
          <w:sz w:val="28"/>
          <w:szCs w:val="28"/>
          <w:lang w:val="pt-BR"/>
        </w:rPr>
        <w:t xml:space="preserve"> đất</w:t>
      </w:r>
      <w:r w:rsidRPr="007F6E6F">
        <w:rPr>
          <w:rFonts w:ascii="Times New Roman" w:hAnsi="Times New Roman"/>
          <w:sz w:val="28"/>
          <w:szCs w:val="28"/>
          <w:lang w:val="pt-BR"/>
        </w:rPr>
        <w:t>.</w:t>
      </w:r>
      <w:r w:rsidRPr="005F11A8">
        <w:rPr>
          <w:rFonts w:ascii="Times New Roman" w:hAnsi="Times New Roman"/>
          <w:i/>
          <w:sz w:val="28"/>
          <w:szCs w:val="28"/>
        </w:rPr>
        <w:t xml:space="preserve"> </w:t>
      </w:r>
    </w:p>
    <w:p w14:paraId="0E062095" w14:textId="77777777" w:rsidR="00E3077C" w:rsidRDefault="00E3077C" w:rsidP="003649D1">
      <w:pPr>
        <w:shd w:val="clear" w:color="auto" w:fill="FFFFFF"/>
        <w:spacing w:before="60" w:after="60" w:line="400" w:lineRule="exact"/>
        <w:ind w:firstLine="720"/>
        <w:jc w:val="both"/>
        <w:rPr>
          <w:rFonts w:ascii="Times New Roman" w:hAnsi="Times New Roman"/>
          <w:sz w:val="28"/>
          <w:szCs w:val="28"/>
          <w:lang w:val="pt-BR"/>
        </w:rPr>
      </w:pPr>
      <w:r>
        <w:rPr>
          <w:rFonts w:ascii="Times New Roman" w:hAnsi="Times New Roman"/>
          <w:i/>
          <w:spacing w:val="-2"/>
          <w:sz w:val="28"/>
          <w:szCs w:val="28"/>
        </w:rPr>
        <w:t xml:space="preserve">Đất </w:t>
      </w:r>
      <w:r w:rsidRPr="005F11A8">
        <w:rPr>
          <w:rFonts w:ascii="Times New Roman" w:hAnsi="Times New Roman"/>
          <w:i/>
          <w:sz w:val="28"/>
          <w:szCs w:val="28"/>
        </w:rPr>
        <w:t>Nhà ở xã hội:</w:t>
      </w:r>
      <w:r w:rsidRPr="007F6E6F">
        <w:rPr>
          <w:rFonts w:ascii="Times New Roman" w:hAnsi="Times New Roman"/>
          <w:sz w:val="28"/>
          <w:szCs w:val="28"/>
          <w:lang w:val="pt-BR"/>
        </w:rPr>
        <w:t xml:space="preserve"> Tổng diện tích đất </w:t>
      </w:r>
      <w:r>
        <w:rPr>
          <w:rFonts w:ascii="Times New Roman" w:hAnsi="Times New Roman"/>
          <w:sz w:val="28"/>
          <w:szCs w:val="28"/>
          <w:lang w:val="pt-BR"/>
        </w:rPr>
        <w:t>dự kiến</w:t>
      </w:r>
      <w:r w:rsidRPr="007F6E6F">
        <w:rPr>
          <w:rFonts w:ascii="Times New Roman" w:hAnsi="Times New Roman"/>
          <w:sz w:val="28"/>
          <w:szCs w:val="28"/>
          <w:lang w:val="pt-BR"/>
        </w:rPr>
        <w:t xml:space="preserve"> </w:t>
      </w:r>
      <w:r>
        <w:rPr>
          <w:rFonts w:ascii="Times New Roman" w:hAnsi="Times New Roman"/>
          <w:sz w:val="28"/>
          <w:szCs w:val="28"/>
        </w:rPr>
        <w:t>36.350</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sidRPr="007F6E6F">
        <w:rPr>
          <w:rFonts w:ascii="Times New Roman" w:hAnsi="Times New Roman"/>
          <w:sz w:val="28"/>
          <w:szCs w:val="28"/>
          <w:lang w:val="pt-BR"/>
        </w:rPr>
        <w:t xml:space="preserve">; </w:t>
      </w:r>
      <w:r w:rsidRPr="00FE23AB">
        <w:rPr>
          <w:rFonts w:ascii="Times New Roman" w:hAnsi="Times New Roman"/>
          <w:sz w:val="28"/>
          <w:szCs w:val="28"/>
          <w:lang w:val="pt-BR"/>
        </w:rPr>
        <w:t xml:space="preserve">diện tích sàn nhà ở xã hội </w:t>
      </w:r>
      <w:r>
        <w:rPr>
          <w:rFonts w:ascii="Times New Roman" w:hAnsi="Times New Roman"/>
          <w:sz w:val="28"/>
          <w:szCs w:val="28"/>
          <w:lang w:val="pt-BR"/>
        </w:rPr>
        <w:t>dự kiến</w:t>
      </w:r>
      <w:r w:rsidRPr="00FE23AB">
        <w:rPr>
          <w:rFonts w:ascii="Times New Roman" w:hAnsi="Times New Roman"/>
          <w:sz w:val="28"/>
          <w:szCs w:val="28"/>
          <w:lang w:val="pt-BR"/>
        </w:rPr>
        <w:t xml:space="preserve"> 116.320m</w:t>
      </w:r>
      <w:r w:rsidRPr="00FE23AB">
        <w:rPr>
          <w:rFonts w:ascii="Times New Roman" w:hAnsi="Times New Roman"/>
          <w:sz w:val="28"/>
          <w:szCs w:val="28"/>
          <w:vertAlign w:val="superscript"/>
          <w:lang w:val="pt-BR"/>
        </w:rPr>
        <w:t>2</w:t>
      </w:r>
      <w:r>
        <w:rPr>
          <w:rFonts w:ascii="Times New Roman" w:hAnsi="Times New Roman"/>
          <w:sz w:val="28"/>
          <w:szCs w:val="28"/>
          <w:lang w:val="pt-BR"/>
        </w:rPr>
        <w:t xml:space="preserve"> (</w:t>
      </w:r>
      <w:r>
        <w:rPr>
          <w:rFonts w:ascii="Times New Roman" w:hAnsi="Times New Roman"/>
          <w:i/>
          <w:iCs/>
          <w:sz w:val="28"/>
          <w:szCs w:val="28"/>
          <w:lang w:val="pt-BR"/>
        </w:rPr>
        <w:t>chưa gồm</w:t>
      </w:r>
      <w:r w:rsidRPr="00FE23AB">
        <w:rPr>
          <w:rFonts w:ascii="Times New Roman" w:hAnsi="Times New Roman"/>
          <w:i/>
          <w:iCs/>
          <w:sz w:val="28"/>
          <w:szCs w:val="28"/>
          <w:lang w:val="pt-BR"/>
        </w:rPr>
        <w:t xml:space="preserve"> diện tích sàn công cộng làm bãi đỗ xe, dịch vụ công cộng, sinh hoạt chung </w:t>
      </w:r>
      <w:r>
        <w:rPr>
          <w:rFonts w:ascii="Times New Roman" w:hAnsi="Times New Roman"/>
          <w:i/>
          <w:iCs/>
          <w:sz w:val="28"/>
          <w:szCs w:val="28"/>
          <w:lang w:val="pt-BR"/>
        </w:rPr>
        <w:t>bố trí tại tầng 1</w:t>
      </w:r>
      <w:r>
        <w:rPr>
          <w:rFonts w:ascii="Times New Roman" w:hAnsi="Times New Roman"/>
          <w:sz w:val="28"/>
          <w:szCs w:val="28"/>
          <w:lang w:val="pt-BR"/>
        </w:rPr>
        <w:t>)</w:t>
      </w:r>
      <w:r w:rsidRPr="007F6E6F">
        <w:rPr>
          <w:rFonts w:ascii="Times New Roman" w:hAnsi="Times New Roman"/>
          <w:sz w:val="28"/>
          <w:szCs w:val="28"/>
          <w:lang w:val="pt-BR"/>
        </w:rPr>
        <w:t>;</w:t>
      </w:r>
      <w:r>
        <w:rPr>
          <w:rFonts w:ascii="Times New Roman" w:hAnsi="Times New Roman"/>
          <w:sz w:val="28"/>
          <w:szCs w:val="28"/>
          <w:lang w:val="pt-BR"/>
        </w:rPr>
        <w:t xml:space="preserve"> diện tích căn hộ từ 45-70m</w:t>
      </w:r>
      <w:r w:rsidRPr="00DC1C73">
        <w:rPr>
          <w:rFonts w:ascii="Times New Roman" w:hAnsi="Times New Roman"/>
          <w:sz w:val="28"/>
          <w:szCs w:val="28"/>
          <w:vertAlign w:val="superscript"/>
          <w:lang w:val="pt-BR"/>
        </w:rPr>
        <w:t>2</w:t>
      </w:r>
      <w:r>
        <w:rPr>
          <w:rFonts w:ascii="Times New Roman" w:hAnsi="Times New Roman"/>
          <w:sz w:val="28"/>
          <w:szCs w:val="28"/>
          <w:lang w:val="pt-BR"/>
        </w:rPr>
        <w:t>/ căn;</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w:t>
      </w:r>
      <w:r>
        <w:rPr>
          <w:rFonts w:ascii="Times New Roman" w:hAnsi="Times New Roman"/>
          <w:sz w:val="28"/>
          <w:szCs w:val="28"/>
          <w:lang w:val="pt-BR"/>
        </w:rPr>
        <w:t>9</w:t>
      </w:r>
      <w:r w:rsidRPr="007F6E6F">
        <w:rPr>
          <w:rFonts w:ascii="Times New Roman" w:hAnsi="Times New Roman"/>
          <w:sz w:val="28"/>
          <w:szCs w:val="28"/>
          <w:lang w:val="pt-BR"/>
        </w:rPr>
        <w:t xml:space="preserve"> tầng; dự kiến </w:t>
      </w:r>
      <w:r w:rsidRPr="00C00976">
        <w:rPr>
          <w:rFonts w:ascii="Times New Roman" w:hAnsi="Times New Roman"/>
          <w:sz w:val="28"/>
          <w:szCs w:val="28"/>
          <w:lang w:val="pt-BR"/>
        </w:rPr>
        <w:t>1.113 căn hộ.</w:t>
      </w:r>
    </w:p>
    <w:p w14:paraId="1C1CA5A0" w14:textId="77777777" w:rsidR="00E3077C" w:rsidRDefault="00E3077C" w:rsidP="003649D1">
      <w:pPr>
        <w:spacing w:before="60" w:after="60" w:line="400" w:lineRule="exact"/>
        <w:ind w:firstLine="720"/>
        <w:jc w:val="both"/>
        <w:rPr>
          <w:rFonts w:ascii="Times New Roman" w:hAnsi="Times New Roman"/>
          <w:sz w:val="28"/>
          <w:szCs w:val="28"/>
          <w:lang w:val="pt-BR"/>
        </w:rPr>
      </w:pPr>
      <w:r>
        <w:rPr>
          <w:rFonts w:ascii="Times New Roman" w:hAnsi="Times New Roman"/>
          <w:sz w:val="28"/>
          <w:szCs w:val="28"/>
          <w:lang w:val="pt-BR"/>
        </w:rPr>
        <w:lastRenderedPageBreak/>
        <w:t>+ Đất công cộng cấp đô thị dự kiến 32.860m</w:t>
      </w:r>
      <w:r w:rsidRPr="00AF5605">
        <w:rPr>
          <w:rFonts w:ascii="Times New Roman" w:hAnsi="Times New Roman"/>
          <w:sz w:val="28"/>
          <w:szCs w:val="28"/>
          <w:vertAlign w:val="superscript"/>
          <w:lang w:val="pt-BR"/>
        </w:rPr>
        <w:t>2</w:t>
      </w:r>
      <w:r>
        <w:rPr>
          <w:rFonts w:ascii="Times New Roman" w:hAnsi="Times New Roman"/>
          <w:sz w:val="28"/>
          <w:szCs w:val="28"/>
          <w:lang w:val="pt-BR"/>
        </w:rPr>
        <w:t xml:space="preserve">, gồm: Đất văn hóa </w:t>
      </w:r>
      <w:r>
        <w:rPr>
          <w:rFonts w:ascii="Times New Roman" w:hAnsi="Times New Roman"/>
          <w:sz w:val="28"/>
          <w:szCs w:val="28"/>
        </w:rPr>
        <w:t>4.940</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w:t>
      </w:r>
      <w:r>
        <w:rPr>
          <w:rFonts w:ascii="Times New Roman" w:hAnsi="Times New Roman"/>
          <w:sz w:val="28"/>
          <w:szCs w:val="28"/>
          <w:lang w:val="pt-BR"/>
        </w:rPr>
        <w:t>3</w:t>
      </w:r>
      <w:r w:rsidRPr="007F6E6F">
        <w:rPr>
          <w:rFonts w:ascii="Times New Roman" w:hAnsi="Times New Roman"/>
          <w:sz w:val="28"/>
          <w:szCs w:val="28"/>
          <w:lang w:val="pt-BR"/>
        </w:rPr>
        <w:t xml:space="preserve"> tầng</w:t>
      </w:r>
      <w:r>
        <w:rPr>
          <w:rFonts w:ascii="Times New Roman" w:hAnsi="Times New Roman"/>
          <w:sz w:val="28"/>
          <w:szCs w:val="28"/>
          <w:lang w:val="pt-BR"/>
        </w:rPr>
        <w:t xml:space="preserve">; Đất thương mại dịch vụ cấp đô thị </w:t>
      </w:r>
      <w:r>
        <w:rPr>
          <w:rFonts w:ascii="Times New Roman" w:hAnsi="Times New Roman"/>
          <w:sz w:val="28"/>
          <w:szCs w:val="28"/>
        </w:rPr>
        <w:t>27.920</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Pr>
          <w:rFonts w:ascii="Times New Roman" w:hAnsi="Times New Roman"/>
          <w:sz w:val="28"/>
          <w:szCs w:val="28"/>
          <w:lang w:val="pt-BR"/>
        </w:rPr>
        <w:t>, dự kiến cao</w:t>
      </w:r>
      <w:r w:rsidRPr="007F6E6F">
        <w:rPr>
          <w:rFonts w:ascii="Times New Roman" w:hAnsi="Times New Roman"/>
          <w:sz w:val="28"/>
          <w:szCs w:val="28"/>
          <w:lang w:val="pt-BR"/>
        </w:rPr>
        <w:t xml:space="preserve"> </w:t>
      </w:r>
      <w:r>
        <w:rPr>
          <w:rFonts w:ascii="Times New Roman" w:hAnsi="Times New Roman"/>
          <w:sz w:val="28"/>
          <w:szCs w:val="28"/>
          <w:lang w:val="pt-BR"/>
        </w:rPr>
        <w:t>5</w:t>
      </w:r>
      <w:r w:rsidRPr="007F6E6F">
        <w:rPr>
          <w:rFonts w:ascii="Times New Roman" w:hAnsi="Times New Roman"/>
          <w:sz w:val="28"/>
          <w:szCs w:val="28"/>
          <w:lang w:val="pt-BR"/>
        </w:rPr>
        <w:t xml:space="preserve"> tầng</w:t>
      </w:r>
      <w:r>
        <w:rPr>
          <w:rFonts w:ascii="Times New Roman" w:hAnsi="Times New Roman"/>
          <w:sz w:val="28"/>
          <w:szCs w:val="28"/>
          <w:lang w:val="pt-BR"/>
        </w:rPr>
        <w:t>; Đất phạm vi Đầm Diệu (</w:t>
      </w:r>
      <w:r w:rsidRPr="006148B1">
        <w:rPr>
          <w:rFonts w:ascii="Times New Roman" w:hAnsi="Times New Roman"/>
          <w:i/>
          <w:iCs/>
          <w:sz w:val="28"/>
          <w:szCs w:val="28"/>
          <w:lang w:val="pt-BR"/>
        </w:rPr>
        <w:t>không san lấp, đảm bảo dung tích chưa nước</w:t>
      </w:r>
      <w:r>
        <w:rPr>
          <w:rFonts w:ascii="Times New Roman" w:hAnsi="Times New Roman"/>
          <w:sz w:val="28"/>
          <w:szCs w:val="28"/>
          <w:lang w:val="pt-BR"/>
        </w:rPr>
        <w:t>) 182.000m</w:t>
      </w:r>
      <w:r w:rsidRPr="00AF5605">
        <w:rPr>
          <w:rFonts w:ascii="Times New Roman" w:hAnsi="Times New Roman"/>
          <w:sz w:val="28"/>
          <w:szCs w:val="28"/>
          <w:vertAlign w:val="superscript"/>
          <w:lang w:val="pt-BR"/>
        </w:rPr>
        <w:t>2</w:t>
      </w:r>
      <w:r>
        <w:rPr>
          <w:rFonts w:ascii="Times New Roman" w:hAnsi="Times New Roman"/>
          <w:sz w:val="28"/>
          <w:szCs w:val="28"/>
          <w:lang w:val="pt-BR"/>
        </w:rPr>
        <w:t>; Đất giao thông phân khu 13.045m</w:t>
      </w:r>
      <w:r w:rsidRPr="00AF5605">
        <w:rPr>
          <w:rFonts w:ascii="Times New Roman" w:hAnsi="Times New Roman"/>
          <w:sz w:val="28"/>
          <w:szCs w:val="28"/>
          <w:vertAlign w:val="superscript"/>
          <w:lang w:val="pt-BR"/>
        </w:rPr>
        <w:t>2</w:t>
      </w:r>
      <w:r>
        <w:rPr>
          <w:rFonts w:ascii="Times New Roman" w:hAnsi="Times New Roman"/>
          <w:sz w:val="28"/>
          <w:szCs w:val="28"/>
          <w:lang w:val="pt-BR"/>
        </w:rPr>
        <w:t>.</w:t>
      </w:r>
    </w:p>
    <w:p w14:paraId="120AA16A" w14:textId="15626DC7" w:rsidR="00E3077C" w:rsidRPr="007F6E6F" w:rsidRDefault="00E3077C" w:rsidP="003649D1">
      <w:pPr>
        <w:spacing w:before="60" w:after="60" w:line="400" w:lineRule="exact"/>
        <w:ind w:firstLine="720"/>
        <w:jc w:val="both"/>
        <w:rPr>
          <w:rFonts w:ascii="Times New Roman" w:hAnsi="Times New Roman"/>
          <w:sz w:val="28"/>
          <w:szCs w:val="28"/>
          <w:lang w:val="pt-BR"/>
        </w:rPr>
      </w:pPr>
      <w:r>
        <w:rPr>
          <w:rFonts w:ascii="Times New Roman" w:hAnsi="Times New Roman"/>
          <w:sz w:val="28"/>
          <w:szCs w:val="28"/>
          <w:lang w:val="pt-BR"/>
        </w:rPr>
        <w:t>+ Đất công cộng cấp đơn vị ở dự kiến 7.986m</w:t>
      </w:r>
      <w:r w:rsidRPr="00AF5605">
        <w:rPr>
          <w:rFonts w:ascii="Times New Roman" w:hAnsi="Times New Roman"/>
          <w:sz w:val="28"/>
          <w:szCs w:val="28"/>
          <w:vertAlign w:val="superscript"/>
          <w:lang w:val="pt-BR"/>
        </w:rPr>
        <w:t>2</w:t>
      </w:r>
      <w:r>
        <w:rPr>
          <w:rFonts w:ascii="Times New Roman" w:hAnsi="Times New Roman"/>
          <w:sz w:val="28"/>
          <w:szCs w:val="28"/>
          <w:lang w:val="pt-BR"/>
        </w:rPr>
        <w:t>, gồm: Đất thương mại dịch vụ cấp đơn vị ở dự kiến</w:t>
      </w:r>
      <w:r w:rsidRPr="007F6E6F">
        <w:rPr>
          <w:rFonts w:ascii="Times New Roman" w:hAnsi="Times New Roman"/>
          <w:sz w:val="28"/>
          <w:szCs w:val="28"/>
          <w:lang w:val="pt-BR"/>
        </w:rPr>
        <w:t xml:space="preserve"> </w:t>
      </w:r>
      <w:r>
        <w:rPr>
          <w:rFonts w:ascii="Times New Roman" w:hAnsi="Times New Roman"/>
          <w:sz w:val="28"/>
          <w:szCs w:val="28"/>
        </w:rPr>
        <w:t>2.071</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Pr>
          <w:rFonts w:ascii="Times New Roman" w:hAnsi="Times New Roman"/>
          <w:sz w:val="28"/>
          <w:szCs w:val="28"/>
          <w:lang w:val="pt-BR"/>
        </w:rPr>
        <w:t>,</w:t>
      </w:r>
      <w:r w:rsidRPr="007F6E6F">
        <w:rPr>
          <w:rFonts w:ascii="Times New Roman" w:hAnsi="Times New Roman"/>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w:t>
      </w:r>
      <w:r>
        <w:rPr>
          <w:rFonts w:ascii="Times New Roman" w:hAnsi="Times New Roman"/>
          <w:sz w:val="28"/>
          <w:szCs w:val="28"/>
          <w:lang w:val="pt-BR"/>
        </w:rPr>
        <w:t>3</w:t>
      </w:r>
      <w:r w:rsidRPr="007F6E6F">
        <w:rPr>
          <w:rFonts w:ascii="Times New Roman" w:hAnsi="Times New Roman"/>
          <w:sz w:val="28"/>
          <w:szCs w:val="28"/>
          <w:lang w:val="pt-BR"/>
        </w:rPr>
        <w:t xml:space="preserve"> tầng</w:t>
      </w:r>
      <w:r>
        <w:rPr>
          <w:rFonts w:ascii="Times New Roman" w:hAnsi="Times New Roman"/>
          <w:sz w:val="28"/>
          <w:szCs w:val="28"/>
          <w:lang w:val="pt-BR"/>
        </w:rPr>
        <w:t>; Đất y tế dự kiến</w:t>
      </w:r>
      <w:r w:rsidRPr="007F6E6F">
        <w:rPr>
          <w:rFonts w:ascii="Times New Roman" w:hAnsi="Times New Roman"/>
          <w:sz w:val="28"/>
          <w:szCs w:val="28"/>
          <w:lang w:val="pt-BR"/>
        </w:rPr>
        <w:t xml:space="preserve"> </w:t>
      </w:r>
      <w:r>
        <w:rPr>
          <w:rFonts w:ascii="Times New Roman" w:hAnsi="Times New Roman"/>
          <w:sz w:val="28"/>
          <w:szCs w:val="28"/>
        </w:rPr>
        <w:t>4.048</w:t>
      </w:r>
      <w:r w:rsidRPr="007F6E6F">
        <w:rPr>
          <w:rFonts w:ascii="Times New Roman" w:hAnsi="Times New Roman"/>
          <w:sz w:val="28"/>
          <w:szCs w:val="28"/>
        </w:rPr>
        <w:t xml:space="preserve"> m</w:t>
      </w:r>
      <w:r w:rsidRPr="0038702F">
        <w:rPr>
          <w:rFonts w:ascii="Times New Roman" w:hAnsi="Times New Roman"/>
          <w:sz w:val="28"/>
          <w:szCs w:val="28"/>
          <w:vertAlign w:val="superscript"/>
        </w:rPr>
        <w:t>2</w:t>
      </w:r>
      <w:r>
        <w:rPr>
          <w:rFonts w:ascii="Times New Roman" w:hAnsi="Times New Roman"/>
          <w:sz w:val="28"/>
          <w:szCs w:val="28"/>
          <w:lang w:val="pt-BR"/>
        </w:rPr>
        <w:t>, dự kiến cao</w:t>
      </w:r>
      <w:r w:rsidRPr="007F6E6F">
        <w:rPr>
          <w:rFonts w:ascii="Times New Roman" w:hAnsi="Times New Roman"/>
          <w:sz w:val="28"/>
          <w:szCs w:val="28"/>
          <w:lang w:val="pt-BR"/>
        </w:rPr>
        <w:t xml:space="preserve"> </w:t>
      </w:r>
      <w:r>
        <w:rPr>
          <w:rFonts w:ascii="Times New Roman" w:hAnsi="Times New Roman"/>
          <w:sz w:val="28"/>
          <w:szCs w:val="28"/>
          <w:lang w:val="pt-BR"/>
        </w:rPr>
        <w:t>3</w:t>
      </w:r>
      <w:r w:rsidRPr="007F6E6F">
        <w:rPr>
          <w:rFonts w:ascii="Times New Roman" w:hAnsi="Times New Roman"/>
          <w:sz w:val="28"/>
          <w:szCs w:val="28"/>
          <w:lang w:val="pt-BR"/>
        </w:rPr>
        <w:t xml:space="preserve"> tầng</w:t>
      </w:r>
      <w:r>
        <w:rPr>
          <w:rFonts w:ascii="Times New Roman" w:hAnsi="Times New Roman"/>
          <w:sz w:val="28"/>
          <w:szCs w:val="28"/>
          <w:lang w:val="pt-BR"/>
        </w:rPr>
        <w:t>;</w:t>
      </w:r>
      <w:r w:rsidRPr="00E93C63">
        <w:rPr>
          <w:rFonts w:ascii="Times New Roman" w:hAnsi="Times New Roman"/>
          <w:spacing w:val="2"/>
          <w:sz w:val="28"/>
          <w:szCs w:val="28"/>
          <w:lang w:val="pt-BR"/>
        </w:rPr>
        <w:t xml:space="preserve"> Đất văn hóa </w:t>
      </w:r>
      <w:r>
        <w:rPr>
          <w:rFonts w:ascii="Times New Roman" w:hAnsi="Times New Roman"/>
          <w:sz w:val="28"/>
          <w:szCs w:val="28"/>
          <w:lang w:val="pt-BR"/>
        </w:rPr>
        <w:t>dự kiến</w:t>
      </w:r>
      <w:r w:rsidRPr="00E93C63">
        <w:rPr>
          <w:rFonts w:ascii="Times New Roman" w:hAnsi="Times New Roman"/>
          <w:spacing w:val="2"/>
          <w:sz w:val="28"/>
          <w:szCs w:val="28"/>
          <w:lang w:val="pt-BR"/>
        </w:rPr>
        <w:t xml:space="preserve"> </w:t>
      </w:r>
      <w:r w:rsidRPr="00E93C63">
        <w:rPr>
          <w:rFonts w:ascii="Times New Roman" w:hAnsi="Times New Roman"/>
          <w:spacing w:val="2"/>
          <w:sz w:val="28"/>
          <w:szCs w:val="28"/>
        </w:rPr>
        <w:t>1.867 m</w:t>
      </w:r>
      <w:r w:rsidRPr="00E93C63">
        <w:rPr>
          <w:rFonts w:ascii="Times New Roman" w:hAnsi="Times New Roman"/>
          <w:spacing w:val="2"/>
          <w:sz w:val="28"/>
          <w:szCs w:val="28"/>
          <w:vertAlign w:val="superscript"/>
        </w:rPr>
        <w:t>2</w:t>
      </w:r>
      <w:r w:rsidRPr="00E93C63">
        <w:rPr>
          <w:rFonts w:ascii="Times New Roman" w:hAnsi="Times New Roman"/>
          <w:spacing w:val="2"/>
          <w:sz w:val="28"/>
          <w:szCs w:val="28"/>
          <w:lang w:val="pt-BR"/>
        </w:rPr>
        <w:t xml:space="preserve">, </w:t>
      </w:r>
      <w:r>
        <w:rPr>
          <w:rFonts w:ascii="Times New Roman" w:hAnsi="Times New Roman"/>
          <w:sz w:val="28"/>
          <w:szCs w:val="28"/>
          <w:lang w:val="pt-BR"/>
        </w:rPr>
        <w:t>dự kiến cao</w:t>
      </w:r>
      <w:r w:rsidRPr="007F6E6F">
        <w:rPr>
          <w:rFonts w:ascii="Times New Roman" w:hAnsi="Times New Roman"/>
          <w:sz w:val="28"/>
          <w:szCs w:val="28"/>
          <w:lang w:val="pt-BR"/>
        </w:rPr>
        <w:t xml:space="preserve"> </w:t>
      </w:r>
      <w:r w:rsidRPr="00E93C63">
        <w:rPr>
          <w:rFonts w:ascii="Times New Roman" w:hAnsi="Times New Roman"/>
          <w:spacing w:val="2"/>
          <w:sz w:val="28"/>
          <w:szCs w:val="28"/>
          <w:lang w:val="pt-BR"/>
        </w:rPr>
        <w:t>3 tầng</w:t>
      </w:r>
      <w:r>
        <w:rPr>
          <w:rFonts w:ascii="Times New Roman" w:hAnsi="Times New Roman"/>
          <w:spacing w:val="2"/>
          <w:sz w:val="28"/>
          <w:szCs w:val="28"/>
          <w:lang w:val="pt-BR"/>
        </w:rPr>
        <w:t>;</w:t>
      </w:r>
      <w:r>
        <w:rPr>
          <w:rFonts w:ascii="Times New Roman" w:hAnsi="Times New Roman"/>
          <w:sz w:val="28"/>
          <w:szCs w:val="28"/>
          <w:lang w:val="pt-BR"/>
        </w:rPr>
        <w:t xml:space="preserve"> Đất giáo dục dự kiến 18.656m</w:t>
      </w:r>
      <w:r w:rsidRPr="005B52DA">
        <w:rPr>
          <w:rFonts w:ascii="Times New Roman" w:hAnsi="Times New Roman"/>
          <w:sz w:val="28"/>
          <w:szCs w:val="28"/>
          <w:vertAlign w:val="superscript"/>
          <w:lang w:val="pt-BR"/>
        </w:rPr>
        <w:t>2</w:t>
      </w:r>
      <w:r>
        <w:rPr>
          <w:rFonts w:ascii="Times New Roman" w:hAnsi="Times New Roman"/>
          <w:sz w:val="28"/>
          <w:szCs w:val="28"/>
          <w:lang w:val="pt-BR"/>
        </w:rPr>
        <w:t xml:space="preserve"> (</w:t>
      </w:r>
      <w:r w:rsidRPr="0055613D">
        <w:rPr>
          <w:rFonts w:ascii="Times New Roman" w:hAnsi="Times New Roman"/>
          <w:i/>
          <w:iCs/>
          <w:sz w:val="28"/>
          <w:szCs w:val="28"/>
          <w:lang w:val="pt-BR"/>
        </w:rPr>
        <w:t xml:space="preserve">gồm: Trường mầm non </w:t>
      </w:r>
      <w:r w:rsidRPr="00C17A89">
        <w:rPr>
          <w:rFonts w:ascii="Times New Roman" w:hAnsi="Times New Roman"/>
          <w:i/>
          <w:iCs/>
          <w:sz w:val="28"/>
          <w:szCs w:val="28"/>
          <w:lang w:val="pt-BR"/>
        </w:rPr>
        <w:t>dự kiến</w:t>
      </w:r>
      <w:r w:rsidRPr="0055613D">
        <w:rPr>
          <w:rFonts w:ascii="Times New Roman" w:hAnsi="Times New Roman"/>
          <w:i/>
          <w:iCs/>
          <w:sz w:val="28"/>
          <w:szCs w:val="28"/>
          <w:lang w:val="pt-BR"/>
        </w:rPr>
        <w:t xml:space="preserve"> 6.082m</w:t>
      </w:r>
      <w:r w:rsidRPr="0055613D">
        <w:rPr>
          <w:rFonts w:ascii="Times New Roman" w:hAnsi="Times New Roman"/>
          <w:i/>
          <w:iCs/>
          <w:sz w:val="28"/>
          <w:szCs w:val="28"/>
          <w:vertAlign w:val="superscript"/>
          <w:lang w:val="pt-BR"/>
        </w:rPr>
        <w:t>2</w:t>
      </w:r>
      <w:r w:rsidRPr="0055613D">
        <w:rPr>
          <w:rFonts w:ascii="Times New Roman" w:hAnsi="Times New Roman"/>
          <w:i/>
          <w:iCs/>
          <w:sz w:val="28"/>
          <w:szCs w:val="28"/>
          <w:lang w:val="pt-BR"/>
        </w:rPr>
        <w:t xml:space="preserve">, </w:t>
      </w:r>
      <w:r w:rsidRPr="00875C18">
        <w:rPr>
          <w:rFonts w:ascii="Times New Roman" w:hAnsi="Times New Roman"/>
          <w:i/>
          <w:iCs/>
          <w:sz w:val="28"/>
          <w:szCs w:val="28"/>
          <w:lang w:val="pt-BR"/>
        </w:rPr>
        <w:t xml:space="preserve">dự kiến cao </w:t>
      </w:r>
      <w:r w:rsidRPr="0055613D">
        <w:rPr>
          <w:rFonts w:ascii="Times New Roman" w:hAnsi="Times New Roman"/>
          <w:i/>
          <w:iCs/>
          <w:sz w:val="28"/>
          <w:szCs w:val="28"/>
          <w:lang w:val="pt-BR"/>
        </w:rPr>
        <w:t xml:space="preserve">2 tầng; Trường tiểu học </w:t>
      </w:r>
      <w:r w:rsidRPr="00C17A89">
        <w:rPr>
          <w:rFonts w:ascii="Times New Roman" w:hAnsi="Times New Roman"/>
          <w:i/>
          <w:iCs/>
          <w:sz w:val="28"/>
          <w:szCs w:val="28"/>
          <w:lang w:val="pt-BR"/>
        </w:rPr>
        <w:t>dự kiến</w:t>
      </w:r>
      <w:r w:rsidRPr="0055613D">
        <w:rPr>
          <w:rFonts w:ascii="Times New Roman" w:hAnsi="Times New Roman"/>
          <w:i/>
          <w:iCs/>
          <w:sz w:val="28"/>
          <w:szCs w:val="28"/>
          <w:lang w:val="pt-BR"/>
        </w:rPr>
        <w:t xml:space="preserve"> 6.831m</w:t>
      </w:r>
      <w:r w:rsidRPr="0055613D">
        <w:rPr>
          <w:rFonts w:ascii="Times New Roman" w:hAnsi="Times New Roman"/>
          <w:i/>
          <w:iCs/>
          <w:sz w:val="28"/>
          <w:szCs w:val="28"/>
          <w:vertAlign w:val="superscript"/>
          <w:lang w:val="pt-BR"/>
        </w:rPr>
        <w:t>2</w:t>
      </w:r>
      <w:r w:rsidRPr="0055613D">
        <w:rPr>
          <w:rFonts w:ascii="Times New Roman" w:hAnsi="Times New Roman"/>
          <w:i/>
          <w:iCs/>
          <w:sz w:val="28"/>
          <w:szCs w:val="28"/>
          <w:lang w:val="pt-BR"/>
        </w:rPr>
        <w:t xml:space="preserve">, </w:t>
      </w:r>
      <w:r w:rsidRPr="00875C18">
        <w:rPr>
          <w:rFonts w:ascii="Times New Roman" w:hAnsi="Times New Roman"/>
          <w:i/>
          <w:iCs/>
          <w:sz w:val="28"/>
          <w:szCs w:val="28"/>
          <w:lang w:val="pt-BR"/>
        </w:rPr>
        <w:t xml:space="preserve">dự kiến cao </w:t>
      </w:r>
      <w:r w:rsidRPr="0055613D">
        <w:rPr>
          <w:rFonts w:ascii="Times New Roman" w:hAnsi="Times New Roman"/>
          <w:i/>
          <w:iCs/>
          <w:sz w:val="28"/>
          <w:szCs w:val="28"/>
          <w:lang w:val="pt-BR"/>
        </w:rPr>
        <w:t xml:space="preserve">3 tầng; Trường trung học cơ sở </w:t>
      </w:r>
      <w:r w:rsidRPr="00C17A89">
        <w:rPr>
          <w:rFonts w:ascii="Times New Roman" w:hAnsi="Times New Roman"/>
          <w:i/>
          <w:iCs/>
          <w:sz w:val="28"/>
          <w:szCs w:val="28"/>
          <w:lang w:val="pt-BR"/>
        </w:rPr>
        <w:t>dự kiến</w:t>
      </w:r>
      <w:r w:rsidRPr="0055613D">
        <w:rPr>
          <w:rFonts w:ascii="Times New Roman" w:hAnsi="Times New Roman"/>
          <w:i/>
          <w:iCs/>
          <w:sz w:val="28"/>
          <w:szCs w:val="28"/>
          <w:lang w:val="pt-BR"/>
        </w:rPr>
        <w:t xml:space="preserve"> 5.743m</w:t>
      </w:r>
      <w:r w:rsidRPr="0055613D">
        <w:rPr>
          <w:rFonts w:ascii="Times New Roman" w:hAnsi="Times New Roman"/>
          <w:i/>
          <w:iCs/>
          <w:sz w:val="28"/>
          <w:szCs w:val="28"/>
          <w:vertAlign w:val="superscript"/>
          <w:lang w:val="pt-BR"/>
        </w:rPr>
        <w:t>2</w:t>
      </w:r>
      <w:r w:rsidRPr="0055613D">
        <w:rPr>
          <w:rFonts w:ascii="Times New Roman" w:hAnsi="Times New Roman"/>
          <w:i/>
          <w:iCs/>
          <w:sz w:val="28"/>
          <w:szCs w:val="28"/>
          <w:lang w:val="pt-BR"/>
        </w:rPr>
        <w:t xml:space="preserve">, </w:t>
      </w:r>
      <w:r w:rsidRPr="00875C18">
        <w:rPr>
          <w:rFonts w:ascii="Times New Roman" w:hAnsi="Times New Roman"/>
          <w:i/>
          <w:iCs/>
          <w:sz w:val="28"/>
          <w:szCs w:val="28"/>
          <w:lang w:val="pt-BR"/>
        </w:rPr>
        <w:t xml:space="preserve">dự kiến cao </w:t>
      </w:r>
      <w:r w:rsidRPr="0055613D">
        <w:rPr>
          <w:rFonts w:ascii="Times New Roman" w:hAnsi="Times New Roman"/>
          <w:i/>
          <w:iCs/>
          <w:sz w:val="28"/>
          <w:szCs w:val="28"/>
          <w:lang w:val="pt-BR"/>
        </w:rPr>
        <w:t>3 tầng</w:t>
      </w:r>
      <w:r>
        <w:rPr>
          <w:rFonts w:ascii="Times New Roman" w:hAnsi="Times New Roman"/>
          <w:sz w:val="28"/>
          <w:szCs w:val="28"/>
          <w:lang w:val="pt-BR"/>
        </w:rPr>
        <w:t>).</w:t>
      </w:r>
    </w:p>
    <w:p w14:paraId="3CDF16C5" w14:textId="77777777" w:rsidR="00E3077C" w:rsidRPr="00453D06" w:rsidRDefault="00E3077C" w:rsidP="003649D1">
      <w:pPr>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Pr="00453D06">
        <w:rPr>
          <w:rFonts w:ascii="Times New Roman" w:eastAsia="Times New Roman" w:hAnsi="Times New Roman"/>
          <w:sz w:val="28"/>
          <w:szCs w:val="28"/>
        </w:rPr>
        <w:t xml:space="preserve"> Đường giao thông</w:t>
      </w:r>
      <w:r>
        <w:rPr>
          <w:rFonts w:ascii="Times New Roman" w:eastAsia="Times New Roman" w:hAnsi="Times New Roman"/>
          <w:sz w:val="28"/>
          <w:szCs w:val="28"/>
        </w:rPr>
        <w:t xml:space="preserve">, bãi xe, hạ tầng kỹ thuật, </w:t>
      </w:r>
      <w:r w:rsidRPr="00453D06">
        <w:rPr>
          <w:rFonts w:ascii="Times New Roman" w:eastAsia="Times New Roman" w:hAnsi="Times New Roman"/>
          <w:sz w:val="28"/>
          <w:szCs w:val="28"/>
        </w:rPr>
        <w:t xml:space="preserve">cây xanh đơn vị ở </w:t>
      </w:r>
      <w:r>
        <w:rPr>
          <w:rFonts w:ascii="Times New Roman" w:hAnsi="Times New Roman"/>
          <w:sz w:val="28"/>
          <w:szCs w:val="28"/>
          <w:lang w:val="pt-BR"/>
        </w:rPr>
        <w:t>dự kiến</w:t>
      </w:r>
      <w:r w:rsidRPr="00453D06">
        <w:rPr>
          <w:rFonts w:ascii="Times New Roman" w:eastAsia="Times New Roman" w:hAnsi="Times New Roman"/>
          <w:sz w:val="28"/>
          <w:szCs w:val="28"/>
        </w:rPr>
        <w:t xml:space="preserve"> </w:t>
      </w:r>
      <w:r>
        <w:rPr>
          <w:rFonts w:ascii="Times New Roman" w:eastAsia="Times New Roman" w:hAnsi="Times New Roman"/>
          <w:sz w:val="28"/>
          <w:szCs w:val="28"/>
        </w:rPr>
        <w:t>159.472</w:t>
      </w:r>
      <w:r w:rsidRPr="00453D06">
        <w:rPr>
          <w:rFonts w:ascii="Times New Roman" w:eastAsia="Times New Roman" w:hAnsi="Times New Roman"/>
          <w:sz w:val="28"/>
          <w:szCs w:val="28"/>
        </w:rPr>
        <w:t>m</w:t>
      </w:r>
      <w:r w:rsidRPr="00453D06">
        <w:rPr>
          <w:rFonts w:ascii="Times New Roman" w:eastAsia="Times New Roman" w:hAnsi="Times New Roman"/>
          <w:sz w:val="28"/>
          <w:szCs w:val="28"/>
          <w:vertAlign w:val="superscript"/>
        </w:rPr>
        <w:t>2</w:t>
      </w:r>
      <w:r w:rsidRPr="00453D06">
        <w:rPr>
          <w:rFonts w:ascii="Times New Roman" w:eastAsia="Times New Roman" w:hAnsi="Times New Roman"/>
          <w:sz w:val="28"/>
          <w:szCs w:val="28"/>
        </w:rPr>
        <w:t>.</w:t>
      </w:r>
    </w:p>
    <w:p w14:paraId="557948B0" w14:textId="77777777" w:rsidR="00E3077C" w:rsidRPr="00506FE3" w:rsidRDefault="00E3077C" w:rsidP="003649D1">
      <w:pPr>
        <w:tabs>
          <w:tab w:val="left" w:pos="709"/>
          <w:tab w:val="left" w:pos="851"/>
        </w:tabs>
        <w:spacing w:before="60" w:after="60" w:line="400" w:lineRule="exact"/>
        <w:ind w:firstLine="720"/>
        <w:jc w:val="both"/>
        <w:rPr>
          <w:rStyle w:val="Vnbnnidung"/>
          <w:sz w:val="28"/>
          <w:szCs w:val="28"/>
          <w:lang w:eastAsia="vi-VN"/>
        </w:rPr>
      </w:pPr>
      <w:r w:rsidRPr="00506FE3">
        <w:rPr>
          <w:rStyle w:val="Vnbnnidung"/>
          <w:sz w:val="28"/>
          <w:szCs w:val="28"/>
          <w:lang w:eastAsia="vi-VN"/>
        </w:rPr>
        <w:t>- Quản lý hạ tầng đô thị trong và ngoài phạm vi dự án đối với dự án đầu tư xây dựng nhà ở, khu đô thị:</w:t>
      </w:r>
    </w:p>
    <w:p w14:paraId="28E66440" w14:textId="77777777" w:rsidR="00E3077C" w:rsidRPr="00506FE3" w:rsidRDefault="00E3077C" w:rsidP="003649D1">
      <w:pPr>
        <w:tabs>
          <w:tab w:val="left" w:pos="709"/>
          <w:tab w:val="left" w:pos="851"/>
        </w:tabs>
        <w:spacing w:before="60" w:after="60" w:line="400" w:lineRule="exact"/>
        <w:ind w:firstLine="720"/>
        <w:jc w:val="both"/>
        <w:rPr>
          <w:rStyle w:val="Vnbnnidung"/>
          <w:sz w:val="28"/>
          <w:szCs w:val="28"/>
          <w:lang w:eastAsia="vi-VN"/>
        </w:rPr>
      </w:pPr>
      <w:r w:rsidRPr="00506FE3">
        <w:rPr>
          <w:rStyle w:val="Vnbnnidung"/>
          <w:sz w:val="28"/>
          <w:szCs w:val="28"/>
          <w:lang w:eastAsia="vi-VN"/>
        </w:rPr>
        <w:t>+ Trong phạm vi dự án: Nhà đầu tư thực hiện đầu tư, quản lý, vận hành trong thời hạn hoạt động của dự án.</w:t>
      </w:r>
    </w:p>
    <w:p w14:paraId="29A0BCB3" w14:textId="77777777" w:rsidR="00E3077C" w:rsidRPr="00506FE3" w:rsidRDefault="00E3077C" w:rsidP="003649D1">
      <w:pPr>
        <w:tabs>
          <w:tab w:val="left" w:pos="709"/>
          <w:tab w:val="left" w:pos="851"/>
        </w:tabs>
        <w:spacing w:before="60" w:after="60" w:line="400" w:lineRule="exact"/>
        <w:ind w:firstLine="720"/>
        <w:jc w:val="both"/>
        <w:rPr>
          <w:rStyle w:val="Vnbnnidung"/>
          <w:sz w:val="28"/>
          <w:szCs w:val="28"/>
          <w:lang w:eastAsia="vi-VN"/>
        </w:rPr>
      </w:pPr>
      <w:r w:rsidRPr="00506FE3">
        <w:rPr>
          <w:rStyle w:val="Vnbnnidung"/>
          <w:sz w:val="28"/>
          <w:szCs w:val="28"/>
          <w:lang w:eastAsia="vi-VN"/>
        </w:rPr>
        <w:t>+ Ngoài phạm vi dự án: Nhà nước (</w:t>
      </w:r>
      <w:r w:rsidRPr="001A00F8">
        <w:rPr>
          <w:rStyle w:val="Vnbnnidung"/>
          <w:i/>
          <w:iCs/>
          <w:sz w:val="28"/>
          <w:szCs w:val="28"/>
          <w:lang w:eastAsia="vi-VN"/>
        </w:rPr>
        <w:t>theo phân cấp đầu tư</w:t>
      </w:r>
      <w:r w:rsidRPr="00506FE3">
        <w:rPr>
          <w:rStyle w:val="Vnbnnidung"/>
          <w:sz w:val="28"/>
          <w:szCs w:val="28"/>
          <w:lang w:eastAsia="vi-VN"/>
        </w:rPr>
        <w:t>) thực hiện đầu tư các tuyến đường giao thông ngoài hàng rào dự án (</w:t>
      </w:r>
      <w:r w:rsidRPr="001A00F8">
        <w:rPr>
          <w:rStyle w:val="Vnbnnidung"/>
          <w:i/>
          <w:iCs/>
          <w:sz w:val="28"/>
          <w:szCs w:val="28"/>
          <w:lang w:eastAsia="vi-VN"/>
        </w:rPr>
        <w:t>gồm tuyến đường Quang Trung, đoạn từ QL2 đến UBND phường Tiền Châu tiếp giáp phía Tây dự án</w:t>
      </w:r>
      <w:r w:rsidRPr="00506FE3">
        <w:rPr>
          <w:rStyle w:val="Vnbnnidung"/>
          <w:sz w:val="28"/>
          <w:szCs w:val="28"/>
          <w:lang w:eastAsia="vi-VN"/>
        </w:rPr>
        <w:t>).</w:t>
      </w:r>
    </w:p>
    <w:p w14:paraId="1673E384" w14:textId="77777777" w:rsidR="00E3077C" w:rsidRPr="00506FE3" w:rsidRDefault="00E3077C" w:rsidP="003649D1">
      <w:pPr>
        <w:tabs>
          <w:tab w:val="left" w:pos="709"/>
          <w:tab w:val="left" w:pos="851"/>
        </w:tabs>
        <w:spacing w:before="60" w:after="60" w:line="400" w:lineRule="exact"/>
        <w:ind w:firstLine="720"/>
        <w:jc w:val="both"/>
        <w:rPr>
          <w:rStyle w:val="Vnbnnidung"/>
          <w:sz w:val="28"/>
          <w:szCs w:val="28"/>
          <w:lang w:eastAsia="vi-VN"/>
        </w:rPr>
      </w:pPr>
      <w:r w:rsidRPr="00506FE3">
        <w:rPr>
          <w:rStyle w:val="Vnbnnidung"/>
          <w:sz w:val="28"/>
          <w:szCs w:val="28"/>
          <w:lang w:eastAsia="vi-VN"/>
        </w:rPr>
        <w:t>- Sơ bộ phần hạ tầng đô thị mà nhà đầu tư giữ lại để đầu tư kinh doanh, phần hạ tầng đô thị mà nhà đầu tư bàn giao cho địa phương đối với dự án khu đô thị, nếu có:</w:t>
      </w:r>
    </w:p>
    <w:p w14:paraId="76EBF32D"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sidRPr="00506FE3">
        <w:rPr>
          <w:rFonts w:ascii="Times New Roman" w:eastAsia="Times New Roman" w:hAnsi="Times New Roman"/>
          <w:sz w:val="28"/>
          <w:szCs w:val="28"/>
        </w:rPr>
        <w:t xml:space="preserve">+ Đất hạ tầng xã hội </w:t>
      </w:r>
      <w:r w:rsidRPr="001A00F8">
        <w:rPr>
          <w:rFonts w:ascii="Times New Roman" w:eastAsia="Times New Roman" w:hAnsi="Times New Roman"/>
          <w:i/>
          <w:iCs/>
          <w:sz w:val="28"/>
          <w:szCs w:val="28"/>
        </w:rPr>
        <w:t>(</w:t>
      </w:r>
      <w:r w:rsidRPr="00506FE3">
        <w:rPr>
          <w:rFonts w:ascii="Times New Roman" w:eastAsia="Times New Roman" w:hAnsi="Times New Roman"/>
          <w:i/>
          <w:sz w:val="28"/>
          <w:szCs w:val="28"/>
        </w:rPr>
        <w:t xml:space="preserve">gồm công trình thương mại đơn vị ở, đất giáo dục, y </w:t>
      </w:r>
      <w:r>
        <w:rPr>
          <w:rFonts w:ascii="Times New Roman" w:eastAsia="Times New Roman" w:hAnsi="Times New Roman"/>
          <w:i/>
          <w:sz w:val="28"/>
          <w:szCs w:val="28"/>
        </w:rPr>
        <w:t>tế, dịch vụ công cộng,…</w:t>
      </w:r>
      <w:r>
        <w:rPr>
          <w:rFonts w:ascii="Times New Roman" w:eastAsia="Times New Roman" w:hAnsi="Times New Roman"/>
          <w:sz w:val="28"/>
          <w:szCs w:val="28"/>
        </w:rPr>
        <w:t>): đầu tư xây dựng hoàn thiện, quản lý vận hành theo quy định; đối với công trình dịch vụ công cộng - câu lạc bộ, trung tâm văn hóa thể thao bố trí không gian phục vụ hoạt động chung của dân cư trong khu đô thị và khai thác, kinh doanh các dịch vụ phục vụ công đồng dân cư theo quy định.</w:t>
      </w:r>
    </w:p>
    <w:p w14:paraId="54DCF657"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Đất hạ tầng kỹ thuật, cây xanh, giao thông, mặt nước,…: đầu tư xây dựng hoàn thiện, bàn giao cho cơ quan chức năng quản lý theo quy định của pháp luật và của UBND tỉnh Vĩnh Phúc.</w:t>
      </w:r>
    </w:p>
    <w:p w14:paraId="3BE33E26" w14:textId="2C289D50" w:rsidR="00E3077C" w:rsidRPr="00FB23DF" w:rsidRDefault="00E3077C" w:rsidP="003649D1">
      <w:pPr>
        <w:tabs>
          <w:tab w:val="left" w:pos="709"/>
          <w:tab w:val="left" w:pos="851"/>
        </w:tabs>
        <w:spacing w:before="60" w:after="60" w:line="400" w:lineRule="exact"/>
        <w:ind w:firstLine="720"/>
        <w:jc w:val="both"/>
        <w:rPr>
          <w:rFonts w:ascii="Times New Roman" w:eastAsia="Times New Roman" w:hAnsi="Times New Roman"/>
          <w:i/>
          <w:iCs/>
          <w:sz w:val="28"/>
          <w:szCs w:val="28"/>
        </w:rPr>
      </w:pPr>
      <w:r w:rsidRPr="00724612">
        <w:rPr>
          <w:rFonts w:ascii="Times New Roman" w:eastAsia="Times New Roman" w:hAnsi="Times New Roman"/>
          <w:i/>
          <w:iCs/>
          <w:sz w:val="28"/>
          <w:szCs w:val="28"/>
        </w:rPr>
        <w:t>2.4.</w:t>
      </w:r>
      <w:r w:rsidRPr="00FB23DF">
        <w:rPr>
          <w:rFonts w:ascii="Times New Roman" w:eastAsia="Times New Roman" w:hAnsi="Times New Roman"/>
          <w:i/>
          <w:iCs/>
          <w:sz w:val="28"/>
          <w:szCs w:val="28"/>
        </w:rPr>
        <w:t xml:space="preserve"> Vốn đầu tư của dự án (sơ bộ tổng chi phí thực hiện dự án):</w:t>
      </w:r>
    </w:p>
    <w:p w14:paraId="17D409C7" w14:textId="77777777" w:rsidR="00E3077C" w:rsidRPr="00724612" w:rsidRDefault="00E3077C" w:rsidP="003649D1">
      <w:pPr>
        <w:pBdr>
          <w:top w:val="none" w:sz="0" w:space="0" w:color="000000"/>
          <w:left w:val="none" w:sz="0" w:space="0" w:color="000000"/>
          <w:bottom w:val="none" w:sz="0" w:space="0" w:color="000000"/>
          <w:right w:val="none" w:sz="0" w:space="0" w:color="000000"/>
          <w:between w:val="none" w:sz="0" w:space="0" w:color="000000"/>
        </w:pBdr>
        <w:spacing w:before="60" w:after="60" w:line="400" w:lineRule="exact"/>
        <w:ind w:firstLine="720"/>
        <w:jc w:val="both"/>
        <w:rPr>
          <w:rFonts w:ascii="Times New Roman" w:eastAsia="Times New Roman" w:hAnsi="Times New Roman"/>
          <w:sz w:val="28"/>
          <w:szCs w:val="28"/>
        </w:rPr>
      </w:pPr>
      <w:r w:rsidRPr="00724612">
        <w:rPr>
          <w:rFonts w:ascii="Times New Roman" w:eastAsia="Times New Roman" w:hAnsi="Times New Roman"/>
          <w:sz w:val="28"/>
          <w:szCs w:val="28"/>
        </w:rPr>
        <w:t>Sơ bộ tổng mức đầu tư dự án (</w:t>
      </w:r>
      <w:r w:rsidRPr="00724612">
        <w:rPr>
          <w:rFonts w:ascii="Times New Roman" w:eastAsia="Times New Roman" w:hAnsi="Times New Roman"/>
          <w:i/>
          <w:iCs/>
          <w:sz w:val="28"/>
          <w:szCs w:val="28"/>
        </w:rPr>
        <w:t>không bao gồm: chi phí bồi thường, hỗ trợ, tái định cư; tiền thuê đất, tiền sử dụng đất</w:t>
      </w:r>
      <w:r w:rsidRPr="00724612">
        <w:rPr>
          <w:rFonts w:ascii="Times New Roman" w:eastAsia="Times New Roman" w:hAnsi="Times New Roman"/>
          <w:sz w:val="28"/>
          <w:szCs w:val="28"/>
        </w:rPr>
        <w:t xml:space="preserve">) là 5.472,829 tỷ đồng; chi phí bồi </w:t>
      </w:r>
      <w:r w:rsidRPr="00724612">
        <w:rPr>
          <w:rFonts w:ascii="Times New Roman" w:eastAsia="Times New Roman" w:hAnsi="Times New Roman"/>
          <w:sz w:val="28"/>
          <w:szCs w:val="28"/>
        </w:rPr>
        <w:lastRenderedPageBreak/>
        <w:t>thường, hỗ trợ, tái định cư là 294,427 tỷ đồng. Vốn chủ sở hữu của nhà đầu tư không thấp hơn 15% tổng vốn đầu tư.</w:t>
      </w:r>
    </w:p>
    <w:p w14:paraId="3C87E631" w14:textId="4929DAAB" w:rsidR="00E3077C" w:rsidRPr="00413629" w:rsidRDefault="00E3077C" w:rsidP="003649D1">
      <w:pPr>
        <w:spacing w:before="60" w:after="60" w:line="400" w:lineRule="exact"/>
        <w:ind w:firstLine="720"/>
        <w:jc w:val="both"/>
        <w:rPr>
          <w:rStyle w:val="Vnbnnidung"/>
          <w:rFonts w:cs="Arial"/>
          <w:sz w:val="20"/>
          <w:szCs w:val="20"/>
          <w:lang w:eastAsia="vi-VN"/>
        </w:rPr>
      </w:pPr>
      <w:r w:rsidRPr="00724612">
        <w:rPr>
          <w:rFonts w:ascii="Times New Roman" w:eastAsia="Times New Roman" w:hAnsi="Times New Roman"/>
          <w:i/>
          <w:iCs/>
          <w:sz w:val="28"/>
          <w:szCs w:val="28"/>
        </w:rPr>
        <w:t>2.5.</w:t>
      </w:r>
      <w:r w:rsidRPr="009E74A0">
        <w:rPr>
          <w:rFonts w:ascii="Times New Roman" w:eastAsia="Times New Roman" w:hAnsi="Times New Roman"/>
          <w:i/>
          <w:iCs/>
          <w:sz w:val="28"/>
          <w:szCs w:val="28"/>
        </w:rPr>
        <w:t xml:space="preserve"> Thời hạn hoạt động của dự án:</w:t>
      </w:r>
    </w:p>
    <w:p w14:paraId="4496C9E8" w14:textId="77777777" w:rsidR="00E3077C" w:rsidRPr="00AB27D9" w:rsidRDefault="00E3077C" w:rsidP="003649D1">
      <w:pPr>
        <w:spacing w:before="60" w:after="60" w:line="400" w:lineRule="exact"/>
        <w:ind w:firstLine="720"/>
        <w:jc w:val="both"/>
        <w:rPr>
          <w:rFonts w:ascii="Times New Roman" w:hAnsi="Times New Roman"/>
          <w:sz w:val="28"/>
          <w:szCs w:val="28"/>
        </w:rPr>
      </w:pPr>
      <w:r w:rsidRPr="00AB27D9">
        <w:rPr>
          <w:rFonts w:ascii="Times New Roman" w:hAnsi="Times New Roman"/>
          <w:bCs/>
          <w:sz w:val="28"/>
          <w:szCs w:val="28"/>
          <w:lang w:val="sv-SE"/>
        </w:rPr>
        <w:t>- Thời hạn hoạt động dự án</w:t>
      </w:r>
      <w:r w:rsidRPr="00AB27D9">
        <w:rPr>
          <w:rFonts w:ascii="Times New Roman" w:hAnsi="Times New Roman"/>
          <w:sz w:val="28"/>
          <w:szCs w:val="28"/>
        </w:rPr>
        <w:t xml:space="preserve"> tối đa là 50 năm kể từ ngày nhà đầu tư được quyết định giao đất, quyết định cho thuê đất, quyết định chuyển mục đích sử dụng đất theo quy định tại khoản 1 Điều 27 Nghị định số 31/2021/NĐ-CP. </w:t>
      </w:r>
    </w:p>
    <w:p w14:paraId="67CC9688" w14:textId="77777777" w:rsidR="00E3077C" w:rsidRPr="00AB27D9" w:rsidRDefault="00E3077C" w:rsidP="003649D1">
      <w:pPr>
        <w:tabs>
          <w:tab w:val="left" w:leader="dot" w:pos="9072"/>
        </w:tabs>
        <w:spacing w:before="60" w:after="60" w:line="400" w:lineRule="exact"/>
        <w:ind w:firstLine="720"/>
        <w:jc w:val="both"/>
        <w:rPr>
          <w:rFonts w:ascii="Times New Roman" w:hAnsi="Times New Roman"/>
          <w:sz w:val="28"/>
          <w:szCs w:val="28"/>
        </w:rPr>
      </w:pPr>
      <w:r w:rsidRPr="00AB27D9">
        <w:rPr>
          <w:rFonts w:ascii="Times New Roman" w:hAnsi="Times New Roman"/>
          <w:sz w:val="28"/>
          <w:szCs w:val="28"/>
        </w:rPr>
        <w:t>- Đối với phần diện tích đất ở: Nhà đầu tư được giao đất theo thời hạn hoạt động dự án; Người sử dụng đất được giao đất ở lâu dài.</w:t>
      </w:r>
    </w:p>
    <w:p w14:paraId="2EB7C3A9" w14:textId="77777777" w:rsidR="00E3077C" w:rsidRDefault="00E3077C" w:rsidP="003649D1">
      <w:pPr>
        <w:shd w:val="clear" w:color="auto" w:fill="FFFFFF"/>
        <w:spacing w:before="60" w:after="60" w:line="400" w:lineRule="exact"/>
        <w:ind w:firstLine="720"/>
        <w:jc w:val="both"/>
        <w:rPr>
          <w:rFonts w:ascii="Times New Roman" w:eastAsia="Times New Roman" w:hAnsi="Times New Roman"/>
          <w:color w:val="FF0000"/>
          <w:sz w:val="28"/>
          <w:szCs w:val="28"/>
          <w:highlight w:val="yellow"/>
        </w:rPr>
      </w:pPr>
      <w:r w:rsidRPr="00AB27D9">
        <w:rPr>
          <w:rFonts w:ascii="Times New Roman" w:hAnsi="Times New Roman"/>
          <w:sz w:val="28"/>
          <w:szCs w:val="28"/>
        </w:rPr>
        <w:t xml:space="preserve">- </w:t>
      </w:r>
      <w:r w:rsidRPr="00AB27D9">
        <w:rPr>
          <w:rFonts w:ascii="Times New Roman" w:hAnsi="Times New Roman"/>
          <w:sz w:val="28"/>
          <w:szCs w:val="26"/>
        </w:rPr>
        <w:t>Các căn hộ nhà chung cư xã hội: Chuyển giao cho người mua nhà ở và cấp giấy chứng nhận quyền sở hữu nhà ở theo quy định của pháp luật hiện hành.</w:t>
      </w:r>
    </w:p>
    <w:p w14:paraId="5ADA0595" w14:textId="3D9EE369" w:rsidR="00E3077C" w:rsidRPr="00EE7205" w:rsidRDefault="00E3077C" w:rsidP="003649D1">
      <w:pPr>
        <w:tabs>
          <w:tab w:val="left" w:pos="567"/>
        </w:tabs>
        <w:spacing w:before="60" w:after="60" w:line="400" w:lineRule="exact"/>
        <w:ind w:firstLine="720"/>
        <w:jc w:val="both"/>
        <w:rPr>
          <w:rFonts w:ascii="Times New Roman" w:eastAsia="Times New Roman" w:hAnsi="Times New Roman"/>
          <w:sz w:val="28"/>
          <w:szCs w:val="28"/>
        </w:rPr>
      </w:pPr>
      <w:r w:rsidRPr="00C05053">
        <w:rPr>
          <w:rFonts w:ascii="Times New Roman" w:eastAsia="Times New Roman" w:hAnsi="Times New Roman"/>
          <w:bCs/>
          <w:i/>
          <w:iCs/>
          <w:sz w:val="28"/>
          <w:szCs w:val="28"/>
        </w:rPr>
        <w:t>3</w:t>
      </w:r>
      <w:r w:rsidRPr="00724612">
        <w:rPr>
          <w:rFonts w:ascii="Times New Roman" w:eastAsia="Times New Roman" w:hAnsi="Times New Roman"/>
          <w:bCs/>
          <w:i/>
          <w:iCs/>
          <w:sz w:val="28"/>
          <w:szCs w:val="28"/>
        </w:rPr>
        <w:t>.</w:t>
      </w:r>
      <w:r w:rsidRPr="00C05053">
        <w:rPr>
          <w:rFonts w:ascii="Times New Roman" w:eastAsia="Times New Roman" w:hAnsi="Times New Roman"/>
          <w:bCs/>
          <w:i/>
          <w:iCs/>
          <w:sz w:val="28"/>
          <w:szCs w:val="28"/>
        </w:rPr>
        <w:t xml:space="preserve"> </w:t>
      </w:r>
      <w:r w:rsidRPr="00C05053">
        <w:rPr>
          <w:rFonts w:ascii="Times New Roman" w:hAnsi="Times New Roman"/>
          <w:bCs/>
          <w:i/>
          <w:iCs/>
          <w:sz w:val="28"/>
          <w:szCs w:val="28"/>
        </w:rPr>
        <w:t>Địa điểm thực hiện dự án:</w:t>
      </w:r>
      <w:r w:rsidRPr="00C05053">
        <w:rPr>
          <w:rFonts w:ascii="Times New Roman" w:hAnsi="Times New Roman"/>
          <w:sz w:val="28"/>
          <w:szCs w:val="28"/>
        </w:rPr>
        <w:t xml:space="preserve"> </w:t>
      </w:r>
      <w:r w:rsidRPr="00C05053">
        <w:rPr>
          <w:rFonts w:ascii="Times New Roman" w:eastAsia="Times New Roman" w:hAnsi="Times New Roman"/>
          <w:sz w:val="28"/>
          <w:szCs w:val="28"/>
        </w:rPr>
        <w:t xml:space="preserve">phường Tiền Châu và phường Hai Bà </w:t>
      </w:r>
      <w:r>
        <w:rPr>
          <w:rFonts w:ascii="Times New Roman" w:eastAsia="Times New Roman" w:hAnsi="Times New Roman"/>
          <w:sz w:val="28"/>
          <w:szCs w:val="28"/>
        </w:rPr>
        <w:t>Trưng, thành phố Phúc Yên</w:t>
      </w:r>
      <w:r w:rsidRPr="00EE7205">
        <w:rPr>
          <w:rFonts w:ascii="Times New Roman" w:eastAsia="Times New Roman" w:hAnsi="Times New Roman"/>
          <w:sz w:val="28"/>
          <w:szCs w:val="28"/>
        </w:rPr>
        <w:t>, tỉnh Vĩnh Phúc.</w:t>
      </w:r>
    </w:p>
    <w:p w14:paraId="79150123" w14:textId="172C06E5" w:rsidR="00E3077C" w:rsidRPr="00042802" w:rsidRDefault="00E3077C" w:rsidP="003649D1">
      <w:pPr>
        <w:spacing w:before="60" w:after="60" w:line="400" w:lineRule="exact"/>
        <w:ind w:firstLine="720"/>
        <w:jc w:val="both"/>
        <w:rPr>
          <w:rFonts w:ascii="Times New Roman" w:hAnsi="Times New Roman"/>
          <w:i/>
          <w:iCs/>
          <w:sz w:val="28"/>
          <w:szCs w:val="28"/>
          <w:lang w:val="sv-SE"/>
        </w:rPr>
      </w:pPr>
      <w:r w:rsidRPr="00042802">
        <w:rPr>
          <w:rFonts w:ascii="Times New Roman" w:eastAsia="Times New Roman" w:hAnsi="Times New Roman"/>
          <w:i/>
          <w:iCs/>
          <w:sz w:val="28"/>
          <w:szCs w:val="28"/>
        </w:rPr>
        <w:t>4</w:t>
      </w:r>
      <w:r w:rsidRPr="00724612">
        <w:rPr>
          <w:rFonts w:ascii="Times New Roman" w:eastAsia="Times New Roman" w:hAnsi="Times New Roman"/>
          <w:i/>
          <w:iCs/>
          <w:sz w:val="28"/>
          <w:szCs w:val="28"/>
        </w:rPr>
        <w:t>.</w:t>
      </w:r>
      <w:r w:rsidRPr="00042802">
        <w:rPr>
          <w:rFonts w:ascii="Times New Roman" w:eastAsia="Times New Roman" w:hAnsi="Times New Roman"/>
          <w:i/>
          <w:iCs/>
          <w:sz w:val="28"/>
          <w:szCs w:val="28"/>
        </w:rPr>
        <w:t xml:space="preserve"> Tiến độ thực hiện dự án</w:t>
      </w:r>
      <w:r w:rsidRPr="00042802">
        <w:rPr>
          <w:rFonts w:ascii="Times New Roman" w:hAnsi="Times New Roman"/>
          <w:i/>
          <w:iCs/>
          <w:sz w:val="28"/>
          <w:szCs w:val="28"/>
          <w:lang w:val="nb-NO"/>
        </w:rPr>
        <w:t>:</w:t>
      </w:r>
    </w:p>
    <w:p w14:paraId="35D99E04" w14:textId="77777777" w:rsidR="00E3077C" w:rsidRPr="00EA4638" w:rsidRDefault="00E3077C" w:rsidP="003649D1">
      <w:pPr>
        <w:spacing w:before="60" w:after="60" w:line="400" w:lineRule="exact"/>
        <w:ind w:firstLine="720"/>
        <w:jc w:val="both"/>
        <w:rPr>
          <w:rStyle w:val="Vnbnnidung"/>
          <w:sz w:val="28"/>
          <w:szCs w:val="28"/>
          <w:lang w:eastAsia="vi-VN"/>
        </w:rPr>
      </w:pPr>
      <w:r w:rsidRPr="00EA4638">
        <w:rPr>
          <w:rStyle w:val="Vnbnnidung"/>
          <w:sz w:val="28"/>
          <w:szCs w:val="28"/>
          <w:lang w:eastAsia="vi-VN"/>
        </w:rPr>
        <w:t xml:space="preserve">- Tiến độ góp vốn và huy động các nguồn vốn: Sau khi </w:t>
      </w:r>
      <w:r w:rsidRPr="00EA4638">
        <w:rPr>
          <w:rFonts w:ascii="Times New Roman" w:hAnsi="Times New Roman"/>
          <w:sz w:val="28"/>
          <w:szCs w:val="28"/>
        </w:rPr>
        <w:t xml:space="preserve">có kết quả </w:t>
      </w:r>
      <w:r w:rsidRPr="00EA4638">
        <w:rPr>
          <w:rStyle w:val="Vnbnnidung"/>
          <w:sz w:val="28"/>
          <w:szCs w:val="28"/>
          <w:lang w:eastAsia="vi-VN"/>
        </w:rPr>
        <w:t>lựa chọn Nhà đầu tư.</w:t>
      </w:r>
    </w:p>
    <w:p w14:paraId="788FD47E" w14:textId="77777777" w:rsidR="00E3077C" w:rsidRPr="00724612" w:rsidRDefault="00E3077C" w:rsidP="003649D1">
      <w:pPr>
        <w:spacing w:before="60" w:after="60" w:line="400" w:lineRule="exact"/>
        <w:ind w:firstLine="720"/>
        <w:jc w:val="both"/>
        <w:rPr>
          <w:rFonts w:ascii="Times New Roman" w:hAnsi="Times New Roman"/>
          <w:sz w:val="28"/>
          <w:szCs w:val="28"/>
        </w:rPr>
      </w:pPr>
      <w:r w:rsidRPr="00724612">
        <w:rPr>
          <w:rStyle w:val="Vnbnnidung"/>
          <w:sz w:val="28"/>
          <w:szCs w:val="28"/>
          <w:lang w:eastAsia="vi-VN"/>
        </w:rPr>
        <w:t>- Tiến độ xây dựng cơ bản và đưa công trình vào hoạt động (</w:t>
      </w:r>
      <w:r w:rsidRPr="00724612">
        <w:rPr>
          <w:rStyle w:val="Vnbnnidung"/>
          <w:i/>
          <w:iCs/>
          <w:sz w:val="28"/>
          <w:szCs w:val="28"/>
          <w:lang w:eastAsia="vi-VN"/>
        </w:rPr>
        <w:t>nếu có</w:t>
      </w:r>
      <w:r w:rsidRPr="00724612">
        <w:rPr>
          <w:rStyle w:val="Vnbnnidung"/>
          <w:sz w:val="28"/>
          <w:szCs w:val="28"/>
          <w:lang w:eastAsia="vi-VN"/>
        </w:rPr>
        <w:t xml:space="preserve">): </w:t>
      </w:r>
      <w:r w:rsidRPr="00724612">
        <w:rPr>
          <w:rFonts w:ascii="Times New Roman" w:hAnsi="Times New Roman"/>
          <w:sz w:val="28"/>
          <w:szCs w:val="28"/>
        </w:rPr>
        <w:t xml:space="preserve">57 tháng kể từ ngày có kết quả </w:t>
      </w:r>
      <w:r w:rsidRPr="00724612">
        <w:rPr>
          <w:rStyle w:val="Vnbnnidung"/>
          <w:sz w:val="28"/>
          <w:szCs w:val="28"/>
          <w:lang w:eastAsia="vi-VN"/>
        </w:rPr>
        <w:t>lựa chọn Nhà đầu tư</w:t>
      </w:r>
      <w:r w:rsidRPr="00724612">
        <w:rPr>
          <w:rFonts w:ascii="Times New Roman" w:hAnsi="Times New Roman"/>
          <w:sz w:val="28"/>
          <w:szCs w:val="28"/>
        </w:rPr>
        <w:t xml:space="preserve">. </w:t>
      </w:r>
    </w:p>
    <w:p w14:paraId="40D7EC32" w14:textId="77777777" w:rsidR="00E3077C" w:rsidRPr="00EA4638" w:rsidRDefault="00E3077C" w:rsidP="003649D1">
      <w:pPr>
        <w:spacing w:before="60" w:after="60" w:line="400" w:lineRule="exact"/>
        <w:ind w:firstLine="720"/>
        <w:jc w:val="both"/>
        <w:rPr>
          <w:rStyle w:val="Vnbnnidung"/>
          <w:sz w:val="28"/>
          <w:szCs w:val="28"/>
        </w:rPr>
      </w:pPr>
      <w:r>
        <w:rPr>
          <w:rFonts w:ascii="Times New Roman" w:hAnsi="Times New Roman"/>
          <w:sz w:val="28"/>
          <w:szCs w:val="28"/>
        </w:rPr>
        <w:t>G</w:t>
      </w:r>
      <w:r w:rsidRPr="00EA4638">
        <w:rPr>
          <w:rFonts w:ascii="Times New Roman" w:hAnsi="Times New Roman"/>
          <w:sz w:val="28"/>
          <w:szCs w:val="28"/>
        </w:rPr>
        <w:t>iao đất theo tiến độ giải phóng mặt bằng quy định tại khoản 4 Điều 116 Luật Đất đai năm 2024, đảm bảo các điều kiện để thi công, trọn lô, trọn thửa và phù hợp với quy hoạch chi tiết được duyệt</w:t>
      </w:r>
      <w:r>
        <w:rPr>
          <w:rFonts w:ascii="Times New Roman" w:hAnsi="Times New Roman"/>
          <w:sz w:val="28"/>
          <w:szCs w:val="28"/>
        </w:rPr>
        <w:t>.</w:t>
      </w:r>
    </w:p>
    <w:p w14:paraId="368D0EE9" w14:textId="77777777" w:rsidR="00E3077C" w:rsidRPr="00EA4638" w:rsidRDefault="00E3077C" w:rsidP="003649D1">
      <w:pPr>
        <w:spacing w:before="60" w:after="60" w:line="400" w:lineRule="exact"/>
        <w:ind w:firstLine="720"/>
        <w:jc w:val="both"/>
        <w:rPr>
          <w:rStyle w:val="Vnbnnidung"/>
          <w:sz w:val="28"/>
          <w:szCs w:val="28"/>
          <w:lang w:eastAsia="vi-VN"/>
        </w:rPr>
      </w:pPr>
      <w:r w:rsidRPr="00EA4638">
        <w:rPr>
          <w:rStyle w:val="Vnbnnidung"/>
          <w:sz w:val="28"/>
          <w:szCs w:val="28"/>
          <w:lang w:eastAsia="vi-VN"/>
        </w:rPr>
        <w:t>- Sơ bộ phương án phân kỳ đầu tư hoặc phân chia dự án thành phần (</w:t>
      </w:r>
      <w:r w:rsidRPr="00D00C4A">
        <w:rPr>
          <w:rStyle w:val="Vnbnnidung"/>
          <w:i/>
          <w:iCs/>
          <w:sz w:val="28"/>
          <w:szCs w:val="28"/>
          <w:lang w:eastAsia="vi-VN"/>
        </w:rPr>
        <w:t>nếu có</w:t>
      </w:r>
      <w:r w:rsidRPr="00EA4638">
        <w:rPr>
          <w:rStyle w:val="Vnbnnidung"/>
          <w:sz w:val="28"/>
          <w:szCs w:val="28"/>
          <w:lang w:eastAsia="vi-VN"/>
        </w:rPr>
        <w:t xml:space="preserve">): Không. </w:t>
      </w:r>
    </w:p>
    <w:p w14:paraId="5C81C4D4" w14:textId="47490BA0" w:rsidR="00E3077C" w:rsidRPr="00CF48F3" w:rsidRDefault="00E3077C" w:rsidP="003649D1">
      <w:pPr>
        <w:shd w:val="clear" w:color="auto" w:fill="FFFFFF"/>
        <w:spacing w:before="60" w:after="60" w:line="400" w:lineRule="exact"/>
        <w:ind w:firstLine="720"/>
        <w:jc w:val="both"/>
        <w:rPr>
          <w:rFonts w:ascii="Times New Roman" w:eastAsia="Times New Roman" w:hAnsi="Times New Roman"/>
          <w:bCs/>
          <w:i/>
          <w:iCs/>
          <w:sz w:val="28"/>
          <w:szCs w:val="28"/>
        </w:rPr>
      </w:pPr>
      <w:r w:rsidRPr="00CF48F3">
        <w:rPr>
          <w:rFonts w:ascii="Times New Roman" w:eastAsia="Times New Roman" w:hAnsi="Times New Roman"/>
          <w:bCs/>
          <w:i/>
          <w:iCs/>
          <w:sz w:val="28"/>
          <w:szCs w:val="28"/>
        </w:rPr>
        <w:t>5</w:t>
      </w:r>
      <w:r w:rsidRPr="00724612">
        <w:rPr>
          <w:rFonts w:ascii="Times New Roman" w:eastAsia="Times New Roman" w:hAnsi="Times New Roman"/>
          <w:bCs/>
          <w:i/>
          <w:iCs/>
          <w:sz w:val="28"/>
          <w:szCs w:val="28"/>
        </w:rPr>
        <w:t>.</w:t>
      </w:r>
      <w:r w:rsidRPr="00CF48F3">
        <w:rPr>
          <w:rFonts w:ascii="Times New Roman" w:eastAsia="Times New Roman" w:hAnsi="Times New Roman"/>
          <w:bCs/>
          <w:i/>
          <w:iCs/>
          <w:sz w:val="28"/>
          <w:szCs w:val="28"/>
        </w:rPr>
        <w:t xml:space="preserve"> Ưu đãi, hỗ trợ đầu tư và điều kiện áp dụng</w:t>
      </w:r>
    </w:p>
    <w:p w14:paraId="7968DE17" w14:textId="111F8508" w:rsidR="00E3077C" w:rsidRPr="00CF48F3" w:rsidRDefault="00E3077C" w:rsidP="003649D1">
      <w:pPr>
        <w:shd w:val="clear" w:color="auto" w:fill="FFFFFF"/>
        <w:spacing w:before="60" w:after="60" w:line="400" w:lineRule="exact"/>
        <w:ind w:firstLine="720"/>
        <w:jc w:val="both"/>
        <w:rPr>
          <w:rFonts w:ascii="Times New Roman" w:hAnsi="Times New Roman"/>
          <w:sz w:val="28"/>
          <w:szCs w:val="28"/>
        </w:rPr>
      </w:pPr>
      <w:r w:rsidRPr="00724612">
        <w:rPr>
          <w:rFonts w:ascii="Times New Roman" w:hAnsi="Times New Roman"/>
          <w:i/>
          <w:sz w:val="28"/>
          <w:szCs w:val="28"/>
        </w:rPr>
        <w:t>5.1.</w:t>
      </w:r>
      <w:r w:rsidRPr="00CF48F3">
        <w:rPr>
          <w:rFonts w:ascii="Times New Roman" w:hAnsi="Times New Roman"/>
          <w:i/>
          <w:sz w:val="28"/>
          <w:szCs w:val="28"/>
        </w:rPr>
        <w:t xml:space="preserve"> Các ưu đãi đầu tư theo quy định: </w:t>
      </w:r>
      <w:r w:rsidRPr="00CF48F3">
        <w:rPr>
          <w:rFonts w:ascii="Times New Roman" w:hAnsi="Times New Roman"/>
          <w:iCs/>
          <w:sz w:val="28"/>
          <w:szCs w:val="28"/>
        </w:rPr>
        <w:t>Không.</w:t>
      </w:r>
    </w:p>
    <w:p w14:paraId="471D19D5" w14:textId="4A508F60" w:rsidR="00E3077C" w:rsidRPr="00CF48F3" w:rsidRDefault="00E3077C" w:rsidP="003649D1">
      <w:pPr>
        <w:spacing w:before="60" w:after="60" w:line="400" w:lineRule="exact"/>
        <w:ind w:firstLine="720"/>
        <w:jc w:val="both"/>
        <w:rPr>
          <w:rFonts w:ascii="Times New Roman" w:hAnsi="Times New Roman"/>
          <w:iCs/>
          <w:sz w:val="28"/>
          <w:szCs w:val="28"/>
        </w:rPr>
      </w:pPr>
      <w:r w:rsidRPr="00724612">
        <w:rPr>
          <w:rFonts w:ascii="Times New Roman" w:hAnsi="Times New Roman"/>
          <w:i/>
          <w:sz w:val="28"/>
          <w:szCs w:val="28"/>
        </w:rPr>
        <w:t>5.2.</w:t>
      </w:r>
      <w:r w:rsidRPr="00CF48F3">
        <w:rPr>
          <w:rFonts w:ascii="Times New Roman" w:hAnsi="Times New Roman"/>
          <w:i/>
          <w:sz w:val="28"/>
          <w:szCs w:val="28"/>
        </w:rPr>
        <w:t xml:space="preserve"> Các ưu đãi, hỗ trợ khác theo quy định của pháp luật: </w:t>
      </w:r>
      <w:r w:rsidRPr="00CF48F3">
        <w:rPr>
          <w:rFonts w:ascii="Times New Roman" w:hAnsi="Times New Roman"/>
          <w:iCs/>
          <w:sz w:val="28"/>
          <w:szCs w:val="28"/>
        </w:rPr>
        <w:t>Theo quy định của pháp luật.</w:t>
      </w:r>
    </w:p>
    <w:p w14:paraId="4274D56C" w14:textId="58B4460F" w:rsidR="00E3077C" w:rsidRPr="00CF48F3" w:rsidRDefault="00E3077C" w:rsidP="003649D1">
      <w:pPr>
        <w:spacing w:before="60" w:after="60" w:line="400" w:lineRule="exact"/>
        <w:ind w:firstLine="720"/>
        <w:jc w:val="both"/>
        <w:rPr>
          <w:rFonts w:ascii="Times New Roman" w:eastAsia="Times New Roman" w:hAnsi="Times New Roman"/>
          <w:sz w:val="28"/>
          <w:szCs w:val="28"/>
        </w:rPr>
      </w:pPr>
      <w:r w:rsidRPr="00CF48F3">
        <w:rPr>
          <w:rFonts w:ascii="Times New Roman" w:hAnsi="Times New Roman"/>
          <w:i/>
          <w:iCs/>
          <w:sz w:val="28"/>
          <w:szCs w:val="28"/>
        </w:rPr>
        <w:t>6</w:t>
      </w:r>
      <w:r w:rsidRPr="00724612">
        <w:rPr>
          <w:rFonts w:ascii="Times New Roman" w:hAnsi="Times New Roman"/>
          <w:i/>
          <w:iCs/>
          <w:sz w:val="28"/>
          <w:szCs w:val="28"/>
        </w:rPr>
        <w:t>.</w:t>
      </w:r>
      <w:r w:rsidRPr="00CF48F3">
        <w:rPr>
          <w:rFonts w:ascii="Times New Roman" w:hAnsi="Times New Roman"/>
          <w:i/>
          <w:iCs/>
          <w:sz w:val="28"/>
          <w:szCs w:val="28"/>
        </w:rPr>
        <w:t xml:space="preserve"> </w:t>
      </w:r>
      <w:r w:rsidRPr="00CF48F3">
        <w:rPr>
          <w:rFonts w:ascii="Times New Roman" w:eastAsia="Times New Roman" w:hAnsi="Times New Roman"/>
          <w:i/>
          <w:iCs/>
          <w:sz w:val="28"/>
          <w:szCs w:val="28"/>
        </w:rPr>
        <w:t>Các điều kiện khác để thực hiện dự án đầu tư:</w:t>
      </w:r>
      <w:r w:rsidRPr="00CF48F3">
        <w:rPr>
          <w:rFonts w:ascii="Times New Roman" w:eastAsia="Times New Roman" w:hAnsi="Times New Roman"/>
          <w:sz w:val="28"/>
          <w:szCs w:val="28"/>
        </w:rPr>
        <w:t xml:space="preserve"> </w:t>
      </w:r>
      <w:r w:rsidRPr="00341F0F">
        <w:rPr>
          <w:rFonts w:ascii="Times New Roman" w:eastAsia="Times New Roman" w:hAnsi="Times New Roman"/>
          <w:sz w:val="28"/>
          <w:szCs w:val="28"/>
        </w:rPr>
        <w:t>phần diện tích trong phạm vi khoảng cách 300m tính từ công trình trụ sở Công an phường Tiền Châu không cho phép tổ chức, cá nhân nước ngoài sở hữu nhà ở.</w:t>
      </w:r>
    </w:p>
    <w:p w14:paraId="78908333" w14:textId="148CD64F" w:rsidR="00EC5ABB" w:rsidRPr="00724612" w:rsidRDefault="00835579" w:rsidP="003649D1">
      <w:pPr>
        <w:tabs>
          <w:tab w:val="left" w:leader="dot" w:pos="9072"/>
        </w:tabs>
        <w:spacing w:before="60" w:after="60" w:line="400" w:lineRule="exact"/>
        <w:ind w:firstLine="720"/>
        <w:jc w:val="both"/>
        <w:rPr>
          <w:rFonts w:ascii="Times New Roman" w:hAnsi="Times New Roman"/>
          <w:b/>
          <w:sz w:val="28"/>
          <w:szCs w:val="28"/>
        </w:rPr>
      </w:pPr>
      <w:r w:rsidRPr="00BE4AB8">
        <w:rPr>
          <w:rFonts w:ascii="Times New Roman" w:hAnsi="Times New Roman"/>
          <w:b/>
          <w:sz w:val="28"/>
          <w:szCs w:val="28"/>
        </w:rPr>
        <w:t xml:space="preserve">Điều </w:t>
      </w:r>
      <w:r w:rsidR="00612982" w:rsidRPr="00724612">
        <w:rPr>
          <w:rFonts w:ascii="Times New Roman" w:hAnsi="Times New Roman"/>
          <w:b/>
          <w:sz w:val="28"/>
          <w:szCs w:val="28"/>
        </w:rPr>
        <w:t>2</w:t>
      </w:r>
      <w:r w:rsidRPr="00BE4AB8">
        <w:rPr>
          <w:rFonts w:ascii="Times New Roman" w:hAnsi="Times New Roman"/>
          <w:sz w:val="28"/>
          <w:szCs w:val="28"/>
        </w:rPr>
        <w:t xml:space="preserve">. </w:t>
      </w:r>
      <w:r w:rsidRPr="00BE4AB8">
        <w:rPr>
          <w:rFonts w:ascii="Times New Roman" w:hAnsi="Times New Roman"/>
          <w:b/>
          <w:sz w:val="28"/>
          <w:szCs w:val="28"/>
        </w:rPr>
        <w:t>Tổ chức thực hiện</w:t>
      </w:r>
    </w:p>
    <w:p w14:paraId="328D2A6D" w14:textId="1C75513E" w:rsidR="001B2829" w:rsidRPr="00724612" w:rsidRDefault="001B2829" w:rsidP="003649D1">
      <w:pPr>
        <w:tabs>
          <w:tab w:val="left" w:leader="dot" w:pos="9072"/>
        </w:tabs>
        <w:spacing w:before="60" w:after="60" w:line="400" w:lineRule="exact"/>
        <w:ind w:firstLine="720"/>
        <w:jc w:val="both"/>
        <w:rPr>
          <w:rFonts w:ascii="Times New Roman" w:hAnsi="Times New Roman"/>
          <w:b/>
          <w:sz w:val="28"/>
          <w:szCs w:val="28"/>
        </w:rPr>
      </w:pPr>
      <w:r w:rsidRPr="00724612">
        <w:rPr>
          <w:rFonts w:ascii="Times New Roman" w:hAnsi="Times New Roman"/>
          <w:b/>
          <w:bCs/>
          <w:sz w:val="28"/>
          <w:szCs w:val="28"/>
          <w:lang w:val="sv-SE"/>
        </w:rPr>
        <w:t>1. Trách nhiệm của Nhà đầu tư đề xuất chủ trương đầu tư</w:t>
      </w:r>
    </w:p>
    <w:p w14:paraId="4936DEEC" w14:textId="77777777" w:rsidR="00E3077C" w:rsidRPr="00BE4AB8"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sidRPr="00BE4AB8">
        <w:rPr>
          <w:rFonts w:ascii="Times New Roman" w:eastAsia="Times New Roman" w:hAnsi="Times New Roman"/>
          <w:sz w:val="28"/>
          <w:szCs w:val="28"/>
        </w:rPr>
        <w:lastRenderedPageBreak/>
        <w:t>- Nhà đầu tư đề xuất dự án: Chịu trách nhiệm trước pháp luật về tính trung thực, chính xác các thông tin, số liệu, nội dung trong hồ sơ đề xuất dự án;</w:t>
      </w:r>
    </w:p>
    <w:p w14:paraId="5912E092" w14:textId="0AF57BDA" w:rsidR="00E3077C" w:rsidRPr="00BE4AB8" w:rsidRDefault="00E3077C" w:rsidP="003649D1">
      <w:pPr>
        <w:shd w:val="clear" w:color="auto" w:fill="FFFFFF"/>
        <w:spacing w:before="60" w:after="60" w:line="400" w:lineRule="exact"/>
        <w:ind w:firstLine="720"/>
        <w:jc w:val="both"/>
        <w:rPr>
          <w:rFonts w:ascii="Times New Roman" w:eastAsia="Times New Roman" w:hAnsi="Times New Roman"/>
          <w:sz w:val="28"/>
          <w:szCs w:val="28"/>
        </w:rPr>
      </w:pPr>
      <w:r w:rsidRPr="00BE4AB8">
        <w:rPr>
          <w:rFonts w:ascii="Times New Roman" w:eastAsia="Times New Roman" w:hAnsi="Times New Roman"/>
          <w:sz w:val="28"/>
          <w:szCs w:val="28"/>
        </w:rPr>
        <w:t>- Nhà đầu tư được lựa chọn thực hiện dự án: Trong quá trình triển khai thực hiện dự án đầu tư, nhà đầu tư có trách nhiệm tuân thủ quy định của pháp luật về đầu tư, quy hoạch, nhà ở, đất đai, môi trường, xây dựng, lao động, phòng cháy và chữa cháy, quy định khác của pháp luật có liên quan, văn b</w:t>
      </w:r>
      <w:r w:rsidR="00724612">
        <w:rPr>
          <w:rFonts w:ascii="Times New Roman" w:eastAsia="Times New Roman" w:hAnsi="Times New Roman"/>
          <w:sz w:val="28"/>
          <w:szCs w:val="28"/>
        </w:rPr>
        <w:t>ản chấp thuận chủ trương đầu tư.</w:t>
      </w:r>
    </w:p>
    <w:p w14:paraId="6EF1B803" w14:textId="3E39EFD1" w:rsidR="00CA48A6" w:rsidRDefault="00C6195F" w:rsidP="003649D1">
      <w:pPr>
        <w:tabs>
          <w:tab w:val="left" w:leader="dot" w:pos="9072"/>
        </w:tabs>
        <w:spacing w:before="60" w:after="60" w:line="400" w:lineRule="exact"/>
        <w:ind w:firstLine="720"/>
        <w:jc w:val="both"/>
        <w:rPr>
          <w:rFonts w:ascii="Times New Roman" w:hAnsi="Times New Roman"/>
          <w:b/>
          <w:iCs/>
          <w:sz w:val="28"/>
          <w:szCs w:val="28"/>
          <w:lang w:val="sv-SE"/>
        </w:rPr>
      </w:pPr>
      <w:r w:rsidRPr="00724612">
        <w:rPr>
          <w:rFonts w:ascii="Times New Roman" w:hAnsi="Times New Roman"/>
          <w:b/>
          <w:iCs/>
          <w:sz w:val="28"/>
          <w:szCs w:val="28"/>
          <w:lang w:val="sv-SE"/>
        </w:rPr>
        <w:t>2. Trách nhiệm của các sở, ngành</w:t>
      </w:r>
      <w:r w:rsidR="00F3431E">
        <w:rPr>
          <w:rFonts w:ascii="Times New Roman" w:hAnsi="Times New Roman"/>
          <w:b/>
          <w:iCs/>
          <w:sz w:val="28"/>
          <w:szCs w:val="28"/>
          <w:lang w:val="sv-SE"/>
        </w:rPr>
        <w:t>, đơn vị liên quan</w:t>
      </w:r>
    </w:p>
    <w:p w14:paraId="362EC665" w14:textId="04B34BA9" w:rsidR="003153F4" w:rsidRDefault="003153F4" w:rsidP="003649D1">
      <w:pPr>
        <w:shd w:val="clear" w:color="auto" w:fill="FFFFFF"/>
        <w:spacing w:before="60" w:after="60" w:line="400" w:lineRule="exact"/>
        <w:ind w:firstLine="720"/>
        <w:jc w:val="both"/>
        <w:rPr>
          <w:rFonts w:ascii="Times New Roman" w:eastAsia="Times New Roman" w:hAnsi="Times New Roman"/>
          <w:sz w:val="28"/>
          <w:szCs w:val="28"/>
        </w:rPr>
      </w:pPr>
      <w:r w:rsidRPr="00DA147E">
        <w:rPr>
          <w:rFonts w:ascii="Times New Roman" w:eastAsia="Times New Roman" w:hAnsi="Times New Roman"/>
          <w:sz w:val="28"/>
          <w:szCs w:val="28"/>
        </w:rPr>
        <w:t>- Các Sở: Tài chính, Nông nghiệp và Môi trường, Xây dựng, Công Thương, Cục thuế tỉnh, Công an tỉnh, UBND thành phố Phúc Yên và các cơ quan, đơn vị liên quan có trách nhiệm hướng dẫn nhà đầu tư được lựa chọn thực hiện các thủ tục tiếp theo quy định của pháp luật hiện hành và theo dõi, kiểm tra, giám sát, đôn đốc nhà đầu tư thực hiện trách nhiệm theo quy định tại Quyết định chấp thuận chủ trương đầu tư; thực hiện quản lý nhà nước và giám sát, đánh giá đầu tư dự án theo quy định của pháp luật về đầu tư và pháp luật chuyên ngành.</w:t>
      </w:r>
      <w:r w:rsidRPr="003153F4">
        <w:rPr>
          <w:rFonts w:ascii="Times New Roman" w:eastAsia="Times New Roman" w:hAnsi="Times New Roman"/>
          <w:sz w:val="28"/>
          <w:szCs w:val="28"/>
          <w:lang w:val="sv-SE"/>
        </w:rPr>
        <w:t xml:space="preserve"> </w:t>
      </w:r>
    </w:p>
    <w:p w14:paraId="3733199F" w14:textId="42CE8D27" w:rsidR="003153F4" w:rsidRDefault="003153F4" w:rsidP="003649D1">
      <w:pPr>
        <w:shd w:val="clear" w:color="auto" w:fill="FFFFFF"/>
        <w:spacing w:before="60" w:after="60" w:line="400" w:lineRule="exact"/>
        <w:ind w:firstLine="720"/>
        <w:jc w:val="both"/>
        <w:rPr>
          <w:rFonts w:ascii="Times New Roman" w:eastAsia="Times New Roman" w:hAnsi="Times New Roman"/>
          <w:sz w:val="28"/>
          <w:szCs w:val="28"/>
        </w:rPr>
      </w:pPr>
      <w:r w:rsidRPr="003153F4">
        <w:rPr>
          <w:rFonts w:ascii="Times New Roman" w:eastAsia="Times New Roman" w:hAnsi="Times New Roman"/>
          <w:sz w:val="28"/>
          <w:szCs w:val="28"/>
        </w:rPr>
        <w:t>- Sở Tài chính,</w:t>
      </w:r>
      <w:r w:rsidRPr="003153F4">
        <w:rPr>
          <w:rFonts w:ascii="Times New Roman" w:eastAsia="Times New Roman" w:hAnsi="Times New Roman"/>
          <w:sz w:val="28"/>
          <w:szCs w:val="28"/>
          <w:lang w:val="sv-SE"/>
        </w:rPr>
        <w:t xml:space="preserve"> S</w:t>
      </w:r>
      <w:r>
        <w:rPr>
          <w:rFonts w:ascii="Times New Roman" w:eastAsia="Times New Roman" w:hAnsi="Times New Roman"/>
          <w:sz w:val="28"/>
          <w:szCs w:val="28"/>
          <w:lang w:val="sv-SE"/>
        </w:rPr>
        <w:t xml:space="preserve">ở Xây dựng, Sở Nông nghiệp và Môi trường, UBND thành phố Phúc </w:t>
      </w:r>
      <w:r w:rsidRPr="003153F4">
        <w:rPr>
          <w:rFonts w:ascii="Times New Roman" w:eastAsia="Times New Roman" w:hAnsi="Times New Roman"/>
          <w:sz w:val="28"/>
          <w:szCs w:val="28"/>
        </w:rPr>
        <w:t>chịu trách nhi</w:t>
      </w:r>
      <w:r>
        <w:rPr>
          <w:rFonts w:ascii="Times New Roman" w:eastAsia="Times New Roman" w:hAnsi="Times New Roman"/>
          <w:sz w:val="28"/>
          <w:szCs w:val="28"/>
        </w:rPr>
        <w:t>ệm toàn diện trước pháp luật, Tỉn</w:t>
      </w:r>
      <w:r w:rsidRPr="003153F4">
        <w:rPr>
          <w:rFonts w:ascii="Times New Roman" w:eastAsia="Times New Roman" w:hAnsi="Times New Roman"/>
          <w:sz w:val="28"/>
          <w:szCs w:val="28"/>
        </w:rPr>
        <w:t>h ủy, UBND tỉnh và các cơ quan thanh tra, kiểm to</w:t>
      </w:r>
      <w:r>
        <w:rPr>
          <w:rFonts w:ascii="Times New Roman" w:eastAsia="Times New Roman" w:hAnsi="Times New Roman"/>
          <w:sz w:val="28"/>
          <w:szCs w:val="28"/>
        </w:rPr>
        <w:t xml:space="preserve">án về </w:t>
      </w:r>
      <w:r w:rsidR="001C12EE" w:rsidRPr="001C12EE">
        <w:rPr>
          <w:rFonts w:ascii="Times New Roman" w:eastAsia="Times New Roman" w:hAnsi="Times New Roman"/>
          <w:sz w:val="28"/>
          <w:szCs w:val="28"/>
        </w:rPr>
        <w:t>nội dung</w:t>
      </w:r>
      <w:r w:rsidRPr="003153F4">
        <w:rPr>
          <w:rFonts w:ascii="Times New Roman" w:eastAsia="Times New Roman" w:hAnsi="Times New Roman"/>
          <w:sz w:val="28"/>
          <w:szCs w:val="28"/>
        </w:rPr>
        <w:t xml:space="preserve"> thẩm định chủ trương đầu tư Dự án;</w:t>
      </w:r>
      <w:r>
        <w:rPr>
          <w:rFonts w:ascii="Times New Roman" w:eastAsia="Times New Roman" w:hAnsi="Times New Roman"/>
          <w:sz w:val="28"/>
          <w:szCs w:val="28"/>
        </w:rPr>
        <w:t xml:space="preserve"> nếu để xảy ra sai sót</w:t>
      </w:r>
      <w:r w:rsidRPr="003153F4">
        <w:rPr>
          <w:rFonts w:ascii="Times New Roman" w:eastAsia="Times New Roman" w:hAnsi="Times New Roman"/>
          <w:sz w:val="28"/>
          <w:szCs w:val="28"/>
        </w:rPr>
        <w:t xml:space="preserve"> phải chịu trách nhiệm trước pháp luật và các quy định, quy chế của t</w:t>
      </w:r>
      <w:r w:rsidRPr="003153F4">
        <w:rPr>
          <w:rFonts w:ascii="Times New Roman" w:eastAsia="Times New Roman" w:hAnsi="Times New Roman"/>
          <w:sz w:val="28"/>
          <w:szCs w:val="28"/>
          <w:lang w:val="sv-SE"/>
        </w:rPr>
        <w:t>ỉ</w:t>
      </w:r>
      <w:r w:rsidRPr="003153F4">
        <w:rPr>
          <w:rFonts w:ascii="Times New Roman" w:eastAsia="Times New Roman" w:hAnsi="Times New Roman"/>
          <w:sz w:val="28"/>
          <w:szCs w:val="28"/>
        </w:rPr>
        <w:t xml:space="preserve">nh. Trong quá trình triển khai thực hiện, trường hợp phát hiện có nội dung sai sót, không phù hợp với các quy định của pháp luật phải kịp thời tham mưu, báo cảo cấp có thẩm quyền theo quy định. </w:t>
      </w:r>
    </w:p>
    <w:p w14:paraId="60FAA1EA" w14:textId="246BA6C4" w:rsidR="006E2F4E" w:rsidRDefault="006E2F4E" w:rsidP="003649D1">
      <w:pPr>
        <w:spacing w:before="60" w:after="60" w:line="400" w:lineRule="exact"/>
        <w:ind w:firstLine="720"/>
        <w:jc w:val="both"/>
        <w:rPr>
          <w:rFonts w:ascii="Times New Roman" w:hAnsi="Times New Roman"/>
          <w:sz w:val="28"/>
          <w:szCs w:val="28"/>
          <w:lang w:val="sv-SE"/>
        </w:rPr>
      </w:pPr>
      <w:r w:rsidRPr="00DA147E">
        <w:rPr>
          <w:rFonts w:ascii="Times New Roman" w:hAnsi="Times New Roman"/>
          <w:sz w:val="28"/>
          <w:szCs w:val="28"/>
          <w:lang w:val="sv-SE"/>
        </w:rPr>
        <w:t xml:space="preserve">- UBND thành phố Phúc Yên lập và công khai phạm vi, kế hoạch bồi thường giải phóng mặt bằng; </w:t>
      </w:r>
      <w:r w:rsidRPr="00DA147E">
        <w:rPr>
          <w:rFonts w:ascii="Times New Roman" w:eastAsia="Times New Roman" w:hAnsi="Times New Roman"/>
          <w:sz w:val="28"/>
          <w:szCs w:val="28"/>
        </w:rPr>
        <w:t>rà soát, đăng ký dự án vào danh mục dự án cần hồi đất (</w:t>
      </w:r>
      <w:r w:rsidRPr="00D00C4A">
        <w:rPr>
          <w:rFonts w:ascii="Times New Roman" w:eastAsia="Times New Roman" w:hAnsi="Times New Roman"/>
          <w:i/>
          <w:iCs/>
          <w:sz w:val="28"/>
          <w:szCs w:val="28"/>
        </w:rPr>
        <w:t>nếu cần</w:t>
      </w:r>
      <w:r w:rsidRPr="00DA147E">
        <w:rPr>
          <w:rFonts w:ascii="Times New Roman" w:eastAsia="Times New Roman" w:hAnsi="Times New Roman"/>
          <w:sz w:val="28"/>
          <w:szCs w:val="28"/>
        </w:rPr>
        <w:t xml:space="preserve">), chuyển mục đích sử dụng đất, Kế hoạch sử dụng đất cấp huyện để đảm bảo tiến độ thực hiện dự án theo chủ trương đầu tư; thực hiện đầu tư các dự án hạ tầng kỹ thuật ngoài </w:t>
      </w:r>
      <w:r w:rsidRPr="00DA147E">
        <w:rPr>
          <w:rStyle w:val="Vnbnnidung"/>
          <w:sz w:val="28"/>
          <w:szCs w:val="28"/>
          <w:lang w:eastAsia="vi-VN"/>
        </w:rPr>
        <w:t>phạm vi dự án</w:t>
      </w:r>
      <w:r w:rsidRPr="00DA147E">
        <w:rPr>
          <w:rFonts w:ascii="Times New Roman" w:eastAsia="Times New Roman" w:hAnsi="Times New Roman"/>
          <w:sz w:val="28"/>
          <w:szCs w:val="28"/>
        </w:rPr>
        <w:t xml:space="preserve"> theo phân cấp đầu tư</w:t>
      </w:r>
      <w:r w:rsidRPr="00DA147E">
        <w:rPr>
          <w:rFonts w:ascii="Times New Roman" w:hAnsi="Times New Roman"/>
          <w:sz w:val="28"/>
          <w:szCs w:val="28"/>
          <w:lang w:val="sv-SE"/>
        </w:rPr>
        <w:t>.</w:t>
      </w:r>
    </w:p>
    <w:p w14:paraId="50E960FA" w14:textId="308E3AC6" w:rsidR="001C12EE" w:rsidRDefault="001C12EE" w:rsidP="003649D1">
      <w:pPr>
        <w:spacing w:before="60" w:after="60" w:line="400" w:lineRule="exact"/>
        <w:ind w:firstLine="720"/>
        <w:jc w:val="both"/>
        <w:rPr>
          <w:rFonts w:ascii="Times New Roman" w:hAnsi="Times New Roman"/>
          <w:spacing w:val="4"/>
          <w:sz w:val="28"/>
          <w:szCs w:val="28"/>
          <w:lang w:val="sv-SE"/>
        </w:rPr>
      </w:pPr>
      <w:r w:rsidRPr="001C12EE">
        <w:rPr>
          <w:rFonts w:ascii="Times New Roman" w:hAnsi="Times New Roman"/>
          <w:spacing w:val="4"/>
          <w:sz w:val="28"/>
          <w:szCs w:val="28"/>
          <w:lang w:val="sv-SE"/>
        </w:rPr>
        <w:t>- Trung tâm thông tin- công báo phối hợp Sở Tài chính thực hiện đăng tải Quyết định chấp thuận chủ trương đầu tư lên Cổng thông tin điện tử của tỉnh Vĩnh Phúc.</w:t>
      </w:r>
    </w:p>
    <w:p w14:paraId="7C13EC19" w14:textId="77777777" w:rsidR="00F3431E" w:rsidRPr="00DA147E" w:rsidRDefault="00F3431E" w:rsidP="003649D1">
      <w:pPr>
        <w:shd w:val="clear" w:color="auto" w:fill="FFFFFF"/>
        <w:spacing w:before="60" w:after="60" w:line="400" w:lineRule="exact"/>
        <w:ind w:firstLine="720"/>
        <w:jc w:val="both"/>
        <w:rPr>
          <w:rFonts w:ascii="Times New Roman" w:eastAsia="Times New Roman" w:hAnsi="Times New Roman"/>
          <w:sz w:val="28"/>
          <w:szCs w:val="28"/>
        </w:rPr>
      </w:pPr>
      <w:r w:rsidRPr="00DA147E">
        <w:rPr>
          <w:rFonts w:ascii="Times New Roman" w:eastAsia="Times New Roman" w:hAnsi="Times New Roman"/>
          <w:sz w:val="28"/>
          <w:szCs w:val="28"/>
        </w:rPr>
        <w:t xml:space="preserve">- </w:t>
      </w:r>
      <w:r w:rsidRPr="003153F4">
        <w:rPr>
          <w:rFonts w:ascii="Times New Roman" w:eastAsia="Times New Roman" w:hAnsi="Times New Roman"/>
          <w:sz w:val="28"/>
          <w:szCs w:val="28"/>
        </w:rPr>
        <w:t xml:space="preserve"> Giao </w:t>
      </w:r>
      <w:r w:rsidRPr="00DA147E">
        <w:rPr>
          <w:rFonts w:ascii="Times New Roman" w:hAnsi="Times New Roman"/>
          <w:sz w:val="28"/>
          <w:szCs w:val="28"/>
          <w:lang w:val="sv-SE"/>
        </w:rPr>
        <w:t xml:space="preserve">Sở Xây dựng là </w:t>
      </w:r>
      <w:bookmarkStart w:id="3" w:name="_Hlk190873711"/>
      <w:r w:rsidRPr="00DA147E">
        <w:rPr>
          <w:rFonts w:ascii="Times New Roman" w:hAnsi="Times New Roman"/>
          <w:sz w:val="28"/>
          <w:szCs w:val="28"/>
        </w:rPr>
        <w:t>cơ quan có thẩm quyền theo quy định của pháp luật về đấu thầu tổ chức đấu thầu lựa chọn nhà đầu tư thực hiện dự án</w:t>
      </w:r>
      <w:bookmarkEnd w:id="3"/>
      <w:r w:rsidRPr="00DA147E">
        <w:rPr>
          <w:rFonts w:ascii="Times New Roman" w:hAnsi="Times New Roman"/>
          <w:sz w:val="28"/>
          <w:szCs w:val="28"/>
        </w:rPr>
        <w:t>.</w:t>
      </w:r>
    </w:p>
    <w:p w14:paraId="23557897" w14:textId="77777777" w:rsidR="00F3431E" w:rsidRPr="00DA147E" w:rsidRDefault="00F3431E" w:rsidP="003649D1">
      <w:pPr>
        <w:shd w:val="clear" w:color="auto" w:fill="FFFFFF"/>
        <w:spacing w:before="60" w:after="60" w:line="400" w:lineRule="exact"/>
        <w:ind w:firstLine="720"/>
        <w:jc w:val="both"/>
        <w:rPr>
          <w:rFonts w:ascii="Times New Roman" w:hAnsi="Times New Roman"/>
          <w:sz w:val="28"/>
          <w:szCs w:val="28"/>
        </w:rPr>
      </w:pPr>
      <w:r w:rsidRPr="00DA147E">
        <w:rPr>
          <w:rFonts w:ascii="Times New Roman" w:eastAsia="Times New Roman" w:hAnsi="Times New Roman"/>
          <w:sz w:val="28"/>
          <w:szCs w:val="28"/>
        </w:rPr>
        <w:lastRenderedPageBreak/>
        <w:t xml:space="preserve">- </w:t>
      </w:r>
      <w:r w:rsidRPr="003153F4">
        <w:rPr>
          <w:rFonts w:ascii="Times New Roman" w:eastAsia="Times New Roman" w:hAnsi="Times New Roman"/>
          <w:sz w:val="28"/>
          <w:szCs w:val="28"/>
        </w:rPr>
        <w:t xml:space="preserve">Giao </w:t>
      </w:r>
      <w:r w:rsidRPr="00DA147E">
        <w:rPr>
          <w:rFonts w:ascii="Times New Roman" w:eastAsia="Times New Roman" w:hAnsi="Times New Roman"/>
          <w:sz w:val="28"/>
          <w:szCs w:val="28"/>
        </w:rPr>
        <w:t xml:space="preserve">Sở Tài chính thực </w:t>
      </w:r>
      <w:r w:rsidRPr="00DA147E">
        <w:rPr>
          <w:rFonts w:ascii="Times New Roman" w:hAnsi="Times New Roman"/>
          <w:sz w:val="28"/>
          <w:szCs w:val="28"/>
        </w:rPr>
        <w:t>hướng dẫn các đơn vị có liên quan tổ chức thực hiện lựa chọn Nhà đầu tư và tham mưu cho UBND tỉnh thực hiện thủ tục chấp thuận nhà đầu tư</w:t>
      </w:r>
      <w:r w:rsidRPr="003153F4">
        <w:rPr>
          <w:rFonts w:ascii="Times New Roman" w:hAnsi="Times New Roman"/>
          <w:sz w:val="28"/>
          <w:szCs w:val="28"/>
        </w:rPr>
        <w:t xml:space="preserve"> </w:t>
      </w:r>
      <w:r w:rsidRPr="00DA147E">
        <w:rPr>
          <w:rFonts w:ascii="Times New Roman" w:hAnsi="Times New Roman"/>
          <w:sz w:val="28"/>
          <w:szCs w:val="28"/>
        </w:rPr>
        <w:t>theo quy định của pháp luật.</w:t>
      </w:r>
    </w:p>
    <w:p w14:paraId="7A50C5C7" w14:textId="09CFBC78" w:rsidR="00835579" w:rsidRPr="00BE4AB8" w:rsidRDefault="00835579" w:rsidP="003649D1">
      <w:pPr>
        <w:tabs>
          <w:tab w:val="left" w:leader="dot" w:pos="9072"/>
        </w:tabs>
        <w:spacing w:before="60" w:after="60" w:line="400" w:lineRule="exact"/>
        <w:ind w:firstLine="720"/>
        <w:jc w:val="both"/>
        <w:rPr>
          <w:rFonts w:ascii="Times New Roman" w:hAnsi="Times New Roman"/>
          <w:b/>
          <w:sz w:val="28"/>
          <w:szCs w:val="28"/>
        </w:rPr>
      </w:pPr>
      <w:r w:rsidRPr="00BE4AB8">
        <w:rPr>
          <w:rFonts w:ascii="Times New Roman" w:hAnsi="Times New Roman"/>
          <w:b/>
          <w:sz w:val="28"/>
          <w:szCs w:val="28"/>
        </w:rPr>
        <w:t>Điề</w:t>
      </w:r>
      <w:r w:rsidR="009C31BB" w:rsidRPr="00BE4AB8">
        <w:rPr>
          <w:rFonts w:ascii="Times New Roman" w:hAnsi="Times New Roman"/>
          <w:b/>
          <w:sz w:val="28"/>
          <w:szCs w:val="28"/>
        </w:rPr>
        <w:t xml:space="preserve">u </w:t>
      </w:r>
      <w:r w:rsidR="00612982" w:rsidRPr="00724612">
        <w:rPr>
          <w:rFonts w:ascii="Times New Roman" w:hAnsi="Times New Roman"/>
          <w:b/>
          <w:sz w:val="28"/>
          <w:szCs w:val="28"/>
        </w:rPr>
        <w:t>3</w:t>
      </w:r>
      <w:r w:rsidRPr="00BE4AB8">
        <w:rPr>
          <w:rFonts w:ascii="Times New Roman" w:hAnsi="Times New Roman"/>
          <w:b/>
          <w:sz w:val="28"/>
          <w:szCs w:val="28"/>
        </w:rPr>
        <w:t>. Điều khoản thi hành</w:t>
      </w:r>
    </w:p>
    <w:p w14:paraId="07C06E97" w14:textId="50D8FEF6" w:rsidR="00247998" w:rsidRPr="00724612" w:rsidRDefault="00835579" w:rsidP="003649D1">
      <w:pPr>
        <w:pStyle w:val="NormalWeb"/>
        <w:spacing w:before="60" w:beforeAutospacing="0" w:after="60" w:afterAutospacing="0" w:line="400" w:lineRule="exact"/>
        <w:ind w:firstLine="720"/>
        <w:jc w:val="both"/>
        <w:rPr>
          <w:spacing w:val="-2"/>
          <w:sz w:val="28"/>
          <w:szCs w:val="28"/>
          <w:lang w:val="vi-VN"/>
        </w:rPr>
      </w:pPr>
      <w:r w:rsidRPr="00724612">
        <w:rPr>
          <w:spacing w:val="-2"/>
          <w:sz w:val="28"/>
          <w:szCs w:val="28"/>
          <w:lang w:val="vi-VN"/>
        </w:rPr>
        <w:t xml:space="preserve">1. </w:t>
      </w:r>
      <w:r w:rsidR="00247998" w:rsidRPr="00724612">
        <w:rPr>
          <w:spacing w:val="-2"/>
          <w:sz w:val="28"/>
          <w:szCs w:val="28"/>
          <w:lang w:val="vi-VN"/>
        </w:rPr>
        <w:t xml:space="preserve">Quyết định chấp thuận </w:t>
      </w:r>
      <w:r w:rsidR="00574CE0" w:rsidRPr="00724612">
        <w:rPr>
          <w:spacing w:val="-2"/>
          <w:sz w:val="28"/>
          <w:szCs w:val="28"/>
          <w:lang w:val="vi-VN"/>
        </w:rPr>
        <w:t xml:space="preserve">chủ </w:t>
      </w:r>
      <w:r w:rsidR="00247998" w:rsidRPr="00724612">
        <w:rPr>
          <w:spacing w:val="-2"/>
          <w:sz w:val="28"/>
          <w:szCs w:val="28"/>
          <w:lang w:val="vi-VN"/>
        </w:rPr>
        <w:t>trương đầu tư này có hiệu lực kể từ ngày ký.</w:t>
      </w:r>
    </w:p>
    <w:p w14:paraId="7C5F3DBD" w14:textId="418EEBEC" w:rsidR="00DC2268" w:rsidRDefault="00DC2268" w:rsidP="003649D1">
      <w:pPr>
        <w:pStyle w:val="NormalWeb"/>
        <w:spacing w:before="60" w:beforeAutospacing="0" w:after="60" w:afterAutospacing="0" w:line="400" w:lineRule="exact"/>
        <w:ind w:firstLine="720"/>
        <w:jc w:val="both"/>
        <w:rPr>
          <w:spacing w:val="-2"/>
          <w:sz w:val="28"/>
          <w:szCs w:val="28"/>
          <w:lang w:val="vi-VN"/>
        </w:rPr>
      </w:pPr>
      <w:r w:rsidRPr="00724612">
        <w:rPr>
          <w:spacing w:val="-2"/>
          <w:sz w:val="28"/>
          <w:szCs w:val="28"/>
          <w:lang w:val="vi-VN"/>
        </w:rPr>
        <w:t xml:space="preserve">2. Chánh Văn phòng Uỷ ban nhân dân tỉnh; Giám đốc Công an tỉnh; </w:t>
      </w:r>
      <w:r w:rsidR="00F3431E" w:rsidRPr="00F3431E">
        <w:rPr>
          <w:spacing w:val="-2"/>
          <w:sz w:val="28"/>
          <w:szCs w:val="28"/>
          <w:lang w:val="vi-VN"/>
        </w:rPr>
        <w:t xml:space="preserve">                           </w:t>
      </w:r>
      <w:r w:rsidR="002B2CD4" w:rsidRPr="00724612">
        <w:rPr>
          <w:spacing w:val="-2"/>
          <w:sz w:val="28"/>
          <w:szCs w:val="28"/>
          <w:lang w:val="vi-VN"/>
        </w:rPr>
        <w:t>Thủ trưởng các S</w:t>
      </w:r>
      <w:r w:rsidRPr="00724612">
        <w:rPr>
          <w:spacing w:val="-2"/>
          <w:sz w:val="28"/>
          <w:szCs w:val="28"/>
          <w:lang w:val="vi-VN"/>
        </w:rPr>
        <w:t>ở</w:t>
      </w:r>
      <w:r w:rsidR="001C12EE" w:rsidRPr="001C12EE">
        <w:rPr>
          <w:spacing w:val="-2"/>
          <w:sz w:val="28"/>
          <w:szCs w:val="28"/>
          <w:lang w:val="vi-VN"/>
        </w:rPr>
        <w:t>, ngành</w:t>
      </w:r>
      <w:r w:rsidR="002B2CD4" w:rsidRPr="00724612">
        <w:rPr>
          <w:spacing w:val="-2"/>
          <w:sz w:val="28"/>
          <w:szCs w:val="28"/>
          <w:lang w:val="vi-VN"/>
        </w:rPr>
        <w:t>:</w:t>
      </w:r>
      <w:r w:rsidRPr="00724612">
        <w:rPr>
          <w:spacing w:val="-2"/>
          <w:sz w:val="28"/>
          <w:szCs w:val="28"/>
          <w:lang w:val="vi-VN"/>
        </w:rPr>
        <w:t xml:space="preserve"> </w:t>
      </w:r>
      <w:r w:rsidR="00662072" w:rsidRPr="00724612">
        <w:rPr>
          <w:spacing w:val="-2"/>
          <w:sz w:val="28"/>
          <w:szCs w:val="28"/>
          <w:lang w:val="vi-VN"/>
        </w:rPr>
        <w:t>Tài chính</w:t>
      </w:r>
      <w:r w:rsidRPr="00724612">
        <w:rPr>
          <w:spacing w:val="-2"/>
          <w:sz w:val="28"/>
          <w:szCs w:val="28"/>
          <w:lang w:val="vi-VN"/>
        </w:rPr>
        <w:t xml:space="preserve">, </w:t>
      </w:r>
      <w:r w:rsidR="00662072" w:rsidRPr="00724612">
        <w:rPr>
          <w:spacing w:val="-2"/>
          <w:sz w:val="28"/>
          <w:szCs w:val="28"/>
          <w:lang w:val="vi-VN"/>
        </w:rPr>
        <w:t>Nông nghiệp</w:t>
      </w:r>
      <w:r w:rsidRPr="00724612">
        <w:rPr>
          <w:spacing w:val="-2"/>
          <w:sz w:val="28"/>
          <w:szCs w:val="28"/>
          <w:lang w:val="vi-VN"/>
        </w:rPr>
        <w:t xml:space="preserve"> và Môi trường, Xây dựng</w:t>
      </w:r>
      <w:r w:rsidR="002B2CD4" w:rsidRPr="00724612">
        <w:rPr>
          <w:spacing w:val="-2"/>
          <w:sz w:val="28"/>
          <w:szCs w:val="28"/>
          <w:lang w:val="vi-VN"/>
        </w:rPr>
        <w:t xml:space="preserve">, </w:t>
      </w:r>
      <w:r w:rsidR="00C21029" w:rsidRPr="00724612">
        <w:rPr>
          <w:spacing w:val="-2"/>
          <w:sz w:val="28"/>
          <w:szCs w:val="28"/>
          <w:lang w:val="vi-VN"/>
        </w:rPr>
        <w:t>Công Thương</w:t>
      </w:r>
      <w:r w:rsidR="002B2CD4" w:rsidRPr="00724612">
        <w:rPr>
          <w:spacing w:val="-2"/>
          <w:sz w:val="28"/>
          <w:szCs w:val="28"/>
          <w:lang w:val="vi-VN"/>
        </w:rPr>
        <w:t xml:space="preserve">, </w:t>
      </w:r>
      <w:r w:rsidR="00C21029" w:rsidRPr="00724612">
        <w:rPr>
          <w:spacing w:val="-2"/>
          <w:sz w:val="28"/>
          <w:szCs w:val="28"/>
          <w:lang w:val="vi-VN"/>
        </w:rPr>
        <w:t xml:space="preserve">Chi </w:t>
      </w:r>
      <w:r w:rsidR="002B2CD4" w:rsidRPr="00724612">
        <w:rPr>
          <w:spacing w:val="-2"/>
          <w:sz w:val="28"/>
          <w:szCs w:val="28"/>
          <w:lang w:val="vi-VN"/>
        </w:rPr>
        <w:t xml:space="preserve">Cục thuế </w:t>
      </w:r>
      <w:r w:rsidR="00C21029" w:rsidRPr="00724612">
        <w:rPr>
          <w:spacing w:val="-2"/>
          <w:sz w:val="28"/>
          <w:szCs w:val="28"/>
          <w:lang w:val="vi-VN"/>
        </w:rPr>
        <w:t>khu vực 8</w:t>
      </w:r>
      <w:r w:rsidR="002B2CD4" w:rsidRPr="00724612">
        <w:rPr>
          <w:spacing w:val="-2"/>
          <w:sz w:val="28"/>
          <w:szCs w:val="28"/>
          <w:lang w:val="vi-VN"/>
        </w:rPr>
        <w:t>,</w:t>
      </w:r>
      <w:r w:rsidRPr="00724612">
        <w:rPr>
          <w:spacing w:val="-2"/>
          <w:sz w:val="28"/>
          <w:szCs w:val="28"/>
          <w:lang w:val="vi-VN"/>
        </w:rPr>
        <w:t xml:space="preserve"> Chủ tịch </w:t>
      </w:r>
      <w:r w:rsidR="002B2CD4" w:rsidRPr="00724612">
        <w:rPr>
          <w:spacing w:val="-2"/>
          <w:sz w:val="28"/>
          <w:szCs w:val="28"/>
          <w:lang w:val="vi-VN"/>
        </w:rPr>
        <w:t xml:space="preserve">UBND thành phố </w:t>
      </w:r>
      <w:r w:rsidR="00C21029" w:rsidRPr="00724612">
        <w:rPr>
          <w:spacing w:val="-2"/>
          <w:sz w:val="28"/>
          <w:szCs w:val="28"/>
          <w:lang w:val="vi-VN"/>
        </w:rPr>
        <w:t>Phúc</w:t>
      </w:r>
      <w:r w:rsidR="002B2CD4" w:rsidRPr="00724612">
        <w:rPr>
          <w:spacing w:val="-2"/>
          <w:sz w:val="28"/>
          <w:szCs w:val="28"/>
          <w:lang w:val="vi-VN"/>
        </w:rPr>
        <w:t xml:space="preserve"> Yên, Chủ tịch UBND </w:t>
      </w:r>
      <w:r w:rsidR="00EC4653" w:rsidRPr="00724612">
        <w:rPr>
          <w:spacing w:val="-2"/>
          <w:sz w:val="28"/>
          <w:szCs w:val="28"/>
          <w:lang w:val="vi-VN"/>
        </w:rPr>
        <w:t xml:space="preserve">các phường </w:t>
      </w:r>
      <w:r w:rsidR="00C21029" w:rsidRPr="00724612">
        <w:rPr>
          <w:spacing w:val="-2"/>
          <w:sz w:val="28"/>
          <w:szCs w:val="28"/>
          <w:lang w:val="vi-VN"/>
        </w:rPr>
        <w:t>Tiền Châu</w:t>
      </w:r>
      <w:r w:rsidR="00EC4653" w:rsidRPr="00724612">
        <w:rPr>
          <w:spacing w:val="-2"/>
          <w:sz w:val="28"/>
          <w:szCs w:val="28"/>
          <w:lang w:val="vi-VN"/>
        </w:rPr>
        <w:t xml:space="preserve">, </w:t>
      </w:r>
      <w:r w:rsidR="00C21029" w:rsidRPr="00724612">
        <w:rPr>
          <w:spacing w:val="-2"/>
          <w:sz w:val="28"/>
          <w:szCs w:val="28"/>
          <w:lang w:val="vi-VN"/>
        </w:rPr>
        <w:t>Hai Bà Trưng</w:t>
      </w:r>
      <w:r w:rsidR="001C12EE">
        <w:rPr>
          <w:spacing w:val="-2"/>
          <w:sz w:val="28"/>
          <w:szCs w:val="28"/>
          <w:lang w:val="vi-VN"/>
        </w:rPr>
        <w:t>; c</w:t>
      </w:r>
      <w:r w:rsidR="008C7B90" w:rsidRPr="00724612">
        <w:rPr>
          <w:spacing w:val="-2"/>
          <w:sz w:val="28"/>
          <w:szCs w:val="28"/>
          <w:lang w:val="vi-VN"/>
        </w:rPr>
        <w:t xml:space="preserve">ác </w:t>
      </w:r>
      <w:r w:rsidR="001C12EE" w:rsidRPr="001C12EE">
        <w:rPr>
          <w:spacing w:val="-2"/>
          <w:sz w:val="28"/>
          <w:szCs w:val="28"/>
          <w:lang w:val="vi-VN"/>
        </w:rPr>
        <w:t>tổ chức, cá nhân</w:t>
      </w:r>
      <w:r w:rsidR="002B2CD4" w:rsidRPr="00724612">
        <w:rPr>
          <w:spacing w:val="-2"/>
          <w:sz w:val="28"/>
          <w:szCs w:val="28"/>
          <w:lang w:val="vi-VN"/>
        </w:rPr>
        <w:t xml:space="preserve"> có liên quan </w:t>
      </w:r>
      <w:r w:rsidR="002B2CD4" w:rsidRPr="00BE4AB8">
        <w:rPr>
          <w:sz w:val="28"/>
          <w:szCs w:val="28"/>
          <w:lang w:val="sv-SE"/>
        </w:rPr>
        <w:t>có trách nhiệm thực hiện quyết định này</w:t>
      </w:r>
      <w:r w:rsidRPr="00724612">
        <w:rPr>
          <w:spacing w:val="-2"/>
          <w:sz w:val="28"/>
          <w:szCs w:val="28"/>
          <w:lang w:val="vi-VN"/>
        </w:rPr>
        <w:t>.</w:t>
      </w:r>
      <w:r w:rsidR="008C7B90" w:rsidRPr="00724612">
        <w:rPr>
          <w:spacing w:val="-2"/>
          <w:sz w:val="28"/>
          <w:szCs w:val="28"/>
          <w:lang w:val="vi-VN"/>
        </w:rPr>
        <w:t>/.</w:t>
      </w:r>
    </w:p>
    <w:p w14:paraId="22FD9C92" w14:textId="4F522D69" w:rsidR="003649D1" w:rsidRDefault="003649D1" w:rsidP="003649D1">
      <w:pPr>
        <w:pStyle w:val="NormalWeb"/>
        <w:spacing w:before="60" w:beforeAutospacing="0" w:after="60" w:afterAutospacing="0" w:line="400" w:lineRule="exact"/>
        <w:jc w:val="both"/>
        <w:rPr>
          <w:spacing w:val="-2"/>
          <w:sz w:val="28"/>
          <w:szCs w:val="28"/>
          <w:lang w:val="vi-VN"/>
        </w:rPr>
      </w:pPr>
    </w:p>
    <w:p w14:paraId="14B31E06" w14:textId="77777777" w:rsidR="003649D1" w:rsidRPr="00F50240" w:rsidRDefault="003649D1" w:rsidP="00F50240">
      <w:pPr>
        <w:tabs>
          <w:tab w:val="left" w:leader="dot" w:pos="9072"/>
        </w:tabs>
        <w:spacing w:after="0" w:line="240" w:lineRule="auto"/>
        <w:ind w:left="3600"/>
        <w:contextualSpacing/>
        <w:jc w:val="center"/>
        <w:rPr>
          <w:rFonts w:ascii="Times New Roman" w:hAnsi="Times New Roman"/>
          <w:b/>
          <w:sz w:val="28"/>
          <w:szCs w:val="28"/>
        </w:rPr>
      </w:pPr>
      <w:r w:rsidRPr="00F50240">
        <w:rPr>
          <w:rFonts w:ascii="Times New Roman" w:hAnsi="Times New Roman"/>
          <w:b/>
          <w:sz w:val="28"/>
          <w:szCs w:val="28"/>
        </w:rPr>
        <w:t>TM. UỶ BAN NHÂN DÂN</w:t>
      </w:r>
      <w:r w:rsidRPr="00F50240">
        <w:rPr>
          <w:rFonts w:ascii="Times New Roman" w:hAnsi="Times New Roman"/>
          <w:b/>
          <w:sz w:val="28"/>
          <w:szCs w:val="28"/>
        </w:rPr>
        <w:br/>
        <w:t>KT. CHỦ TỊCH</w:t>
      </w:r>
    </w:p>
    <w:p w14:paraId="36938B45" w14:textId="77777777" w:rsidR="003649D1" w:rsidRPr="00F50240" w:rsidRDefault="003649D1" w:rsidP="00F50240">
      <w:pPr>
        <w:tabs>
          <w:tab w:val="left" w:leader="dot" w:pos="9072"/>
        </w:tabs>
        <w:spacing w:after="0" w:line="240" w:lineRule="auto"/>
        <w:ind w:left="3600"/>
        <w:contextualSpacing/>
        <w:jc w:val="center"/>
        <w:rPr>
          <w:rFonts w:ascii="Times New Roman" w:hAnsi="Times New Roman"/>
          <w:b/>
          <w:sz w:val="28"/>
          <w:szCs w:val="28"/>
        </w:rPr>
      </w:pPr>
      <w:r w:rsidRPr="00F50240">
        <w:rPr>
          <w:rFonts w:ascii="Times New Roman" w:hAnsi="Times New Roman"/>
          <w:b/>
          <w:sz w:val="28"/>
          <w:szCs w:val="28"/>
        </w:rPr>
        <w:t>PHÓ CHỦ TỊCH</w:t>
      </w:r>
    </w:p>
    <w:p w14:paraId="5552ADA8" w14:textId="77777777" w:rsidR="003649D1" w:rsidRPr="00F50240" w:rsidRDefault="003649D1" w:rsidP="00F50240">
      <w:pPr>
        <w:tabs>
          <w:tab w:val="left" w:leader="dot" w:pos="9072"/>
        </w:tabs>
        <w:spacing w:after="0" w:line="264" w:lineRule="auto"/>
        <w:ind w:left="3600"/>
        <w:contextualSpacing/>
        <w:jc w:val="center"/>
        <w:rPr>
          <w:rFonts w:ascii="Times New Roman" w:hAnsi="Times New Roman"/>
          <w:sz w:val="28"/>
          <w:szCs w:val="28"/>
        </w:rPr>
      </w:pPr>
    </w:p>
    <w:p w14:paraId="1EA4FCEC" w14:textId="5FDCECD5" w:rsidR="003649D1" w:rsidRPr="00F50240" w:rsidRDefault="003649D1" w:rsidP="00F50240">
      <w:pPr>
        <w:pStyle w:val="NormalWeb"/>
        <w:spacing w:before="60" w:beforeAutospacing="0" w:after="60" w:afterAutospacing="0" w:line="400" w:lineRule="exact"/>
        <w:ind w:left="3600"/>
        <w:jc w:val="center"/>
        <w:rPr>
          <w:spacing w:val="-2"/>
          <w:sz w:val="28"/>
          <w:szCs w:val="28"/>
          <w:lang w:val="vi-VN"/>
        </w:rPr>
      </w:pPr>
      <w:r w:rsidRPr="00F50240">
        <w:rPr>
          <w:b/>
          <w:sz w:val="28"/>
          <w:szCs w:val="28"/>
        </w:rPr>
        <w:t>Vũ Việt Văn</w:t>
      </w:r>
    </w:p>
    <w:p w14:paraId="46C07B7B" w14:textId="77777777" w:rsidR="001C12EE" w:rsidRPr="001C12EE" w:rsidRDefault="001C12EE" w:rsidP="008404CC">
      <w:pPr>
        <w:pStyle w:val="NormalWeb"/>
        <w:spacing w:before="120" w:beforeAutospacing="0" w:after="120" w:afterAutospacing="0"/>
        <w:ind w:firstLine="720"/>
        <w:jc w:val="both"/>
        <w:rPr>
          <w:spacing w:val="-2"/>
          <w:sz w:val="16"/>
          <w:szCs w:val="28"/>
          <w:lang w:val="vi-VN"/>
        </w:rPr>
      </w:pPr>
    </w:p>
    <w:p w14:paraId="6CAC9440" w14:textId="77777777" w:rsidR="00835579" w:rsidRPr="00CF5558" w:rsidRDefault="00835579" w:rsidP="00835579">
      <w:pPr>
        <w:tabs>
          <w:tab w:val="left" w:leader="dot" w:pos="9072"/>
        </w:tabs>
        <w:spacing w:before="80" w:after="80"/>
        <w:ind w:firstLine="567"/>
        <w:jc w:val="center"/>
        <w:outlineLvl w:val="0"/>
        <w:rPr>
          <w:rFonts w:ascii="Times New Roman" w:hAnsi="Times New Roman"/>
          <w:b/>
          <w:sz w:val="26"/>
          <w:szCs w:val="26"/>
        </w:rPr>
      </w:pPr>
    </w:p>
    <w:p w14:paraId="33C03BE9" w14:textId="77777777" w:rsidR="00AD4626" w:rsidRPr="00CF5558" w:rsidRDefault="00AD4626" w:rsidP="00AD4626">
      <w:pPr>
        <w:spacing w:after="0" w:line="264" w:lineRule="auto"/>
        <w:jc w:val="center"/>
        <w:rPr>
          <w:rFonts w:ascii="Times New Roman" w:hAnsi="Times New Roman"/>
          <w:b/>
          <w:sz w:val="28"/>
          <w:szCs w:val="28"/>
        </w:rPr>
      </w:pPr>
    </w:p>
    <w:sectPr w:rsidR="00AD4626" w:rsidRPr="00CF5558" w:rsidSect="003649D1">
      <w:headerReference w:type="default" r:id="rId7"/>
      <w:footerReference w:type="even" r:id="rId8"/>
      <w:footerReference w:type="default" r:id="rId9"/>
      <w:headerReference w:type="first" r:id="rId10"/>
      <w:pgSz w:w="11907" w:h="16840" w:code="9"/>
      <w:pgMar w:top="1440" w:right="1440" w:bottom="1440" w:left="1440" w:header="720" w:footer="31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95B11" w14:textId="77777777" w:rsidR="00B75094" w:rsidRDefault="00B75094" w:rsidP="00835579">
      <w:pPr>
        <w:spacing w:after="0" w:line="240" w:lineRule="auto"/>
      </w:pPr>
      <w:r>
        <w:separator/>
      </w:r>
    </w:p>
  </w:endnote>
  <w:endnote w:type="continuationSeparator" w:id="0">
    <w:p w14:paraId="2E2B920F" w14:textId="77777777" w:rsidR="00B75094" w:rsidRDefault="00B75094" w:rsidP="0083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B48E" w14:textId="77777777" w:rsidR="001D0137" w:rsidRDefault="00CA6A60" w:rsidP="001D0137">
    <w:pPr>
      <w:pStyle w:val="Footer"/>
      <w:framePr w:wrap="around" w:vAnchor="text" w:hAnchor="margin" w:xAlign="center" w:y="1"/>
      <w:rPr>
        <w:rStyle w:val="PageNumber"/>
        <w:rFonts w:eastAsia="Arial"/>
      </w:rPr>
    </w:pPr>
    <w:r>
      <w:rPr>
        <w:rStyle w:val="PageNumber"/>
        <w:rFonts w:eastAsia="Arial"/>
      </w:rPr>
      <w:fldChar w:fldCharType="begin"/>
    </w:r>
    <w:r w:rsidR="00F547EE">
      <w:rPr>
        <w:rStyle w:val="PageNumber"/>
        <w:rFonts w:eastAsia="Arial"/>
      </w:rPr>
      <w:instrText xml:space="preserve">PAGE  </w:instrText>
    </w:r>
    <w:r>
      <w:rPr>
        <w:rStyle w:val="PageNumber"/>
        <w:rFonts w:eastAsia="Arial"/>
      </w:rPr>
      <w:fldChar w:fldCharType="end"/>
    </w:r>
  </w:p>
  <w:p w14:paraId="3B6382E1" w14:textId="77777777" w:rsidR="001D0137" w:rsidRDefault="00B750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8900" w14:textId="35888CB3" w:rsidR="00800153" w:rsidRDefault="00800153">
    <w:pPr>
      <w:pStyle w:val="Footer"/>
      <w:jc w:val="center"/>
    </w:pPr>
  </w:p>
  <w:p w14:paraId="390F1E57" w14:textId="77777777" w:rsidR="00800153" w:rsidRDefault="008001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C3788" w14:textId="77777777" w:rsidR="00B75094" w:rsidRDefault="00B75094" w:rsidP="00835579">
      <w:pPr>
        <w:spacing w:after="0" w:line="240" w:lineRule="auto"/>
      </w:pPr>
      <w:r>
        <w:separator/>
      </w:r>
    </w:p>
  </w:footnote>
  <w:footnote w:type="continuationSeparator" w:id="0">
    <w:p w14:paraId="56B6641F" w14:textId="77777777" w:rsidR="00B75094" w:rsidRDefault="00B75094" w:rsidP="0083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0620" w14:textId="1BF44F29" w:rsidR="00A27639" w:rsidRPr="00A27639" w:rsidRDefault="00B75094" w:rsidP="00907EC3">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023971722"/>
      <w:docPartObj>
        <w:docPartGallery w:val="Page Numbers (Top of Page)"/>
        <w:docPartUnique/>
      </w:docPartObj>
    </w:sdtPr>
    <w:sdtEndPr>
      <w:rPr>
        <w:noProof/>
      </w:rPr>
    </w:sdtEndPr>
    <w:sdtContent>
      <w:p w14:paraId="7872B82C" w14:textId="3602745A" w:rsidR="00A27639" w:rsidRPr="00A27639" w:rsidRDefault="00CA6A60" w:rsidP="00A27639">
        <w:pPr>
          <w:pStyle w:val="Header"/>
          <w:jc w:val="center"/>
          <w:rPr>
            <w:rFonts w:ascii="Times New Roman" w:hAnsi="Times New Roman"/>
            <w:sz w:val="28"/>
            <w:szCs w:val="28"/>
          </w:rPr>
        </w:pPr>
        <w:r w:rsidRPr="00A27639">
          <w:rPr>
            <w:rFonts w:ascii="Times New Roman" w:hAnsi="Times New Roman"/>
            <w:color w:val="FFFFFF" w:themeColor="background1"/>
            <w:sz w:val="28"/>
            <w:szCs w:val="28"/>
          </w:rPr>
          <w:fldChar w:fldCharType="begin"/>
        </w:r>
        <w:r w:rsidR="00F547EE" w:rsidRPr="00A27639">
          <w:rPr>
            <w:rFonts w:ascii="Times New Roman" w:hAnsi="Times New Roman"/>
            <w:color w:val="FFFFFF" w:themeColor="background1"/>
            <w:sz w:val="28"/>
            <w:szCs w:val="28"/>
          </w:rPr>
          <w:instrText xml:space="preserve"> PAGE   \* MERGEFORMAT </w:instrText>
        </w:r>
        <w:r w:rsidRPr="00A27639">
          <w:rPr>
            <w:rFonts w:ascii="Times New Roman" w:hAnsi="Times New Roman"/>
            <w:color w:val="FFFFFF" w:themeColor="background1"/>
            <w:sz w:val="28"/>
            <w:szCs w:val="28"/>
          </w:rPr>
          <w:fldChar w:fldCharType="separate"/>
        </w:r>
        <w:r w:rsidR="000E19CA">
          <w:rPr>
            <w:rFonts w:ascii="Times New Roman" w:hAnsi="Times New Roman"/>
            <w:noProof/>
            <w:color w:val="FFFFFF" w:themeColor="background1"/>
            <w:sz w:val="28"/>
            <w:szCs w:val="28"/>
          </w:rPr>
          <w:t>1</w:t>
        </w:r>
        <w:r w:rsidRPr="00A27639">
          <w:rPr>
            <w:rFonts w:ascii="Times New Roman" w:hAnsi="Times New Roman"/>
            <w:noProof/>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26"/>
    <w:rsid w:val="000040D4"/>
    <w:rsid w:val="00005B84"/>
    <w:rsid w:val="00012134"/>
    <w:rsid w:val="000157EA"/>
    <w:rsid w:val="00016A67"/>
    <w:rsid w:val="00022418"/>
    <w:rsid w:val="000232CE"/>
    <w:rsid w:val="00034026"/>
    <w:rsid w:val="000356ED"/>
    <w:rsid w:val="00036546"/>
    <w:rsid w:val="00037152"/>
    <w:rsid w:val="0003780C"/>
    <w:rsid w:val="000471A7"/>
    <w:rsid w:val="00054E5F"/>
    <w:rsid w:val="000621DF"/>
    <w:rsid w:val="00065694"/>
    <w:rsid w:val="00065CAA"/>
    <w:rsid w:val="00066C3E"/>
    <w:rsid w:val="00080E6B"/>
    <w:rsid w:val="0008164C"/>
    <w:rsid w:val="00082066"/>
    <w:rsid w:val="0008465F"/>
    <w:rsid w:val="0008681F"/>
    <w:rsid w:val="00086AA2"/>
    <w:rsid w:val="00090553"/>
    <w:rsid w:val="0009255C"/>
    <w:rsid w:val="000928CF"/>
    <w:rsid w:val="0009712A"/>
    <w:rsid w:val="000A0721"/>
    <w:rsid w:val="000A5258"/>
    <w:rsid w:val="000A73B4"/>
    <w:rsid w:val="000B089B"/>
    <w:rsid w:val="000B1A10"/>
    <w:rsid w:val="000D052F"/>
    <w:rsid w:val="000D123E"/>
    <w:rsid w:val="000D5B3B"/>
    <w:rsid w:val="000E19CA"/>
    <w:rsid w:val="000E4FE7"/>
    <w:rsid w:val="000E51C5"/>
    <w:rsid w:val="000E5AAD"/>
    <w:rsid w:val="000F269A"/>
    <w:rsid w:val="000F4BF8"/>
    <w:rsid w:val="00100750"/>
    <w:rsid w:val="00101EC7"/>
    <w:rsid w:val="00102C6A"/>
    <w:rsid w:val="00106589"/>
    <w:rsid w:val="0010751D"/>
    <w:rsid w:val="00110175"/>
    <w:rsid w:val="00114147"/>
    <w:rsid w:val="001229DF"/>
    <w:rsid w:val="00124725"/>
    <w:rsid w:val="001273DF"/>
    <w:rsid w:val="00132F7B"/>
    <w:rsid w:val="001572BE"/>
    <w:rsid w:val="00157636"/>
    <w:rsid w:val="00161E3F"/>
    <w:rsid w:val="001622FC"/>
    <w:rsid w:val="00167EF8"/>
    <w:rsid w:val="001745E6"/>
    <w:rsid w:val="00177892"/>
    <w:rsid w:val="00182B1C"/>
    <w:rsid w:val="00196E78"/>
    <w:rsid w:val="001A0949"/>
    <w:rsid w:val="001A2E10"/>
    <w:rsid w:val="001A3656"/>
    <w:rsid w:val="001B121F"/>
    <w:rsid w:val="001B24FA"/>
    <w:rsid w:val="001B2829"/>
    <w:rsid w:val="001C12EE"/>
    <w:rsid w:val="001C4855"/>
    <w:rsid w:val="001C555C"/>
    <w:rsid w:val="001C5E23"/>
    <w:rsid w:val="001C62A4"/>
    <w:rsid w:val="001C64AC"/>
    <w:rsid w:val="001C767A"/>
    <w:rsid w:val="001D2E5C"/>
    <w:rsid w:val="001D7461"/>
    <w:rsid w:val="001E0D53"/>
    <w:rsid w:val="001E1437"/>
    <w:rsid w:val="001E54CD"/>
    <w:rsid w:val="001E54F9"/>
    <w:rsid w:val="001F26AA"/>
    <w:rsid w:val="0021485A"/>
    <w:rsid w:val="00217F79"/>
    <w:rsid w:val="00225C8F"/>
    <w:rsid w:val="002320C5"/>
    <w:rsid w:val="0023412F"/>
    <w:rsid w:val="002347E4"/>
    <w:rsid w:val="0023724C"/>
    <w:rsid w:val="00242B6D"/>
    <w:rsid w:val="002431A9"/>
    <w:rsid w:val="002442FF"/>
    <w:rsid w:val="002478A0"/>
    <w:rsid w:val="00247998"/>
    <w:rsid w:val="00254B9D"/>
    <w:rsid w:val="0025589B"/>
    <w:rsid w:val="002644AD"/>
    <w:rsid w:val="002766C0"/>
    <w:rsid w:val="00276E84"/>
    <w:rsid w:val="002776D7"/>
    <w:rsid w:val="002857C5"/>
    <w:rsid w:val="002951B4"/>
    <w:rsid w:val="002952DD"/>
    <w:rsid w:val="002A2918"/>
    <w:rsid w:val="002B2CD4"/>
    <w:rsid w:val="002B5C1E"/>
    <w:rsid w:val="002B625E"/>
    <w:rsid w:val="002C2195"/>
    <w:rsid w:val="002C2E68"/>
    <w:rsid w:val="002C5BF5"/>
    <w:rsid w:val="002D1602"/>
    <w:rsid w:val="002E69B9"/>
    <w:rsid w:val="00312679"/>
    <w:rsid w:val="003153F4"/>
    <w:rsid w:val="00321397"/>
    <w:rsid w:val="00323F0A"/>
    <w:rsid w:val="0032674C"/>
    <w:rsid w:val="00327606"/>
    <w:rsid w:val="003360E5"/>
    <w:rsid w:val="003524FA"/>
    <w:rsid w:val="003529A5"/>
    <w:rsid w:val="0035473C"/>
    <w:rsid w:val="00356D82"/>
    <w:rsid w:val="00360263"/>
    <w:rsid w:val="003607DA"/>
    <w:rsid w:val="0036469A"/>
    <w:rsid w:val="003649D1"/>
    <w:rsid w:val="003668D4"/>
    <w:rsid w:val="00370630"/>
    <w:rsid w:val="00375172"/>
    <w:rsid w:val="00381BDF"/>
    <w:rsid w:val="00382F2F"/>
    <w:rsid w:val="00386615"/>
    <w:rsid w:val="0039109F"/>
    <w:rsid w:val="003A01B8"/>
    <w:rsid w:val="003A10E4"/>
    <w:rsid w:val="003B38A3"/>
    <w:rsid w:val="003B5358"/>
    <w:rsid w:val="003C0E6E"/>
    <w:rsid w:val="003D276E"/>
    <w:rsid w:val="003E2EA4"/>
    <w:rsid w:val="003F5BEB"/>
    <w:rsid w:val="003F7514"/>
    <w:rsid w:val="004001A8"/>
    <w:rsid w:val="00403DF2"/>
    <w:rsid w:val="0040757F"/>
    <w:rsid w:val="00422F66"/>
    <w:rsid w:val="0042503C"/>
    <w:rsid w:val="004265A4"/>
    <w:rsid w:val="00430EFF"/>
    <w:rsid w:val="00443E26"/>
    <w:rsid w:val="00465751"/>
    <w:rsid w:val="0047209D"/>
    <w:rsid w:val="004804C2"/>
    <w:rsid w:val="00483FBA"/>
    <w:rsid w:val="0048711C"/>
    <w:rsid w:val="00490F2C"/>
    <w:rsid w:val="0049621E"/>
    <w:rsid w:val="004969EF"/>
    <w:rsid w:val="00496C30"/>
    <w:rsid w:val="004A33C1"/>
    <w:rsid w:val="004A540E"/>
    <w:rsid w:val="004B536D"/>
    <w:rsid w:val="004B714E"/>
    <w:rsid w:val="004B7B75"/>
    <w:rsid w:val="004C24EF"/>
    <w:rsid w:val="004C4417"/>
    <w:rsid w:val="004D43E9"/>
    <w:rsid w:val="004F48D2"/>
    <w:rsid w:val="005101A7"/>
    <w:rsid w:val="00520273"/>
    <w:rsid w:val="00527F0F"/>
    <w:rsid w:val="00531FB1"/>
    <w:rsid w:val="00534843"/>
    <w:rsid w:val="00536B40"/>
    <w:rsid w:val="00537DCC"/>
    <w:rsid w:val="0054083F"/>
    <w:rsid w:val="0054217E"/>
    <w:rsid w:val="00554E97"/>
    <w:rsid w:val="005574BD"/>
    <w:rsid w:val="00574CE0"/>
    <w:rsid w:val="005763CE"/>
    <w:rsid w:val="005809E5"/>
    <w:rsid w:val="00584BF6"/>
    <w:rsid w:val="005949D9"/>
    <w:rsid w:val="005A13AF"/>
    <w:rsid w:val="005A4B0D"/>
    <w:rsid w:val="005A7D86"/>
    <w:rsid w:val="005B0504"/>
    <w:rsid w:val="005B2C6D"/>
    <w:rsid w:val="005B3593"/>
    <w:rsid w:val="005B434E"/>
    <w:rsid w:val="005B75D5"/>
    <w:rsid w:val="005C093B"/>
    <w:rsid w:val="005C278E"/>
    <w:rsid w:val="005D0034"/>
    <w:rsid w:val="005D1C26"/>
    <w:rsid w:val="005D2102"/>
    <w:rsid w:val="005E237A"/>
    <w:rsid w:val="005E7C5C"/>
    <w:rsid w:val="005F49D9"/>
    <w:rsid w:val="006018F3"/>
    <w:rsid w:val="00603505"/>
    <w:rsid w:val="0061142E"/>
    <w:rsid w:val="006125CB"/>
    <w:rsid w:val="00612982"/>
    <w:rsid w:val="00622DFD"/>
    <w:rsid w:val="00636699"/>
    <w:rsid w:val="006413B8"/>
    <w:rsid w:val="00646238"/>
    <w:rsid w:val="00653E3C"/>
    <w:rsid w:val="00656260"/>
    <w:rsid w:val="00662072"/>
    <w:rsid w:val="00670CFA"/>
    <w:rsid w:val="00672E6B"/>
    <w:rsid w:val="00673B2C"/>
    <w:rsid w:val="006750BD"/>
    <w:rsid w:val="00683AE0"/>
    <w:rsid w:val="00693D5D"/>
    <w:rsid w:val="00696D87"/>
    <w:rsid w:val="006A31CC"/>
    <w:rsid w:val="006A63A5"/>
    <w:rsid w:val="006A66AC"/>
    <w:rsid w:val="006A7317"/>
    <w:rsid w:val="006B0F47"/>
    <w:rsid w:val="006B59D8"/>
    <w:rsid w:val="006D2CBB"/>
    <w:rsid w:val="006D3405"/>
    <w:rsid w:val="006E2F4E"/>
    <w:rsid w:val="006E5A59"/>
    <w:rsid w:val="006F1507"/>
    <w:rsid w:val="006F2554"/>
    <w:rsid w:val="006F3628"/>
    <w:rsid w:val="006F4C7C"/>
    <w:rsid w:val="006F6013"/>
    <w:rsid w:val="007042CA"/>
    <w:rsid w:val="007044B9"/>
    <w:rsid w:val="00711778"/>
    <w:rsid w:val="00714A88"/>
    <w:rsid w:val="00724612"/>
    <w:rsid w:val="0073223C"/>
    <w:rsid w:val="00732525"/>
    <w:rsid w:val="00734ED5"/>
    <w:rsid w:val="007428F2"/>
    <w:rsid w:val="00742E33"/>
    <w:rsid w:val="00745247"/>
    <w:rsid w:val="007529FD"/>
    <w:rsid w:val="00757477"/>
    <w:rsid w:val="00772183"/>
    <w:rsid w:val="00784048"/>
    <w:rsid w:val="00784B09"/>
    <w:rsid w:val="007859FC"/>
    <w:rsid w:val="0078763D"/>
    <w:rsid w:val="0079064F"/>
    <w:rsid w:val="00793F7C"/>
    <w:rsid w:val="00795DF7"/>
    <w:rsid w:val="007A6B64"/>
    <w:rsid w:val="007B5122"/>
    <w:rsid w:val="007D62D0"/>
    <w:rsid w:val="007E31DF"/>
    <w:rsid w:val="007E45E8"/>
    <w:rsid w:val="007E6D06"/>
    <w:rsid w:val="007E7D0D"/>
    <w:rsid w:val="007F1A03"/>
    <w:rsid w:val="007F71DF"/>
    <w:rsid w:val="007F73C8"/>
    <w:rsid w:val="00800153"/>
    <w:rsid w:val="00807953"/>
    <w:rsid w:val="00813344"/>
    <w:rsid w:val="0081399F"/>
    <w:rsid w:val="008146C4"/>
    <w:rsid w:val="008234EE"/>
    <w:rsid w:val="00826F60"/>
    <w:rsid w:val="008321AB"/>
    <w:rsid w:val="008332C5"/>
    <w:rsid w:val="00835579"/>
    <w:rsid w:val="008404CC"/>
    <w:rsid w:val="00845DEB"/>
    <w:rsid w:val="00854337"/>
    <w:rsid w:val="00854599"/>
    <w:rsid w:val="00854D0F"/>
    <w:rsid w:val="00857BE0"/>
    <w:rsid w:val="00861650"/>
    <w:rsid w:val="00864210"/>
    <w:rsid w:val="00865621"/>
    <w:rsid w:val="00866469"/>
    <w:rsid w:val="00867D52"/>
    <w:rsid w:val="008704A0"/>
    <w:rsid w:val="00871FA8"/>
    <w:rsid w:val="00875AD7"/>
    <w:rsid w:val="00882B52"/>
    <w:rsid w:val="00886129"/>
    <w:rsid w:val="00896DF7"/>
    <w:rsid w:val="008A341A"/>
    <w:rsid w:val="008A3864"/>
    <w:rsid w:val="008B2F45"/>
    <w:rsid w:val="008B635D"/>
    <w:rsid w:val="008B755E"/>
    <w:rsid w:val="008C50F9"/>
    <w:rsid w:val="008C7B90"/>
    <w:rsid w:val="008D5CF4"/>
    <w:rsid w:val="008F7A52"/>
    <w:rsid w:val="00907EC3"/>
    <w:rsid w:val="00914C00"/>
    <w:rsid w:val="00920FE6"/>
    <w:rsid w:val="009325CB"/>
    <w:rsid w:val="00936ACA"/>
    <w:rsid w:val="0093709E"/>
    <w:rsid w:val="00941C54"/>
    <w:rsid w:val="0094742E"/>
    <w:rsid w:val="009504E3"/>
    <w:rsid w:val="00953725"/>
    <w:rsid w:val="0095660A"/>
    <w:rsid w:val="0097139E"/>
    <w:rsid w:val="00977CFA"/>
    <w:rsid w:val="00982B05"/>
    <w:rsid w:val="00990546"/>
    <w:rsid w:val="009927E0"/>
    <w:rsid w:val="009A0BEE"/>
    <w:rsid w:val="009A178A"/>
    <w:rsid w:val="009A2BF3"/>
    <w:rsid w:val="009A5B03"/>
    <w:rsid w:val="009C31BB"/>
    <w:rsid w:val="009D5EAC"/>
    <w:rsid w:val="009D78F2"/>
    <w:rsid w:val="009E3C5D"/>
    <w:rsid w:val="009E7FE3"/>
    <w:rsid w:val="00A004D3"/>
    <w:rsid w:val="00A04038"/>
    <w:rsid w:val="00A04556"/>
    <w:rsid w:val="00A30E5F"/>
    <w:rsid w:val="00A32816"/>
    <w:rsid w:val="00A343C1"/>
    <w:rsid w:val="00A4694B"/>
    <w:rsid w:val="00A5252E"/>
    <w:rsid w:val="00A77635"/>
    <w:rsid w:val="00A835B4"/>
    <w:rsid w:val="00A85D10"/>
    <w:rsid w:val="00A94322"/>
    <w:rsid w:val="00A96071"/>
    <w:rsid w:val="00A96E95"/>
    <w:rsid w:val="00AA0114"/>
    <w:rsid w:val="00AB74BC"/>
    <w:rsid w:val="00AC577C"/>
    <w:rsid w:val="00AD0557"/>
    <w:rsid w:val="00AD4626"/>
    <w:rsid w:val="00AE45E8"/>
    <w:rsid w:val="00AE71F4"/>
    <w:rsid w:val="00AF1D79"/>
    <w:rsid w:val="00AF30B9"/>
    <w:rsid w:val="00B06158"/>
    <w:rsid w:val="00B06286"/>
    <w:rsid w:val="00B17394"/>
    <w:rsid w:val="00B37109"/>
    <w:rsid w:val="00B37548"/>
    <w:rsid w:val="00B37745"/>
    <w:rsid w:val="00B47490"/>
    <w:rsid w:val="00B6155C"/>
    <w:rsid w:val="00B648C1"/>
    <w:rsid w:val="00B70E6C"/>
    <w:rsid w:val="00B75094"/>
    <w:rsid w:val="00B77071"/>
    <w:rsid w:val="00B77514"/>
    <w:rsid w:val="00B80A1F"/>
    <w:rsid w:val="00B9290C"/>
    <w:rsid w:val="00B93176"/>
    <w:rsid w:val="00B96479"/>
    <w:rsid w:val="00BA0BAB"/>
    <w:rsid w:val="00BA359D"/>
    <w:rsid w:val="00BA72DF"/>
    <w:rsid w:val="00BB2012"/>
    <w:rsid w:val="00BD08D9"/>
    <w:rsid w:val="00BE16D7"/>
    <w:rsid w:val="00BE4AB8"/>
    <w:rsid w:val="00BE5C4D"/>
    <w:rsid w:val="00BF2CC5"/>
    <w:rsid w:val="00BF5E70"/>
    <w:rsid w:val="00BF70EB"/>
    <w:rsid w:val="00C0673F"/>
    <w:rsid w:val="00C20460"/>
    <w:rsid w:val="00C21029"/>
    <w:rsid w:val="00C26F07"/>
    <w:rsid w:val="00C3359C"/>
    <w:rsid w:val="00C33E17"/>
    <w:rsid w:val="00C366D8"/>
    <w:rsid w:val="00C40803"/>
    <w:rsid w:val="00C53C43"/>
    <w:rsid w:val="00C54009"/>
    <w:rsid w:val="00C56331"/>
    <w:rsid w:val="00C6195F"/>
    <w:rsid w:val="00C61DF9"/>
    <w:rsid w:val="00C62FEB"/>
    <w:rsid w:val="00C63B2D"/>
    <w:rsid w:val="00C715B6"/>
    <w:rsid w:val="00C80209"/>
    <w:rsid w:val="00C840CD"/>
    <w:rsid w:val="00C84B63"/>
    <w:rsid w:val="00C93DFE"/>
    <w:rsid w:val="00CA1E6D"/>
    <w:rsid w:val="00CA48A6"/>
    <w:rsid w:val="00CA5195"/>
    <w:rsid w:val="00CA6A60"/>
    <w:rsid w:val="00CB104C"/>
    <w:rsid w:val="00CB4DE3"/>
    <w:rsid w:val="00CC57FC"/>
    <w:rsid w:val="00CD45FC"/>
    <w:rsid w:val="00CE1352"/>
    <w:rsid w:val="00CE377A"/>
    <w:rsid w:val="00CF0851"/>
    <w:rsid w:val="00CF5558"/>
    <w:rsid w:val="00D00C4A"/>
    <w:rsid w:val="00D04629"/>
    <w:rsid w:val="00D06DBE"/>
    <w:rsid w:val="00D1330B"/>
    <w:rsid w:val="00D14931"/>
    <w:rsid w:val="00D16194"/>
    <w:rsid w:val="00D164A6"/>
    <w:rsid w:val="00D21916"/>
    <w:rsid w:val="00D37955"/>
    <w:rsid w:val="00D5387E"/>
    <w:rsid w:val="00D54E2C"/>
    <w:rsid w:val="00D54F56"/>
    <w:rsid w:val="00D65138"/>
    <w:rsid w:val="00D65954"/>
    <w:rsid w:val="00D71C9A"/>
    <w:rsid w:val="00D776E0"/>
    <w:rsid w:val="00D8010B"/>
    <w:rsid w:val="00D85EC1"/>
    <w:rsid w:val="00D8740B"/>
    <w:rsid w:val="00D92974"/>
    <w:rsid w:val="00D970F0"/>
    <w:rsid w:val="00DA716F"/>
    <w:rsid w:val="00DA7896"/>
    <w:rsid w:val="00DB4C2A"/>
    <w:rsid w:val="00DB795B"/>
    <w:rsid w:val="00DC2268"/>
    <w:rsid w:val="00DC2EDB"/>
    <w:rsid w:val="00DD121B"/>
    <w:rsid w:val="00DE1E6B"/>
    <w:rsid w:val="00E01C76"/>
    <w:rsid w:val="00E16072"/>
    <w:rsid w:val="00E17A75"/>
    <w:rsid w:val="00E27E35"/>
    <w:rsid w:val="00E3077C"/>
    <w:rsid w:val="00E31583"/>
    <w:rsid w:val="00E375B6"/>
    <w:rsid w:val="00E40EFB"/>
    <w:rsid w:val="00E46D14"/>
    <w:rsid w:val="00E5055E"/>
    <w:rsid w:val="00E53A36"/>
    <w:rsid w:val="00E611F7"/>
    <w:rsid w:val="00E61B7C"/>
    <w:rsid w:val="00E658D4"/>
    <w:rsid w:val="00E65B21"/>
    <w:rsid w:val="00E76B40"/>
    <w:rsid w:val="00E7714A"/>
    <w:rsid w:val="00E8456C"/>
    <w:rsid w:val="00E90DB1"/>
    <w:rsid w:val="00E94073"/>
    <w:rsid w:val="00EB1750"/>
    <w:rsid w:val="00EB2EA5"/>
    <w:rsid w:val="00EB5ECF"/>
    <w:rsid w:val="00EC0BBB"/>
    <w:rsid w:val="00EC4653"/>
    <w:rsid w:val="00EC5ABB"/>
    <w:rsid w:val="00ED2F20"/>
    <w:rsid w:val="00ED6E13"/>
    <w:rsid w:val="00ED7477"/>
    <w:rsid w:val="00ED7AF2"/>
    <w:rsid w:val="00EE1AA3"/>
    <w:rsid w:val="00EE4C95"/>
    <w:rsid w:val="00EF1550"/>
    <w:rsid w:val="00EF1C37"/>
    <w:rsid w:val="00EF21AE"/>
    <w:rsid w:val="00F03DAC"/>
    <w:rsid w:val="00F041EC"/>
    <w:rsid w:val="00F05BD4"/>
    <w:rsid w:val="00F16C9E"/>
    <w:rsid w:val="00F229EC"/>
    <w:rsid w:val="00F237B6"/>
    <w:rsid w:val="00F33D92"/>
    <w:rsid w:val="00F3431E"/>
    <w:rsid w:val="00F402BC"/>
    <w:rsid w:val="00F41495"/>
    <w:rsid w:val="00F417ED"/>
    <w:rsid w:val="00F421D6"/>
    <w:rsid w:val="00F464F7"/>
    <w:rsid w:val="00F50240"/>
    <w:rsid w:val="00F504DC"/>
    <w:rsid w:val="00F547EE"/>
    <w:rsid w:val="00F57952"/>
    <w:rsid w:val="00F579CF"/>
    <w:rsid w:val="00F642F2"/>
    <w:rsid w:val="00F76FDF"/>
    <w:rsid w:val="00F902A8"/>
    <w:rsid w:val="00FB41D8"/>
    <w:rsid w:val="00FB7C2B"/>
    <w:rsid w:val="00FD6E16"/>
    <w:rsid w:val="00FE22DF"/>
    <w:rsid w:val="00FE2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D4BC"/>
  <w15:docId w15:val="{28FE8104-D6B9-4065-A7B5-31F8D039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DA"/>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AD4626"/>
    <w:pPr>
      <w:spacing w:after="120" w:line="240" w:lineRule="auto"/>
      <w:jc w:val="center"/>
    </w:pPr>
    <w:rPr>
      <w:rFonts w:ascii="Times New Roman" w:eastAsia="Times New Roman" w:hAnsi="Times New Roman"/>
      <w:b/>
      <w:color w:val="0000FF"/>
      <w:sz w:val="24"/>
      <w:szCs w:val="20"/>
      <w:lang w:val="en-US"/>
    </w:rPr>
  </w:style>
  <w:style w:type="paragraph" w:styleId="Footer">
    <w:name w:val="footer"/>
    <w:basedOn w:val="Normal"/>
    <w:link w:val="FooterChar"/>
    <w:uiPriority w:val="99"/>
    <w:rsid w:val="00AD4626"/>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uiPriority w:val="99"/>
    <w:rsid w:val="00AD4626"/>
    <w:rPr>
      <w:rFonts w:ascii="Times New Roman" w:eastAsia="Times New Roman" w:hAnsi="Times New Roman" w:cs="Times New Roman"/>
      <w:sz w:val="28"/>
      <w:szCs w:val="28"/>
    </w:rPr>
  </w:style>
  <w:style w:type="character" w:styleId="PageNumber">
    <w:name w:val="page number"/>
    <w:rsid w:val="00AD4626"/>
  </w:style>
  <w:style w:type="paragraph" w:styleId="NormalWeb">
    <w:name w:val="Normal (Web)"/>
    <w:basedOn w:val="Normal"/>
    <w:uiPriority w:val="99"/>
    <w:rsid w:val="00AD4626"/>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rsid w:val="00AD4626"/>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rsid w:val="00AD462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D4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626"/>
    <w:rPr>
      <w:rFonts w:ascii="Arial" w:eastAsia="Arial" w:hAnsi="Arial" w:cs="Times New Roman"/>
      <w:lang w:val="vi-VN"/>
    </w:rPr>
  </w:style>
  <w:style w:type="paragraph" w:styleId="ListParagraph">
    <w:name w:val="List Paragraph"/>
    <w:basedOn w:val="Normal"/>
    <w:uiPriority w:val="34"/>
    <w:qFormat/>
    <w:rsid w:val="00835579"/>
    <w:pPr>
      <w:spacing w:after="0" w:line="240" w:lineRule="auto"/>
      <w:ind w:left="720"/>
      <w:contextualSpacing/>
    </w:pPr>
    <w:rPr>
      <w:rFonts w:ascii=".VnTime" w:eastAsia="Times New Roman" w:hAnsi=".VnTime"/>
      <w:sz w:val="28"/>
      <w:szCs w:val="28"/>
      <w:lang w:val="en-US" w:eastAsia="vi-VN"/>
    </w:rPr>
  </w:style>
  <w:style w:type="character" w:styleId="FootnoteReference">
    <w:name w:val="footnote reference"/>
    <w:unhideWhenUsed/>
    <w:qFormat/>
    <w:rsid w:val="00835579"/>
    <w:rPr>
      <w:vertAlign w:val="superscript"/>
    </w:rPr>
  </w:style>
  <w:style w:type="paragraph" w:styleId="FootnoteText">
    <w:name w:val="footnote text"/>
    <w:basedOn w:val="Normal"/>
    <w:link w:val="FootnoteTextChar"/>
    <w:uiPriority w:val="99"/>
    <w:unhideWhenUsed/>
    <w:rsid w:val="00835579"/>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835579"/>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196E78"/>
    <w:pPr>
      <w:spacing w:after="120" w:line="480" w:lineRule="auto"/>
    </w:pPr>
  </w:style>
  <w:style w:type="character" w:customStyle="1" w:styleId="BodyText2Char">
    <w:name w:val="Body Text 2 Char"/>
    <w:basedOn w:val="DefaultParagraphFont"/>
    <w:link w:val="BodyText2"/>
    <w:uiPriority w:val="99"/>
    <w:rsid w:val="00196E78"/>
    <w:rPr>
      <w:rFonts w:ascii="Arial" w:eastAsia="Arial" w:hAnsi="Arial" w:cs="Times New Roman"/>
      <w:lang w:val="vi-VN"/>
    </w:rPr>
  </w:style>
  <w:style w:type="paragraph" w:styleId="BalloonText">
    <w:name w:val="Balloon Text"/>
    <w:basedOn w:val="Normal"/>
    <w:link w:val="BalloonTextChar"/>
    <w:uiPriority w:val="99"/>
    <w:semiHidden/>
    <w:unhideWhenUsed/>
    <w:rsid w:val="0036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D4"/>
    <w:rPr>
      <w:rFonts w:ascii="Segoe UI" w:eastAsia="Arial" w:hAnsi="Segoe UI" w:cs="Segoe UI"/>
      <w:sz w:val="18"/>
      <w:szCs w:val="18"/>
      <w:lang w:val="vi-VN"/>
    </w:rPr>
  </w:style>
  <w:style w:type="character" w:styleId="Strong">
    <w:name w:val="Strong"/>
    <w:basedOn w:val="DefaultParagraphFont"/>
    <w:uiPriority w:val="22"/>
    <w:qFormat/>
    <w:rsid w:val="00110175"/>
    <w:rPr>
      <w:b/>
      <w:bCs/>
    </w:rPr>
  </w:style>
  <w:style w:type="character" w:styleId="Emphasis">
    <w:name w:val="Emphasis"/>
    <w:basedOn w:val="DefaultParagraphFont"/>
    <w:uiPriority w:val="20"/>
    <w:qFormat/>
    <w:rsid w:val="00110175"/>
    <w:rPr>
      <w:i/>
      <w:iCs/>
    </w:rPr>
  </w:style>
  <w:style w:type="paragraph" w:styleId="BodyText">
    <w:name w:val="Body Text"/>
    <w:basedOn w:val="Normal"/>
    <w:link w:val="BodyTextChar"/>
    <w:uiPriority w:val="99"/>
    <w:semiHidden/>
    <w:unhideWhenUsed/>
    <w:rsid w:val="00DC2268"/>
    <w:pPr>
      <w:spacing w:after="120"/>
    </w:pPr>
  </w:style>
  <w:style w:type="character" w:customStyle="1" w:styleId="BodyTextChar">
    <w:name w:val="Body Text Char"/>
    <w:basedOn w:val="DefaultParagraphFont"/>
    <w:link w:val="BodyText"/>
    <w:uiPriority w:val="99"/>
    <w:semiHidden/>
    <w:rsid w:val="00DC2268"/>
    <w:rPr>
      <w:rFonts w:ascii="Arial" w:eastAsia="Arial" w:hAnsi="Arial" w:cs="Times New Roman"/>
      <w:lang w:val="vi-VN"/>
    </w:rPr>
  </w:style>
  <w:style w:type="table" w:styleId="TableGrid">
    <w:name w:val="Table Grid"/>
    <w:basedOn w:val="TableNormal"/>
    <w:uiPriority w:val="39"/>
    <w:rsid w:val="001E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065694"/>
    <w:rPr>
      <w:rFonts w:ascii="Times New Roman" w:hAnsi="Times New Roman"/>
      <w:position w:val="-1"/>
      <w:sz w:val="26"/>
      <w:szCs w:val="26"/>
    </w:rPr>
  </w:style>
  <w:style w:type="paragraph" w:customStyle="1" w:styleId="Vnbnnidung0">
    <w:name w:val="Văn bản nội dung"/>
    <w:basedOn w:val="Normal"/>
    <w:link w:val="Vnbnnidung"/>
    <w:uiPriority w:val="99"/>
    <w:rsid w:val="00065694"/>
    <w:pPr>
      <w:widowControl w:val="0"/>
      <w:spacing w:after="220" w:line="259" w:lineRule="auto"/>
      <w:ind w:firstLine="400"/>
    </w:pPr>
    <w:rPr>
      <w:rFonts w:ascii="Times New Roman" w:eastAsiaTheme="minorHAnsi" w:hAnsi="Times New Roman" w:cstheme="minorBidi"/>
      <w:position w:val="-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865929">
      <w:bodyDiv w:val="1"/>
      <w:marLeft w:val="0"/>
      <w:marRight w:val="0"/>
      <w:marTop w:val="0"/>
      <w:marBottom w:val="0"/>
      <w:divBdr>
        <w:top w:val="none" w:sz="0" w:space="0" w:color="auto"/>
        <w:left w:val="none" w:sz="0" w:space="0" w:color="auto"/>
        <w:bottom w:val="none" w:sz="0" w:space="0" w:color="auto"/>
        <w:right w:val="none" w:sz="0" w:space="0" w:color="auto"/>
      </w:divBdr>
    </w:div>
    <w:div w:id="19624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2025-06-01T04:31:00Z</cp:lastPrinted>
  <dcterms:created xsi:type="dcterms:W3CDTF">2025-06-12T02:16:00Z</dcterms:created>
  <dcterms:modified xsi:type="dcterms:W3CDTF">2025-06-12T02:18:00Z</dcterms:modified>
</cp:coreProperties>
</file>