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8808" w:type="dxa"/>
        <w:tblInd w:w="142" w:type="dxa"/>
        <w:tblLayout w:type="fixed"/>
        <w:tblLook w:val="0000" w:firstRow="0" w:lastRow="0" w:firstColumn="0" w:lastColumn="0" w:noHBand="0" w:noVBand="0"/>
      </w:tblPr>
      <w:tblGrid>
        <w:gridCol w:w="3048"/>
        <w:gridCol w:w="5760"/>
      </w:tblGrid>
      <w:tr w:rsidR="00254FBB" w14:paraId="245A250F" w14:textId="77777777" w:rsidTr="002B5488">
        <w:trPr>
          <w:trHeight w:val="711"/>
        </w:trPr>
        <w:tc>
          <w:tcPr>
            <w:tcW w:w="3048" w:type="dxa"/>
          </w:tcPr>
          <w:p w14:paraId="0EE6C019" w14:textId="77777777" w:rsidR="00254FBB" w:rsidRDefault="00C00B06" w:rsidP="002B5488">
            <w:pPr>
              <w:spacing w:before="0"/>
              <w:jc w:val="center"/>
              <w:rPr>
                <w:rFonts w:eastAsia="Times New Roman"/>
                <w:b/>
                <w:bCs/>
                <w:sz w:val="26"/>
                <w:szCs w:val="26"/>
              </w:rPr>
            </w:pPr>
            <w:r>
              <w:rPr>
                <w:rFonts w:eastAsia="Times New Roman"/>
                <w:b/>
                <w:bCs/>
                <w:sz w:val="26"/>
                <w:szCs w:val="26"/>
              </w:rPr>
              <w:t>ỦY BAN NHÂN DÂN</w:t>
            </w:r>
          </w:p>
          <w:p w14:paraId="45643448" w14:textId="4A636ACF" w:rsidR="00254FBB" w:rsidRDefault="00E20A3A" w:rsidP="002B5488">
            <w:pPr>
              <w:spacing w:before="0"/>
              <w:jc w:val="center"/>
              <w:rPr>
                <w:rFonts w:eastAsia="Times New Roman"/>
                <w:sz w:val="26"/>
                <w:szCs w:val="26"/>
              </w:rPr>
            </w:pPr>
            <w:r>
              <w:rPr>
                <w:noProof/>
              </w:rPr>
              <mc:AlternateContent>
                <mc:Choice Requires="wps">
                  <w:drawing>
                    <wp:anchor distT="0" distB="773094112" distL="114300" distR="114300" simplePos="0" relativeHeight="251656704" behindDoc="0" locked="0" layoutInCell="1" allowOverlap="1" wp14:anchorId="77FC3589" wp14:editId="6375505A">
                      <wp:simplePos x="0" y="0"/>
                      <wp:positionH relativeFrom="column">
                        <wp:posOffset>551815</wp:posOffset>
                      </wp:positionH>
                      <wp:positionV relativeFrom="paragraph">
                        <wp:posOffset>217805</wp:posOffset>
                      </wp:positionV>
                      <wp:extent cx="746760" cy="0"/>
                      <wp:effectExtent l="0" t="0" r="34290" b="19050"/>
                      <wp:wrapNone/>
                      <wp:docPr id="1" name="Straight Connector 1"/>
                      <wp:cNvGraphicFramePr/>
                      <a:graphic xmlns:a="http://schemas.openxmlformats.org/drawingml/2006/main">
                        <a:graphicData uri="http://schemas.microsoft.com/office/word/2010/wordprocessingShape">
                          <wps:wsp>
                            <wps:cNvCnPr/>
                            <wps:spPr bwMode="auto">
                              <a:xfrm>
                                <a:off x="0" y="0"/>
                                <a:ext cx="746760" cy="0"/>
                              </a:xfrm>
                              <a:prstGeom prst="line">
                                <a:avLst/>
                              </a:prstGeom>
                              <a:noFill/>
                              <a:ln w="6350" cap="flat" cmpd="sng" algn="ctr">
                                <a:solidFill>
                                  <a:sysClr val="windowText" lastClr="000000"/>
                                </a:solidFill>
                                <a:prstDash val="solid"/>
                                <a:miter lim="800000"/>
                              </a:ln>
                            </wps:spPr>
                            <wps:bodyPr/>
                          </wps:wsp>
                        </a:graphicData>
                      </a:graphic>
                      <wp14:sizeRelH relativeFrom="page">
                        <wp14:pctWidth>0</wp14:pctWidth>
                      </wp14:sizeRelH>
                      <wp14:sizeRelV relativeFrom="page">
                        <wp14:pctHeight>0</wp14:pctHeight>
                      </wp14:sizeRelV>
                    </wp:anchor>
                  </w:drawing>
                </mc:Choice>
                <mc:Fallback>
                  <w:pict>
                    <v:line w14:anchorId="60444F34" id="Straight Connector 1" o:spid="_x0000_s1026" style="position:absolute;z-index:251656704;visibility:visible;mso-wrap-style:square;mso-width-percent:0;mso-height-percent:0;mso-wrap-distance-left:9pt;mso-wrap-distance-top:0;mso-wrap-distance-right:9pt;mso-wrap-distance-bottom:21474.83644mm;mso-position-horizontal:absolute;mso-position-horizontal-relative:text;mso-position-vertical:absolute;mso-position-vertical-relative:text;mso-width-percent:0;mso-height-percent:0;mso-width-relative:page;mso-height-relative:page" from="43.45pt,17.15pt" to="102.2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" strokecolor="windowText" strokeweight=".5pt">
                      <v:stroke joinstyle="miter"/>
                    </v:line>
                  </w:pict>
                </mc:Fallback>
              </mc:AlternateContent>
            </w:r>
            <w:r w:rsidR="00C00B06">
              <w:rPr>
                <w:rFonts w:eastAsia="Times New Roman"/>
                <w:b/>
                <w:bCs/>
                <w:sz w:val="26"/>
                <w:szCs w:val="26"/>
              </w:rPr>
              <w:t>TỈNH VĨNH PHÚC</w:t>
            </w:r>
          </w:p>
        </w:tc>
        <w:tc>
          <w:tcPr>
            <w:tcW w:w="5760" w:type="dxa"/>
          </w:tcPr>
          <w:p w14:paraId="303686A6" w14:textId="77777777" w:rsidR="00254FBB" w:rsidRDefault="00C00B06" w:rsidP="002B5488">
            <w:pPr>
              <w:pStyle w:val="Heading2"/>
              <w:jc w:val="left"/>
              <w:rPr>
                <w:rFonts w:ascii="Times New Roman" w:hAnsi="Times New Roman"/>
              </w:rPr>
            </w:pPr>
            <w:r>
              <w:rPr>
                <w:rFonts w:ascii="Times New Roman" w:hAnsi="Times New Roman"/>
              </w:rPr>
              <w:t>CỘNG HOÀ XÃ HỘI CHỦ NGHĨA VIỆT NAM</w:t>
            </w:r>
          </w:p>
          <w:p w14:paraId="36D855A3" w14:textId="77777777" w:rsidR="00254FBB" w:rsidRDefault="00C00B06" w:rsidP="002B5488">
            <w:pPr>
              <w:spacing w:before="0"/>
              <w:jc w:val="center"/>
              <w:rPr>
                <w:rFonts w:eastAsia="Times New Roman"/>
                <w:b/>
                <w:szCs w:val="28"/>
              </w:rPr>
            </w:pPr>
            <w:r>
              <w:rPr>
                <w:noProof/>
                <w:szCs w:val="28"/>
              </w:rPr>
              <mc:AlternateContent>
                <mc:Choice Requires="wps">
                  <w:drawing>
                    <wp:anchor distT="0" distB="773094112" distL="114300" distR="114300" simplePos="0" relativeHeight="251657728" behindDoc="0" locked="0" layoutInCell="1" allowOverlap="1" wp14:anchorId="62D5F2AF" wp14:editId="44CC0A3A">
                      <wp:simplePos x="0" y="0"/>
                      <wp:positionH relativeFrom="column">
                        <wp:posOffset>777874</wp:posOffset>
                      </wp:positionH>
                      <wp:positionV relativeFrom="paragraph">
                        <wp:posOffset>212724</wp:posOffset>
                      </wp:positionV>
                      <wp:extent cx="1868805" cy="0"/>
                      <wp:effectExtent l="0" t="0" r="17145" b="0"/>
                      <wp:wrapNone/>
                      <wp:docPr id="2" name="Straight Connector 2"/>
                      <wp:cNvGraphicFramePr/>
                      <a:graphic xmlns:a="http://schemas.openxmlformats.org/drawingml/2006/main">
                        <a:graphicData uri="http://schemas.microsoft.com/office/word/2010/wordprocessingShape">
                          <wps:wsp>
                            <wps:cNvCnPr/>
                            <wps:spPr bwMode="auto">
                              <a:xfrm>
                                <a:off x="0" y="0"/>
                                <a:ext cx="1868805" cy="0"/>
                              </a:xfrm>
                              <a:prstGeom prst="line">
                                <a:avLst/>
                              </a:prstGeom>
                              <a:noFill/>
                              <a:ln w="6350" cap="flat" cmpd="sng" algn="ctr">
                                <a:solidFill>
                                  <a:sysClr val="windowText" lastClr="000000"/>
                                </a:solidFill>
                                <a:prstDash val="solid"/>
                                <a:miter lim="800000"/>
                              </a:ln>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3795C006" id="Straight Connector 2" o:spid="_x0000_s1026" style="position:absolute;z-index:251657728;visibility:visible;mso-wrap-style:square;mso-width-percent:0;mso-height-percent:0;mso-wrap-distance-left:9pt;mso-wrap-distance-top:0;mso-wrap-distance-right:9pt;mso-wrap-distance-bottom:21474.83644mm;mso-position-horizontal:absolute;mso-position-horizontal-relative:text;mso-position-vertical:absolute;mso-position-vertical-relative:text;mso-width-percent:0;mso-height-percent:0;mso-width-relative:page;mso-height-relative:page" from="61.25pt,16.75pt" to="208.4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" strokecolor="windowText" strokeweight=".5pt">
                      <v:stroke joinstyle="miter"/>
                    </v:line>
                  </w:pict>
                </mc:Fallback>
              </mc:AlternateContent>
            </w:r>
            <w:r>
              <w:rPr>
                <w:rFonts w:eastAsia="Times New Roman"/>
                <w:b/>
                <w:szCs w:val="28"/>
              </w:rPr>
              <w:t>Độc lập - Tự do - Hạnh phúc</w:t>
            </w:r>
          </w:p>
        </w:tc>
      </w:tr>
      <w:tr w:rsidR="00254FBB" w14:paraId="22D86BC4" w14:textId="77777777" w:rsidTr="002B5488">
        <w:trPr>
          <w:trHeight w:val="565"/>
        </w:trPr>
        <w:tc>
          <w:tcPr>
            <w:tcW w:w="3048" w:type="dxa"/>
          </w:tcPr>
          <w:p w14:paraId="24CC951E" w14:textId="4DDB529D" w:rsidR="00254FBB" w:rsidRDefault="00C00B06" w:rsidP="002B5488">
            <w:pPr>
              <w:spacing w:before="0"/>
              <w:jc w:val="center"/>
              <w:rPr>
                <w:rFonts w:eastAsia="Times New Roman"/>
                <w:sz w:val="26"/>
                <w:szCs w:val="26"/>
              </w:rPr>
            </w:pPr>
            <w:r>
              <w:rPr>
                <w:rFonts w:eastAsia="Times New Roman"/>
                <w:sz w:val="26"/>
                <w:szCs w:val="26"/>
              </w:rPr>
              <w:t xml:space="preserve">Số: </w:t>
            </w:r>
            <w:r w:rsidR="002B5488">
              <w:rPr>
                <w:rFonts w:eastAsia="Times New Roman"/>
                <w:sz w:val="26"/>
                <w:szCs w:val="26"/>
              </w:rPr>
              <w:t>939</w:t>
            </w:r>
            <w:r>
              <w:rPr>
                <w:rFonts w:eastAsia="Times New Roman"/>
                <w:sz w:val="26"/>
                <w:szCs w:val="26"/>
              </w:rPr>
              <w:t>/QĐ-UBND</w:t>
            </w:r>
          </w:p>
          <w:p w14:paraId="2B7187CE" w14:textId="77777777" w:rsidR="00093852" w:rsidRPr="00451658" w:rsidRDefault="00093852" w:rsidP="002B5488">
            <w:pPr>
              <w:spacing w:before="0"/>
              <w:jc w:val="center"/>
              <w:rPr>
                <w:rFonts w:eastAsia="Times New Roman"/>
                <w:sz w:val="12"/>
                <w:szCs w:val="12"/>
              </w:rPr>
            </w:pPr>
          </w:p>
          <w:p w14:paraId="314C77EF" w14:textId="3CA39069" w:rsidR="00093852" w:rsidRPr="00093852" w:rsidRDefault="00E20A3A" w:rsidP="002B5488">
            <w:pPr>
              <w:spacing w:before="0"/>
              <w:jc w:val="center"/>
              <w:rPr>
                <w:rFonts w:eastAsia="Times New Roman"/>
                <w:b/>
                <w:bCs/>
                <w:sz w:val="26"/>
                <w:szCs w:val="26"/>
              </w:rPr>
            </w:pPr>
            <w:r>
              <w:rPr>
                <w:rFonts w:eastAsia="Times New Roman"/>
                <w:b/>
                <w:bCs/>
                <w:sz w:val="26"/>
                <w:szCs w:val="26"/>
              </w:rPr>
              <w:t xml:space="preserve"> </w:t>
            </w:r>
          </w:p>
        </w:tc>
        <w:tc>
          <w:tcPr>
            <w:tcW w:w="5760" w:type="dxa"/>
          </w:tcPr>
          <w:p w14:paraId="5DA1CA3D" w14:textId="263F0AF1" w:rsidR="00254FBB" w:rsidRDefault="00C00B06" w:rsidP="002B5488">
            <w:pPr>
              <w:pStyle w:val="Heading2"/>
              <w:rPr>
                <w:rFonts w:ascii="Times New Roman" w:hAnsi="Times New Roman"/>
                <w:b w:val="0"/>
                <w:sz w:val="28"/>
                <w:szCs w:val="28"/>
              </w:rPr>
            </w:pPr>
            <w:r>
              <w:rPr>
                <w:rFonts w:ascii="Times New Roman" w:hAnsi="Times New Roman"/>
                <w:b w:val="0"/>
                <w:i/>
                <w:sz w:val="28"/>
                <w:szCs w:val="28"/>
              </w:rPr>
              <w:t xml:space="preserve">Vĩnh Phúc, ngày </w:t>
            </w:r>
            <w:r w:rsidR="002B5488">
              <w:rPr>
                <w:rFonts w:ascii="Times New Roman" w:hAnsi="Times New Roman"/>
                <w:b w:val="0"/>
                <w:i/>
                <w:sz w:val="28"/>
                <w:szCs w:val="28"/>
              </w:rPr>
              <w:t>14</w:t>
            </w:r>
            <w:r>
              <w:rPr>
                <w:rFonts w:ascii="Times New Roman" w:hAnsi="Times New Roman"/>
                <w:b w:val="0"/>
                <w:i/>
                <w:sz w:val="28"/>
                <w:szCs w:val="28"/>
              </w:rPr>
              <w:t xml:space="preserve"> tháng </w:t>
            </w:r>
            <w:r w:rsidR="002B5488">
              <w:rPr>
                <w:rFonts w:ascii="Times New Roman" w:hAnsi="Times New Roman"/>
                <w:b w:val="0"/>
                <w:i/>
                <w:sz w:val="28"/>
                <w:szCs w:val="28"/>
              </w:rPr>
              <w:t>5</w:t>
            </w:r>
            <w:r>
              <w:rPr>
                <w:rFonts w:ascii="Times New Roman" w:hAnsi="Times New Roman"/>
                <w:b w:val="0"/>
                <w:i/>
                <w:sz w:val="28"/>
                <w:szCs w:val="28"/>
              </w:rPr>
              <w:t xml:space="preserve"> năm 202</w:t>
            </w:r>
            <w:r w:rsidR="008C347B">
              <w:rPr>
                <w:rFonts w:ascii="Times New Roman" w:hAnsi="Times New Roman"/>
                <w:b w:val="0"/>
                <w:i/>
                <w:sz w:val="28"/>
                <w:szCs w:val="28"/>
              </w:rPr>
              <w:t>5</w:t>
            </w:r>
          </w:p>
        </w:tc>
      </w:tr>
    </w:tbl>
    <w:p w14:paraId="6A73C4A9" w14:textId="77777777" w:rsidR="00EA0380" w:rsidRPr="00682492" w:rsidRDefault="00EA0380" w:rsidP="002B5488">
      <w:pPr>
        <w:tabs>
          <w:tab w:val="center" w:pos="284"/>
        </w:tabs>
        <w:spacing w:before="0"/>
        <w:jc w:val="center"/>
        <w:rPr>
          <w:rFonts w:eastAsia="Times New Roman"/>
          <w:b/>
          <w:bCs/>
          <w:iCs/>
          <w:sz w:val="2"/>
          <w:szCs w:val="28"/>
        </w:rPr>
      </w:pPr>
    </w:p>
    <w:p w14:paraId="31C6DDB6" w14:textId="5C84B72B" w:rsidR="00254FBB" w:rsidRDefault="00C00B06" w:rsidP="002B5488">
      <w:pPr>
        <w:tabs>
          <w:tab w:val="center" w:pos="284"/>
        </w:tabs>
        <w:spacing w:before="0"/>
        <w:jc w:val="center"/>
        <w:rPr>
          <w:rFonts w:eastAsia="Times New Roman"/>
          <w:b/>
          <w:bCs/>
          <w:iCs/>
          <w:szCs w:val="28"/>
          <w:vertAlign w:val="superscript"/>
        </w:rPr>
      </w:pPr>
      <w:r>
        <w:rPr>
          <w:rFonts w:eastAsia="Times New Roman"/>
          <w:b/>
          <w:bCs/>
          <w:iCs/>
          <w:szCs w:val="28"/>
        </w:rPr>
        <w:t>QUYẾT ĐỊNH</w:t>
      </w:r>
    </w:p>
    <w:p w14:paraId="35344B6F" w14:textId="0B7A89E5" w:rsidR="00254FBB" w:rsidRDefault="002B5488" w:rsidP="002B5488">
      <w:pPr>
        <w:tabs>
          <w:tab w:val="center" w:pos="284"/>
        </w:tabs>
        <w:spacing w:before="0"/>
        <w:jc w:val="center"/>
        <w:rPr>
          <w:rFonts w:eastAsia="Times New Roman"/>
          <w:b/>
          <w:bCs/>
          <w:iCs/>
          <w:szCs w:val="28"/>
        </w:rPr>
      </w:pPr>
      <w:r>
        <w:rPr>
          <w:rFonts w:eastAsia="Times New Roman"/>
          <w:b/>
          <w:bCs/>
          <w:iCs/>
          <w:szCs w:val="28"/>
        </w:rPr>
        <w:t>Về việc</w:t>
      </w:r>
      <w:r w:rsidR="00C00B06">
        <w:rPr>
          <w:rFonts w:eastAsia="Times New Roman"/>
          <w:b/>
          <w:bCs/>
          <w:iCs/>
          <w:szCs w:val="28"/>
        </w:rPr>
        <w:t xml:space="preserve"> </w:t>
      </w:r>
      <w:r w:rsidR="00E20A3A">
        <w:rPr>
          <w:rFonts w:eastAsia="Times New Roman"/>
          <w:b/>
          <w:bCs/>
          <w:iCs/>
          <w:szCs w:val="28"/>
        </w:rPr>
        <w:t xml:space="preserve">chấp thuận </w:t>
      </w:r>
      <w:r w:rsidR="00BA27E5" w:rsidRPr="00BA27E5">
        <w:rPr>
          <w:rFonts w:eastAsia="Times New Roman"/>
          <w:b/>
          <w:bCs/>
          <w:iCs/>
          <w:szCs w:val="28"/>
        </w:rPr>
        <w:t xml:space="preserve">điều chỉnh tiến độ </w:t>
      </w:r>
      <w:r w:rsidR="00093852">
        <w:rPr>
          <w:b/>
          <w:color w:val="000000" w:themeColor="text1"/>
        </w:rPr>
        <w:t>thực hiện dự án trong trường hợp không điều chỉnh chủ trương đầu tư đối với</w:t>
      </w:r>
      <w:r w:rsidR="00093852" w:rsidRPr="00AC259E">
        <w:rPr>
          <w:b/>
          <w:lang w:val="en-GB"/>
        </w:rPr>
        <w:t xml:space="preserve"> Dự án</w:t>
      </w:r>
      <w:r w:rsidR="008C347B">
        <w:rPr>
          <w:b/>
          <w:lang w:val="en-GB"/>
        </w:rPr>
        <w:t xml:space="preserve"> Đầu tư xây dựng cơ sở hạ tầng và nhà ở</w:t>
      </w:r>
      <w:r w:rsidR="00093852" w:rsidRPr="00AC259E">
        <w:rPr>
          <w:b/>
          <w:lang w:val="en-GB"/>
        </w:rPr>
        <w:t xml:space="preserve"> khu đô thị Hùng Vương – Tiền Châu</w:t>
      </w:r>
    </w:p>
    <w:p w14:paraId="01E996A8" w14:textId="2F29CC81" w:rsidR="00E20A3A" w:rsidRPr="00E20A3A" w:rsidRDefault="00E20A3A" w:rsidP="002B5488">
      <w:pPr>
        <w:tabs>
          <w:tab w:val="center" w:pos="284"/>
        </w:tabs>
        <w:spacing w:before="0"/>
        <w:jc w:val="both"/>
        <w:rPr>
          <w:rFonts w:eastAsia="Times New Roman"/>
          <w:b/>
          <w:iCs/>
          <w:szCs w:val="28"/>
        </w:rPr>
      </w:pPr>
      <w:r>
        <w:rPr>
          <w:rFonts w:eastAsia="Times New Roman"/>
          <w:iCs/>
          <w:noProof/>
          <w:szCs w:val="28"/>
        </w:rPr>
        <mc:AlternateContent>
          <mc:Choice Requires="wps">
            <w:drawing>
              <wp:anchor distT="0" distB="0" distL="114300" distR="114300" simplePos="0" relativeHeight="251658752" behindDoc="0" locked="0" layoutInCell="1" allowOverlap="1" wp14:anchorId="62B12710" wp14:editId="4E33215B">
                <wp:simplePos x="0" y="0"/>
                <wp:positionH relativeFrom="column">
                  <wp:posOffset>1822450</wp:posOffset>
                </wp:positionH>
                <wp:positionV relativeFrom="paragraph">
                  <wp:posOffset>48895</wp:posOffset>
                </wp:positionV>
                <wp:extent cx="2175510" cy="0"/>
                <wp:effectExtent l="0" t="0" r="34290" b="19050"/>
                <wp:wrapNone/>
                <wp:docPr id="3" name="AutoShape 8"/>
                <wp:cNvGraphicFramePr/>
                <a:graphic xmlns:a="http://schemas.openxmlformats.org/drawingml/2006/main">
                  <a:graphicData uri="http://schemas.microsoft.com/office/word/2010/wordprocessingShape">
                    <wps:wsp>
                      <wps:cNvCnPr/>
                      <wps:spPr bwMode="auto">
                        <a:xfrm>
                          <a:off x="0" y="0"/>
                          <a:ext cx="217551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8191963" id="_x0000_t32" coordsize="21600,21600" o:spt="32" o:oned="t" path="m,l21600,21600e" filled="f">
                <v:path arrowok="t" fillok="f" o:connecttype="none"/>
                <o:lock v:ext="edit" shapetype="t"/>
              </v:shapetype>
              <v:shape id="AutoShape 8" o:spid="_x0000_s1026" type="#_x0000_t32" style="position:absolute;margin-left:143.5pt;margin-top:3.85pt;width:171.3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"/>
            </w:pict>
          </mc:Fallback>
        </mc:AlternateContent>
      </w:r>
    </w:p>
    <w:p w14:paraId="323EC3A2" w14:textId="1496A62E" w:rsidR="00254FBB" w:rsidRPr="00E20A3A" w:rsidRDefault="00E20A3A" w:rsidP="00DF009A">
      <w:pPr>
        <w:tabs>
          <w:tab w:val="center" w:pos="284"/>
        </w:tabs>
        <w:spacing w:before="60" w:after="60" w:line="400" w:lineRule="exact"/>
        <w:jc w:val="center"/>
        <w:rPr>
          <w:rFonts w:eastAsia="Times New Roman"/>
          <w:b/>
          <w:iCs/>
          <w:szCs w:val="28"/>
        </w:rPr>
      </w:pPr>
      <w:r w:rsidRPr="00E20A3A">
        <w:rPr>
          <w:rFonts w:eastAsia="Times New Roman"/>
          <w:b/>
          <w:iCs/>
          <w:szCs w:val="28"/>
        </w:rPr>
        <w:t>ỦY BAN NHÂN DÂN TỈNH VĨNH PHÚC</w:t>
      </w:r>
    </w:p>
    <w:p w14:paraId="76634B27" w14:textId="77777777" w:rsidR="00E20A3A" w:rsidRPr="00682492" w:rsidRDefault="00E20A3A" w:rsidP="00DF009A">
      <w:pPr>
        <w:tabs>
          <w:tab w:val="center" w:pos="284"/>
        </w:tabs>
        <w:spacing w:before="60" w:after="60" w:line="400" w:lineRule="exact"/>
        <w:ind w:firstLine="720"/>
        <w:jc w:val="both"/>
        <w:rPr>
          <w:i/>
          <w:sz w:val="8"/>
          <w:szCs w:val="28"/>
        </w:rPr>
      </w:pPr>
    </w:p>
    <w:p w14:paraId="2CE3DD51" w14:textId="68CF5E58" w:rsidR="00254FBB" w:rsidRDefault="00C00B06" w:rsidP="00DF009A">
      <w:pPr>
        <w:tabs>
          <w:tab w:val="center" w:pos="284"/>
        </w:tabs>
        <w:spacing w:before="60" w:after="60" w:line="400" w:lineRule="exact"/>
        <w:ind w:firstLine="720"/>
        <w:jc w:val="both"/>
        <w:rPr>
          <w:i/>
          <w:szCs w:val="28"/>
        </w:rPr>
      </w:pPr>
      <w:r>
        <w:rPr>
          <w:i/>
          <w:szCs w:val="28"/>
        </w:rPr>
        <w:t>Căn cứ Luật Đầu tư số 61/2020/QH14 ngày 17/6/2020;</w:t>
      </w:r>
    </w:p>
    <w:p w14:paraId="3CAE407F" w14:textId="77777777" w:rsidR="00254FBB" w:rsidRDefault="00C00B06" w:rsidP="00DF009A">
      <w:pPr>
        <w:tabs>
          <w:tab w:val="center" w:pos="284"/>
        </w:tabs>
        <w:spacing w:before="60" w:after="60" w:line="400" w:lineRule="exact"/>
        <w:ind w:firstLine="720"/>
        <w:jc w:val="both"/>
        <w:rPr>
          <w:i/>
          <w:szCs w:val="28"/>
        </w:rPr>
      </w:pPr>
      <w:r>
        <w:rPr>
          <w:i/>
          <w:szCs w:val="28"/>
        </w:rPr>
        <w:t>Căn cứ Nghị định số 31/2021/NĐ-CP ngày 26/3/2021 của Chính phủ quy định chi tiết và hướng dẫn thi hành một số điều của Luật Đầu tư;</w:t>
      </w:r>
    </w:p>
    <w:p w14:paraId="4D56AD32" w14:textId="26A7697E" w:rsidR="00A4671E" w:rsidRDefault="00CD5815" w:rsidP="00DF009A">
      <w:pPr>
        <w:tabs>
          <w:tab w:val="center" w:pos="284"/>
        </w:tabs>
        <w:spacing w:before="60" w:after="60" w:line="400" w:lineRule="exact"/>
        <w:ind w:firstLine="720"/>
        <w:jc w:val="both"/>
        <w:rPr>
          <w:i/>
          <w:spacing w:val="-4"/>
          <w:szCs w:val="28"/>
        </w:rPr>
      </w:pPr>
      <w:r w:rsidRPr="00451658">
        <w:rPr>
          <w:i/>
          <w:spacing w:val="-4"/>
          <w:szCs w:val="28"/>
        </w:rPr>
        <w:t xml:space="preserve">Căn cứ </w:t>
      </w:r>
      <w:r w:rsidR="008C347B" w:rsidRPr="00451658">
        <w:rPr>
          <w:i/>
          <w:spacing w:val="-4"/>
          <w:szCs w:val="28"/>
        </w:rPr>
        <w:t xml:space="preserve">Quyết định số 5012/QĐ-UB ngày 28/12/2004 và Văn bản số 6953/UBND-CN3 ngày 11/9/2020 của UBND tỉnh về chấp thuận và điều chỉnh dự án </w:t>
      </w:r>
      <w:bookmarkStart w:id="0" w:name="_Hlk188531830"/>
      <w:r w:rsidR="008C347B" w:rsidRPr="00451658">
        <w:rPr>
          <w:i/>
          <w:spacing w:val="-4"/>
          <w:szCs w:val="28"/>
        </w:rPr>
        <w:t>Đầu tư xây dựng cơ sở hạ tầng và nhà ở Khu đô thị Hùng Vương – Tiền Châu</w:t>
      </w:r>
      <w:bookmarkEnd w:id="0"/>
      <w:r w:rsidR="00A4671E" w:rsidRPr="00451658">
        <w:rPr>
          <w:i/>
          <w:spacing w:val="-4"/>
          <w:szCs w:val="28"/>
        </w:rPr>
        <w:t>;</w:t>
      </w:r>
    </w:p>
    <w:p w14:paraId="7F86C20A" w14:textId="38A6C7EC" w:rsidR="00E20A3A" w:rsidRPr="00451658" w:rsidRDefault="00E20A3A" w:rsidP="00DF009A">
      <w:pPr>
        <w:tabs>
          <w:tab w:val="center" w:pos="284"/>
        </w:tabs>
        <w:spacing w:before="60" w:after="60" w:line="400" w:lineRule="exact"/>
        <w:ind w:firstLine="720"/>
        <w:jc w:val="both"/>
        <w:rPr>
          <w:i/>
          <w:spacing w:val="-4"/>
          <w:szCs w:val="28"/>
        </w:rPr>
      </w:pPr>
      <w:r>
        <w:rPr>
          <w:i/>
          <w:spacing w:val="-4"/>
          <w:szCs w:val="28"/>
        </w:rPr>
        <w:t>Căn cứ Kết luận số 345-KL/TU ngày 09/5/2025 của Ban Thường vụ Tỉnh ủy tại hội nghị ngày 09/5/2025;</w:t>
      </w:r>
    </w:p>
    <w:p w14:paraId="48919B51" w14:textId="2526E28F" w:rsidR="00254FBB" w:rsidRDefault="00C00B06" w:rsidP="00DF009A">
      <w:pPr>
        <w:tabs>
          <w:tab w:val="center" w:pos="284"/>
        </w:tabs>
        <w:spacing w:before="60" w:after="60" w:line="400" w:lineRule="exact"/>
        <w:ind w:firstLine="720"/>
        <w:jc w:val="both"/>
        <w:rPr>
          <w:i/>
          <w:szCs w:val="28"/>
        </w:rPr>
      </w:pPr>
      <w:r>
        <w:rPr>
          <w:rFonts w:eastAsia="Times New Roman"/>
          <w:i/>
          <w:szCs w:val="28"/>
        </w:rPr>
        <w:t xml:space="preserve">Căn cứ hồ sơ và </w:t>
      </w:r>
      <w:r w:rsidR="008C347B">
        <w:rPr>
          <w:rFonts w:eastAsia="Times New Roman"/>
          <w:i/>
          <w:szCs w:val="28"/>
        </w:rPr>
        <w:t>V</w:t>
      </w:r>
      <w:r>
        <w:rPr>
          <w:rFonts w:eastAsia="Times New Roman"/>
          <w:i/>
          <w:szCs w:val="28"/>
        </w:rPr>
        <w:t xml:space="preserve">ăn bản </w:t>
      </w:r>
      <w:r w:rsidR="008C347B" w:rsidRPr="008C347B">
        <w:rPr>
          <w:i/>
          <w:iCs/>
          <w:lang w:val="pt-BR" w:eastAsia="ja-JP"/>
        </w:rPr>
        <w:t>02/HVTV ngày 09/01/2025</w:t>
      </w:r>
      <w:r w:rsidR="00E675CE" w:rsidRPr="00E675CE">
        <w:rPr>
          <w:rFonts w:eastAsia="Times New Roman"/>
          <w:i/>
          <w:szCs w:val="28"/>
        </w:rPr>
        <w:t xml:space="preserve"> </w:t>
      </w:r>
      <w:r w:rsidR="00E675CE" w:rsidRPr="008C347B">
        <w:rPr>
          <w:i/>
          <w:szCs w:val="28"/>
        </w:rPr>
        <w:t xml:space="preserve">của Công ty Cổ phần </w:t>
      </w:r>
      <w:r w:rsidR="008C347B" w:rsidRPr="008C347B">
        <w:rPr>
          <w:i/>
          <w:szCs w:val="28"/>
        </w:rPr>
        <w:t xml:space="preserve">Xây dựng Thăng Long vền điều chỉnh tiến độ thực hiện </w:t>
      </w:r>
      <w:bookmarkStart w:id="1" w:name="_Hlk188532537"/>
      <w:r w:rsidR="008C347B" w:rsidRPr="008C347B">
        <w:rPr>
          <w:i/>
          <w:szCs w:val="28"/>
        </w:rPr>
        <w:t>Dự án Đầu tư xây dựng cơ sở hạ tầng và nhà ở khu đô thị Hùng Vương – Tiền Châu</w:t>
      </w:r>
      <w:bookmarkEnd w:id="1"/>
      <w:r w:rsidRPr="008C347B">
        <w:rPr>
          <w:i/>
          <w:szCs w:val="28"/>
        </w:rPr>
        <w:t>,</w:t>
      </w:r>
    </w:p>
    <w:p w14:paraId="4D5C9FCB" w14:textId="77777777" w:rsidR="00E93B9B" w:rsidRDefault="00C00B06" w:rsidP="00DF009A">
      <w:pPr>
        <w:widowControl w:val="0"/>
        <w:tabs>
          <w:tab w:val="center" w:pos="284"/>
        </w:tabs>
        <w:spacing w:before="60" w:after="60" w:line="400" w:lineRule="exact"/>
        <w:ind w:firstLine="720"/>
        <w:jc w:val="both"/>
        <w:rPr>
          <w:iCs/>
          <w:szCs w:val="28"/>
        </w:rPr>
      </w:pPr>
      <w:r w:rsidRPr="00E93B9B">
        <w:rPr>
          <w:rFonts w:eastAsia="Times New Roman"/>
          <w:i/>
          <w:iCs/>
          <w:szCs w:val="28"/>
        </w:rPr>
        <w:t xml:space="preserve">Sau khi xem xét đề nghị của </w:t>
      </w:r>
      <w:r w:rsidR="00E20A3A" w:rsidRPr="00E93B9B">
        <w:rPr>
          <w:rFonts w:eastAsia="Times New Roman"/>
          <w:i/>
          <w:iCs/>
          <w:szCs w:val="28"/>
        </w:rPr>
        <w:t xml:space="preserve">Sở Tài chính </w:t>
      </w:r>
      <w:r w:rsidRPr="00E93B9B">
        <w:rPr>
          <w:rFonts w:eastAsia="Times New Roman"/>
          <w:i/>
          <w:iCs/>
          <w:szCs w:val="28"/>
        </w:rPr>
        <w:t xml:space="preserve">tại </w:t>
      </w:r>
      <w:r w:rsidR="000B054E" w:rsidRPr="00E93B9B">
        <w:rPr>
          <w:rFonts w:eastAsia="Times New Roman"/>
          <w:i/>
          <w:iCs/>
          <w:szCs w:val="28"/>
        </w:rPr>
        <w:t>Báo cáo</w:t>
      </w:r>
      <w:r w:rsidRPr="00E93B9B">
        <w:rPr>
          <w:rFonts w:eastAsia="Times New Roman"/>
          <w:i/>
          <w:iCs/>
          <w:szCs w:val="28"/>
        </w:rPr>
        <w:t xml:space="preserve"> số </w:t>
      </w:r>
      <w:r w:rsidR="00EA0380" w:rsidRPr="00E93B9B">
        <w:rPr>
          <w:rFonts w:eastAsia="Times New Roman"/>
          <w:i/>
          <w:iCs/>
          <w:szCs w:val="28"/>
        </w:rPr>
        <w:t>18</w:t>
      </w:r>
      <w:r w:rsidRPr="00E93B9B">
        <w:rPr>
          <w:rFonts w:eastAsia="Times New Roman"/>
          <w:i/>
          <w:iCs/>
          <w:szCs w:val="28"/>
        </w:rPr>
        <w:t>/</w:t>
      </w:r>
      <w:r w:rsidR="001262A2" w:rsidRPr="00E93B9B">
        <w:rPr>
          <w:rFonts w:eastAsia="Times New Roman"/>
          <w:i/>
          <w:iCs/>
          <w:szCs w:val="28"/>
        </w:rPr>
        <w:t>BC-</w:t>
      </w:r>
      <w:r w:rsidR="00EA0380" w:rsidRPr="00E93B9B">
        <w:rPr>
          <w:rFonts w:eastAsia="Times New Roman"/>
          <w:i/>
          <w:iCs/>
          <w:szCs w:val="28"/>
        </w:rPr>
        <w:t>SKHĐ ngày 24</w:t>
      </w:r>
      <w:r w:rsidRPr="00E93B9B">
        <w:rPr>
          <w:rFonts w:eastAsia="Times New Roman"/>
          <w:i/>
          <w:iCs/>
          <w:szCs w:val="28"/>
        </w:rPr>
        <w:t>/</w:t>
      </w:r>
      <w:r w:rsidR="00CB1971" w:rsidRPr="00E93B9B">
        <w:rPr>
          <w:rFonts w:eastAsia="Times New Roman"/>
          <w:i/>
          <w:iCs/>
          <w:szCs w:val="28"/>
        </w:rPr>
        <w:t>01</w:t>
      </w:r>
      <w:r w:rsidRPr="00E93B9B">
        <w:rPr>
          <w:rFonts w:eastAsia="Times New Roman"/>
          <w:i/>
          <w:iCs/>
          <w:szCs w:val="28"/>
        </w:rPr>
        <w:t>/202</w:t>
      </w:r>
      <w:r w:rsidR="00CB1971" w:rsidRPr="00E93B9B">
        <w:rPr>
          <w:rFonts w:eastAsia="Times New Roman"/>
          <w:i/>
          <w:iCs/>
          <w:szCs w:val="28"/>
        </w:rPr>
        <w:t>5</w:t>
      </w:r>
      <w:r w:rsidR="00E20A3A" w:rsidRPr="00E93B9B">
        <w:rPr>
          <w:rFonts w:eastAsia="Times New Roman"/>
          <w:i/>
          <w:iCs/>
          <w:szCs w:val="28"/>
        </w:rPr>
        <w:t xml:space="preserve">, công văn số 947/STC-KTĐN ngày 28/3/2025 </w:t>
      </w:r>
      <w:r w:rsidR="00BD6E35" w:rsidRPr="00E93B9B">
        <w:rPr>
          <w:rFonts w:eastAsia="Times New Roman"/>
          <w:i/>
          <w:iCs/>
          <w:szCs w:val="28"/>
        </w:rPr>
        <w:t xml:space="preserve">về </w:t>
      </w:r>
      <w:r w:rsidR="008C347B" w:rsidRPr="00E93B9B">
        <w:rPr>
          <w:bCs/>
          <w:i/>
          <w:color w:val="000000" w:themeColor="text1"/>
        </w:rPr>
        <w:t xml:space="preserve">tổng hợp kết quả giải quyết đề nghị điều chỉnh tiến độ </w:t>
      </w:r>
      <w:bookmarkStart w:id="2" w:name="_Hlk188513563"/>
      <w:r w:rsidR="008C347B" w:rsidRPr="00E93B9B">
        <w:rPr>
          <w:bCs/>
          <w:i/>
          <w:color w:val="000000" w:themeColor="text1"/>
        </w:rPr>
        <w:t>thực hiện dự án trong trường hợp không điều chỉnh chủ trương đầu tư đối với</w:t>
      </w:r>
      <w:r w:rsidR="008C347B" w:rsidRPr="00E93B9B">
        <w:rPr>
          <w:bCs/>
          <w:i/>
          <w:lang w:val="en-GB"/>
        </w:rPr>
        <w:t xml:space="preserve"> Dự án </w:t>
      </w:r>
      <w:bookmarkEnd w:id="2"/>
      <w:r w:rsidR="008C347B" w:rsidRPr="00E93B9B">
        <w:rPr>
          <w:bCs/>
          <w:i/>
          <w:color w:val="000000" w:themeColor="text1"/>
          <w:szCs w:val="28"/>
        </w:rPr>
        <w:t>Đầu tư xây dựng cơ sở hạ tầng và nhà ở Khu đô thị Hùng Vương – Tiền Châu</w:t>
      </w:r>
      <w:r w:rsidRPr="00E93B9B">
        <w:rPr>
          <w:bCs/>
          <w:i/>
          <w:iCs/>
          <w:szCs w:val="28"/>
        </w:rPr>
        <w:t>;</w:t>
      </w:r>
      <w:r w:rsidRPr="00E93B9B">
        <w:rPr>
          <w:i/>
          <w:iCs/>
          <w:szCs w:val="28"/>
        </w:rPr>
        <w:t xml:space="preserve"> </w:t>
      </w:r>
      <w:r w:rsidR="00E20A3A" w:rsidRPr="00E93B9B">
        <w:rPr>
          <w:i/>
          <w:iCs/>
          <w:szCs w:val="28"/>
        </w:rPr>
        <w:t>Công văn số 451/SNN&amp;MT-QLĐĐ ngày 31/3/2025 của Sở Nông nghiệp và Môi trường về việc báo cáo UBND tỉnh liên quan đến điều chỉnh tiến độ thực hiện dự án</w:t>
      </w:r>
      <w:r w:rsidR="00E20A3A">
        <w:rPr>
          <w:iCs/>
          <w:szCs w:val="28"/>
        </w:rPr>
        <w:t xml:space="preserve">; </w:t>
      </w:r>
    </w:p>
    <w:p w14:paraId="03384C15" w14:textId="4E37CA67" w:rsidR="00E20A3A" w:rsidRDefault="00C00B06" w:rsidP="00DF009A">
      <w:pPr>
        <w:widowControl w:val="0"/>
        <w:tabs>
          <w:tab w:val="center" w:pos="284"/>
        </w:tabs>
        <w:spacing w:before="60" w:after="60" w:line="400" w:lineRule="exact"/>
        <w:ind w:firstLine="720"/>
        <w:jc w:val="both"/>
        <w:rPr>
          <w:rFonts w:eastAsia="Times New Roman"/>
          <w:szCs w:val="28"/>
        </w:rPr>
      </w:pPr>
      <w:r>
        <w:rPr>
          <w:szCs w:val="28"/>
        </w:rPr>
        <w:t xml:space="preserve">UBND tỉnh chấp thuận điều chỉnh tiến độ </w:t>
      </w:r>
      <w:r w:rsidR="008C347B" w:rsidRPr="008C347B">
        <w:rPr>
          <w:bCs/>
          <w:lang w:val="en-GB"/>
        </w:rPr>
        <w:t xml:space="preserve">Dự án </w:t>
      </w:r>
      <w:r w:rsidR="008C347B" w:rsidRPr="008C347B">
        <w:rPr>
          <w:bCs/>
          <w:color w:val="000000" w:themeColor="text1"/>
          <w:szCs w:val="28"/>
        </w:rPr>
        <w:t xml:space="preserve">Đầu tư xây dựng cơ sở hạ tầng và nhà ở Khu đô thị Hùng Vương </w:t>
      </w:r>
      <w:r w:rsidR="00E20A3A">
        <w:rPr>
          <w:bCs/>
          <w:color w:val="000000" w:themeColor="text1"/>
          <w:szCs w:val="28"/>
        </w:rPr>
        <w:t>-</w:t>
      </w:r>
      <w:r w:rsidR="008C347B" w:rsidRPr="008C347B">
        <w:rPr>
          <w:bCs/>
          <w:color w:val="000000" w:themeColor="text1"/>
          <w:szCs w:val="28"/>
        </w:rPr>
        <w:t>Tiền Châu</w:t>
      </w:r>
      <w:r w:rsidR="008C347B">
        <w:rPr>
          <w:rFonts w:eastAsia="Times New Roman"/>
          <w:szCs w:val="28"/>
        </w:rPr>
        <w:t xml:space="preserve"> </w:t>
      </w:r>
      <w:r>
        <w:rPr>
          <w:rFonts w:eastAsia="Times New Roman"/>
          <w:szCs w:val="28"/>
        </w:rPr>
        <w:t>với nội dung như sau:</w:t>
      </w:r>
    </w:p>
    <w:p w14:paraId="221C1677" w14:textId="77777777" w:rsidR="00E20A3A" w:rsidRPr="00682492" w:rsidRDefault="00E20A3A" w:rsidP="00DF009A">
      <w:pPr>
        <w:widowControl w:val="0"/>
        <w:tabs>
          <w:tab w:val="center" w:pos="284"/>
        </w:tabs>
        <w:spacing w:before="60" w:after="60" w:line="400" w:lineRule="exact"/>
        <w:ind w:firstLine="720"/>
        <w:jc w:val="both"/>
        <w:rPr>
          <w:rFonts w:eastAsia="Times New Roman"/>
          <w:sz w:val="2"/>
          <w:szCs w:val="28"/>
        </w:rPr>
      </w:pPr>
    </w:p>
    <w:p w14:paraId="16A8E9E0" w14:textId="73FFF888" w:rsidR="00E20A3A" w:rsidRDefault="00E20A3A" w:rsidP="00DF009A">
      <w:pPr>
        <w:widowControl w:val="0"/>
        <w:tabs>
          <w:tab w:val="center" w:pos="284"/>
        </w:tabs>
        <w:spacing w:before="60" w:after="60" w:line="400" w:lineRule="exact"/>
        <w:ind w:firstLine="720"/>
        <w:jc w:val="center"/>
        <w:rPr>
          <w:rFonts w:eastAsia="Times New Roman"/>
          <w:b/>
          <w:szCs w:val="28"/>
        </w:rPr>
      </w:pPr>
      <w:r w:rsidRPr="00E20A3A">
        <w:rPr>
          <w:rFonts w:eastAsia="Times New Roman"/>
          <w:b/>
          <w:szCs w:val="28"/>
        </w:rPr>
        <w:t>QUYẾT ĐỊNH:</w:t>
      </w:r>
    </w:p>
    <w:p w14:paraId="3DEE60CF" w14:textId="77777777" w:rsidR="00E20A3A" w:rsidRPr="00E20A3A" w:rsidRDefault="00E20A3A" w:rsidP="00DF009A">
      <w:pPr>
        <w:widowControl w:val="0"/>
        <w:tabs>
          <w:tab w:val="center" w:pos="284"/>
        </w:tabs>
        <w:spacing w:before="60" w:after="60" w:line="400" w:lineRule="exact"/>
        <w:ind w:firstLine="720"/>
        <w:jc w:val="center"/>
        <w:rPr>
          <w:rFonts w:eastAsia="Times New Roman"/>
          <w:b/>
          <w:sz w:val="8"/>
          <w:szCs w:val="28"/>
        </w:rPr>
      </w:pPr>
    </w:p>
    <w:p w14:paraId="6462DCB3" w14:textId="50A27390" w:rsidR="008C347B" w:rsidRDefault="00C00B06" w:rsidP="00DF009A">
      <w:pPr>
        <w:widowControl w:val="0"/>
        <w:tabs>
          <w:tab w:val="center" w:pos="284"/>
        </w:tabs>
        <w:spacing w:before="60" w:after="60" w:line="400" w:lineRule="exact"/>
        <w:ind w:firstLine="720"/>
        <w:jc w:val="both"/>
        <w:rPr>
          <w:spacing w:val="2"/>
        </w:rPr>
      </w:pPr>
      <w:r>
        <w:rPr>
          <w:rFonts w:eastAsia="Times New Roman"/>
          <w:b/>
          <w:szCs w:val="28"/>
        </w:rPr>
        <w:lastRenderedPageBreak/>
        <w:t>Điều 1</w:t>
      </w:r>
      <w:r w:rsidR="00BF2B02">
        <w:rPr>
          <w:rFonts w:eastAsia="Times New Roman"/>
          <w:b/>
          <w:szCs w:val="28"/>
        </w:rPr>
        <w:t>.</w:t>
      </w:r>
      <w:r>
        <w:rPr>
          <w:rFonts w:eastAsia="Times New Roman"/>
          <w:b/>
          <w:szCs w:val="28"/>
        </w:rPr>
        <w:t xml:space="preserve"> </w:t>
      </w:r>
      <w:r w:rsidR="008C347B" w:rsidRPr="00451658">
        <w:rPr>
          <w:b/>
          <w:bCs/>
          <w:spacing w:val="2"/>
        </w:rPr>
        <w:t>Chấp thuận điều chỉnh tiến độ</w:t>
      </w:r>
    </w:p>
    <w:p w14:paraId="5C3A0955" w14:textId="3A82FFC1" w:rsidR="008C347B" w:rsidRDefault="008C347B" w:rsidP="00DF009A">
      <w:pPr>
        <w:spacing w:before="60" w:after="60" w:line="400" w:lineRule="exact"/>
        <w:ind w:firstLine="720"/>
        <w:jc w:val="both"/>
        <w:rPr>
          <w:bCs/>
        </w:rPr>
      </w:pPr>
      <w:r>
        <w:rPr>
          <w:spacing w:val="2"/>
        </w:rPr>
        <w:t xml:space="preserve">Chấp thuận điều chỉnh tiến độ </w:t>
      </w:r>
      <w:r>
        <w:rPr>
          <w:bCs/>
        </w:rPr>
        <w:t>đến hế</w:t>
      </w:r>
      <w:r w:rsidR="00682492">
        <w:rPr>
          <w:bCs/>
        </w:rPr>
        <w:t>t Qúy IV</w:t>
      </w:r>
      <w:r>
        <w:rPr>
          <w:bCs/>
        </w:rPr>
        <w:t>/2026</w:t>
      </w:r>
      <w:r w:rsidR="00682492">
        <w:rPr>
          <w:rStyle w:val="FootnoteReference"/>
          <w:bCs/>
        </w:rPr>
        <w:footnoteReference w:id="1"/>
      </w:r>
      <w:r>
        <w:rPr>
          <w:bCs/>
        </w:rPr>
        <w:t xml:space="preserve"> để </w:t>
      </w:r>
      <w:r w:rsidRPr="008A3504">
        <w:rPr>
          <w:iCs/>
          <w:color w:val="000000" w:themeColor="text1"/>
        </w:rPr>
        <w:t>Công ty Cổ phần Xây dựng Thăng Long</w:t>
      </w:r>
      <w:r>
        <w:rPr>
          <w:iCs/>
          <w:color w:val="000000" w:themeColor="text1"/>
        </w:rPr>
        <w:t xml:space="preserve"> tiếp tục thực hiện dự án theo nội dung đã được UBND tỉnh chấp thuận tại </w:t>
      </w:r>
      <w:r w:rsidRPr="00D22829">
        <w:rPr>
          <w:lang w:val="pt-BR" w:eastAsia="ja-JP"/>
        </w:rPr>
        <w:t>Quyết định số 5012/QĐ-UB ngày 28/12/2004</w:t>
      </w:r>
      <w:r>
        <w:rPr>
          <w:lang w:val="pt-BR" w:eastAsia="ja-JP"/>
        </w:rPr>
        <w:t xml:space="preserve"> và </w:t>
      </w:r>
      <w:r>
        <w:rPr>
          <w:spacing w:val="2"/>
        </w:rPr>
        <w:t xml:space="preserve">Văn bản số </w:t>
      </w:r>
      <w:r w:rsidRPr="005250CB">
        <w:rPr>
          <w:bCs/>
        </w:rPr>
        <w:t>6953/UBND-CN3 ngày 11/9/2020</w:t>
      </w:r>
      <w:r>
        <w:rPr>
          <w:bCs/>
        </w:rPr>
        <w:t>.</w:t>
      </w:r>
    </w:p>
    <w:p w14:paraId="78A136C1" w14:textId="5758F4DC" w:rsidR="00254FBB" w:rsidRPr="00451658" w:rsidRDefault="00C00B06" w:rsidP="00DF009A">
      <w:pPr>
        <w:widowControl w:val="0"/>
        <w:pBdr>
          <w:top w:val="nil"/>
          <w:left w:val="nil"/>
          <w:bottom w:val="nil"/>
          <w:right w:val="nil"/>
          <w:between w:val="nil"/>
        </w:pBdr>
        <w:spacing w:before="60" w:after="60" w:line="400" w:lineRule="exact"/>
        <w:ind w:firstLine="720"/>
        <w:jc w:val="both"/>
        <w:rPr>
          <w:rFonts w:eastAsia="Times New Roman"/>
          <w:b/>
          <w:bCs/>
          <w:szCs w:val="28"/>
        </w:rPr>
      </w:pPr>
      <w:r>
        <w:rPr>
          <w:rFonts w:eastAsia="Times New Roman"/>
          <w:b/>
          <w:bCs/>
          <w:szCs w:val="28"/>
        </w:rPr>
        <w:t xml:space="preserve">Điều </w:t>
      </w:r>
      <w:r w:rsidR="008C347B">
        <w:rPr>
          <w:rFonts w:eastAsia="Times New Roman"/>
          <w:b/>
          <w:bCs/>
          <w:szCs w:val="28"/>
        </w:rPr>
        <w:t>2</w:t>
      </w:r>
      <w:r w:rsidR="00451658">
        <w:rPr>
          <w:rFonts w:eastAsia="Times New Roman"/>
          <w:b/>
          <w:bCs/>
          <w:szCs w:val="28"/>
        </w:rPr>
        <w:t>.</w:t>
      </w:r>
      <w:r>
        <w:rPr>
          <w:rFonts w:eastAsia="Times New Roman"/>
          <w:b/>
          <w:bCs/>
          <w:szCs w:val="28"/>
        </w:rPr>
        <w:t xml:space="preserve"> </w:t>
      </w:r>
      <w:r w:rsidRPr="00451658">
        <w:rPr>
          <w:rFonts w:eastAsia="Times New Roman"/>
          <w:b/>
          <w:bCs/>
          <w:szCs w:val="28"/>
        </w:rPr>
        <w:t>Tổ chức thực hiện</w:t>
      </w:r>
    </w:p>
    <w:p w14:paraId="4E3CE721" w14:textId="452FE528" w:rsidR="00825FC4" w:rsidRPr="008C347B" w:rsidRDefault="00825FC4" w:rsidP="00DF009A">
      <w:pPr>
        <w:pStyle w:val="NormalWeb"/>
        <w:spacing w:before="60" w:beforeAutospacing="0" w:after="60" w:afterAutospacing="0" w:line="400" w:lineRule="exact"/>
        <w:ind w:firstLine="720"/>
        <w:jc w:val="both"/>
        <w:rPr>
          <w:bCs/>
          <w:sz w:val="28"/>
          <w:szCs w:val="28"/>
        </w:rPr>
      </w:pPr>
      <w:r w:rsidRPr="008C347B">
        <w:rPr>
          <w:bCs/>
          <w:sz w:val="28"/>
          <w:szCs w:val="28"/>
        </w:rPr>
        <w:t xml:space="preserve">1. </w:t>
      </w:r>
      <w:r w:rsidR="008C347B" w:rsidRPr="008C347B">
        <w:rPr>
          <w:bCs/>
          <w:sz w:val="28"/>
          <w:szCs w:val="28"/>
        </w:rPr>
        <w:t>Công ty Cổ phần Xây dựng Thăng Long</w:t>
      </w:r>
    </w:p>
    <w:p w14:paraId="7500AACD" w14:textId="290D0A62" w:rsidR="008C347B" w:rsidRDefault="008C347B" w:rsidP="00DF009A">
      <w:pPr>
        <w:widowControl w:val="0"/>
        <w:tabs>
          <w:tab w:val="left" w:pos="3544"/>
        </w:tabs>
        <w:spacing w:before="60" w:after="60" w:line="400" w:lineRule="exact"/>
        <w:ind w:firstLine="720"/>
        <w:jc w:val="both"/>
      </w:pPr>
      <w:r>
        <w:t>a)</w:t>
      </w:r>
      <w:r w:rsidRPr="003C53EC">
        <w:t xml:space="preserve"> Chịu trách nhiệm trước pháp luật về tính hợp pháp, chính xác, trung thực của nội dung hồ sơ và các văn bản gửi cơ quan nhà nước có thẩm quyền</w:t>
      </w:r>
      <w:r>
        <w:t>.</w:t>
      </w:r>
      <w:r w:rsidRPr="003C53EC">
        <w:t xml:space="preserve"> </w:t>
      </w:r>
    </w:p>
    <w:p w14:paraId="2EF5F926" w14:textId="27257F22" w:rsidR="008C347B" w:rsidRPr="003C53EC" w:rsidRDefault="008C347B" w:rsidP="00DF009A">
      <w:pPr>
        <w:widowControl w:val="0"/>
        <w:tabs>
          <w:tab w:val="left" w:pos="3544"/>
        </w:tabs>
        <w:spacing w:before="60" w:after="60" w:line="400" w:lineRule="exact"/>
        <w:ind w:firstLine="720"/>
        <w:jc w:val="both"/>
      </w:pPr>
      <w:r>
        <w:t xml:space="preserve">b) </w:t>
      </w:r>
      <w:r w:rsidRPr="003C53EC">
        <w:t xml:space="preserve">Tiếp tục </w:t>
      </w:r>
      <w:r w:rsidRPr="003C53EC">
        <w:rPr>
          <w:lang w:val="en-GB"/>
        </w:rPr>
        <w:t xml:space="preserve">rà soát, </w:t>
      </w:r>
      <w:r w:rsidRPr="003C53EC">
        <w:t xml:space="preserve">thực hiện </w:t>
      </w:r>
      <w:r>
        <w:t>dự án</w:t>
      </w:r>
      <w:r w:rsidRPr="003C53EC">
        <w:t xml:space="preserve"> </w:t>
      </w:r>
      <w:r w:rsidRPr="00D22829">
        <w:t xml:space="preserve">theo </w:t>
      </w:r>
      <w:r w:rsidRPr="00D22829">
        <w:rPr>
          <w:lang w:val="pt-BR" w:eastAsia="ja-JP"/>
        </w:rPr>
        <w:t>Quyết định số 5012/QĐ-UB ngày 28/12/2004</w:t>
      </w:r>
      <w:r w:rsidRPr="00D22829">
        <w:t xml:space="preserve"> và Văn bản số 6953/UBND-CN3 ngày 11/9/2020 của UBND tỉnh</w:t>
      </w:r>
      <w:r>
        <w:t>;</w:t>
      </w:r>
      <w:r w:rsidRPr="003C53EC">
        <w:t xml:space="preserve"> tự chịu trách nhiệm huy động các nguồn vốn đầu tư theo tiến độ đã đăng ký và hiệu quả của dự án;</w:t>
      </w:r>
      <w:r>
        <w:t xml:space="preserve"> thực hiện đúng các cam kết về đầu tư nhà ở xã hội thuộc dự án;</w:t>
      </w:r>
      <w:r w:rsidRPr="003C53EC">
        <w:t xml:space="preserve"> triển khai dự án đảm bảo đúng các quy định về: đầu tư, kinh doanh, xây dựng, nhà ở, kinh doanh bất động sản, đất đai, môi trường, phòng chống cháy nổ, vệ sinh an toàn lao động,…và các vấn đề khác liên quan đến việc triển khai dự án, tuân thủ tiến độ thực hiện dự án đã được chấp thuận</w:t>
      </w:r>
      <w:r>
        <w:t>.</w:t>
      </w:r>
    </w:p>
    <w:p w14:paraId="2D63F16F" w14:textId="5080285F" w:rsidR="008C347B" w:rsidRPr="003C53EC" w:rsidRDefault="008C347B" w:rsidP="00DF009A">
      <w:pPr>
        <w:pStyle w:val="NormalWeb"/>
        <w:spacing w:before="60" w:beforeAutospacing="0" w:after="60" w:afterAutospacing="0" w:line="400" w:lineRule="exact"/>
        <w:ind w:firstLine="709"/>
        <w:jc w:val="both"/>
        <w:rPr>
          <w:sz w:val="28"/>
          <w:szCs w:val="28"/>
        </w:rPr>
      </w:pPr>
      <w:r>
        <w:rPr>
          <w:sz w:val="28"/>
          <w:szCs w:val="28"/>
        </w:rPr>
        <w:t xml:space="preserve">c) </w:t>
      </w:r>
      <w:r w:rsidRPr="003C53EC">
        <w:rPr>
          <w:sz w:val="28"/>
          <w:szCs w:val="28"/>
        </w:rPr>
        <w:t xml:space="preserve">Nghiêm chỉnh thực hiện đầy đủ các chế độ báo cáo theo định kỳ về tình hình thực hiện Dự án theo quy định của pháp luật về nhà ở, nhà ở xã hội; báo cáo tình hình thực hiện dự án theo </w:t>
      </w:r>
      <w:r w:rsidRPr="00EA0380">
        <w:rPr>
          <w:sz w:val="28"/>
          <w:szCs w:val="28"/>
          <w:shd w:val="clear" w:color="auto" w:fill="FFFFFF"/>
        </w:rPr>
        <w:t>Điều 72 của Luật Đầu tư</w:t>
      </w:r>
      <w:r w:rsidRPr="003C53EC">
        <w:rPr>
          <w:sz w:val="28"/>
          <w:szCs w:val="28"/>
        </w:rPr>
        <w:t>; báo cáo giám sát đánh giá đầu tư theo quy định tại Nghị định số 29/2021/NĐ-CP. Chịu trách nhiệm về tính chính xác, trung thực của nội dung báo cáo và chịu mọi hậu quả phát sinh theo quy định của pháp luật hiện hành nếu không thực hiện báo cáo hay báo cáo sai sự thực.</w:t>
      </w:r>
    </w:p>
    <w:p w14:paraId="6E3205DD" w14:textId="70BB8B92" w:rsidR="008C347B" w:rsidRDefault="008C347B" w:rsidP="00DF009A">
      <w:pPr>
        <w:widowControl w:val="0"/>
        <w:tabs>
          <w:tab w:val="left" w:pos="3544"/>
        </w:tabs>
        <w:spacing w:before="60" w:after="60" w:line="400" w:lineRule="exact"/>
        <w:ind w:firstLine="720"/>
        <w:jc w:val="both"/>
      </w:pPr>
      <w:r>
        <w:t xml:space="preserve">d) </w:t>
      </w:r>
      <w:r w:rsidRPr="003C53EC">
        <w:t xml:space="preserve">Trong quá trình thực hiện dự án, </w:t>
      </w:r>
      <w:r w:rsidRPr="00EA0380">
        <w:t>rà soát, đối chiếu quy định của Luật Đầu tư năm 2020 và Nghị định số 31/2021/NĐ-CP để thực hiện thủ tục chấp thuận điều chỉnh chủ trương đầu tư (</w:t>
      </w:r>
      <w:r w:rsidRPr="00EA0380">
        <w:rPr>
          <w:i/>
          <w:iCs/>
        </w:rPr>
        <w:t>nếu có</w:t>
      </w:r>
      <w:r w:rsidRPr="00EA0380">
        <w:t>)</w:t>
      </w:r>
      <w:r w:rsidR="007E3137">
        <w:t>.</w:t>
      </w:r>
    </w:p>
    <w:p w14:paraId="65E655C0" w14:textId="1B95CC51" w:rsidR="007E3137" w:rsidRPr="003C53EC" w:rsidRDefault="007E3137" w:rsidP="00DF009A">
      <w:pPr>
        <w:widowControl w:val="0"/>
        <w:tabs>
          <w:tab w:val="left" w:pos="3544"/>
        </w:tabs>
        <w:spacing w:before="60" w:after="60" w:line="400" w:lineRule="exact"/>
        <w:ind w:firstLine="720"/>
        <w:jc w:val="both"/>
      </w:pPr>
      <w:r>
        <w:t>e) Khẩn trương triển khai các hạng mục còn lại của dự án và bàn giao hạ tầng kỹ thuật cho địa phương quản lý theo quy định.</w:t>
      </w:r>
    </w:p>
    <w:p w14:paraId="7D7CCC91" w14:textId="1EDABB96" w:rsidR="00825FC4" w:rsidRPr="008C347B" w:rsidRDefault="00825FC4" w:rsidP="00DF009A">
      <w:pPr>
        <w:pStyle w:val="NormalWeb"/>
        <w:spacing w:before="60" w:beforeAutospacing="0" w:after="60" w:afterAutospacing="0" w:line="400" w:lineRule="exact"/>
        <w:ind w:firstLine="720"/>
        <w:jc w:val="both"/>
        <w:rPr>
          <w:iCs/>
          <w:sz w:val="28"/>
          <w:szCs w:val="28"/>
        </w:rPr>
      </w:pPr>
      <w:r w:rsidRPr="008C347B">
        <w:rPr>
          <w:iCs/>
          <w:sz w:val="28"/>
          <w:szCs w:val="28"/>
        </w:rPr>
        <w:t>2. Trách nhiệm của các cơ quan liên quan:</w:t>
      </w:r>
    </w:p>
    <w:p w14:paraId="2D3AD881" w14:textId="77777777" w:rsidR="008C347B" w:rsidRPr="003C53EC" w:rsidRDefault="008C347B" w:rsidP="00DF009A">
      <w:pPr>
        <w:widowControl w:val="0"/>
        <w:tabs>
          <w:tab w:val="left" w:pos="3544"/>
        </w:tabs>
        <w:spacing w:before="60" w:after="60" w:line="400" w:lineRule="exact"/>
        <w:ind w:firstLine="720"/>
        <w:jc w:val="both"/>
      </w:pPr>
      <w:r w:rsidRPr="003C53EC">
        <w:lastRenderedPageBreak/>
        <w:t>Chủ động rà soát để kịp thời nhắc nhở, hướng dẫn nhà đầu tư tuân thủ các quy định của pháp luật về đầu tư, quy hoạch, đất đai, môi trường, xây dựng, lao động, phòng cháy và chữa cháy, quy định khác của pháp luật có liên quan, văn bản chấp thuận chủ trương đầu tư; chủ động rà soát các tồn tại, bất cập để kịp thời tháo gỡ theo thẩm quyền hoặc báo cáo UBND tỉnh xem xét</w:t>
      </w:r>
      <w:r>
        <w:t xml:space="preserve"> quyết định</w:t>
      </w:r>
      <w:r w:rsidRPr="003C53EC">
        <w:t xml:space="preserve">. </w:t>
      </w:r>
    </w:p>
    <w:p w14:paraId="45909552" w14:textId="77777777" w:rsidR="008C347B" w:rsidRPr="003C53EC" w:rsidRDefault="008C347B" w:rsidP="00DF009A">
      <w:pPr>
        <w:widowControl w:val="0"/>
        <w:tabs>
          <w:tab w:val="left" w:pos="3544"/>
        </w:tabs>
        <w:spacing w:before="60" w:after="60" w:line="400" w:lineRule="exact"/>
        <w:ind w:firstLine="720"/>
        <w:jc w:val="both"/>
      </w:pPr>
      <w:bookmarkStart w:id="3" w:name="_Hlk188532220"/>
      <w:r w:rsidRPr="003C53EC">
        <w:t xml:space="preserve">Tiếp tục </w:t>
      </w:r>
      <w:r w:rsidRPr="003C53EC">
        <w:rPr>
          <w:lang w:val="en-GB"/>
        </w:rPr>
        <w:t xml:space="preserve">rà soát, </w:t>
      </w:r>
      <w:r w:rsidRPr="003C53EC">
        <w:t xml:space="preserve">thực hiện các trách nhiệm được giao tại </w:t>
      </w:r>
      <w:r w:rsidRPr="00D22829">
        <w:t xml:space="preserve">theo </w:t>
      </w:r>
      <w:r w:rsidRPr="00D22829">
        <w:rPr>
          <w:lang w:val="pt-BR" w:eastAsia="ja-JP"/>
        </w:rPr>
        <w:t>Quyết định số 5012/QĐ-UB ngày 28/12/2004</w:t>
      </w:r>
      <w:r w:rsidRPr="00D22829">
        <w:t xml:space="preserve"> và Văn bản số 6953/UBND-CN3 ngày 11/9/2020 của UBND tỉnh</w:t>
      </w:r>
      <w:bookmarkEnd w:id="3"/>
      <w:r w:rsidRPr="003C53EC">
        <w:rPr>
          <w:bCs/>
        </w:rPr>
        <w:t xml:space="preserve">. </w:t>
      </w:r>
      <w:r w:rsidRPr="003C53EC">
        <w:t>Đồng thời, thực hiện một số nội dung sau:</w:t>
      </w:r>
    </w:p>
    <w:p w14:paraId="56BD3711" w14:textId="18D3F06E" w:rsidR="008C347B" w:rsidRPr="003C53EC" w:rsidRDefault="008C347B" w:rsidP="00DF009A">
      <w:pPr>
        <w:widowControl w:val="0"/>
        <w:tabs>
          <w:tab w:val="left" w:pos="3544"/>
        </w:tabs>
        <w:spacing w:before="60" w:after="60" w:line="400" w:lineRule="exact"/>
        <w:ind w:firstLine="720"/>
        <w:jc w:val="both"/>
      </w:pPr>
      <w:r w:rsidRPr="003C53EC">
        <w:t xml:space="preserve">a) </w:t>
      </w:r>
      <w:r w:rsidR="00E20A3A">
        <w:t>Sở Tài chính</w:t>
      </w:r>
      <w:r w:rsidRPr="003C53EC">
        <w:t>:</w:t>
      </w:r>
    </w:p>
    <w:p w14:paraId="7066BCD3" w14:textId="2CCCDB60" w:rsidR="00E20A3A" w:rsidRDefault="008C347B" w:rsidP="00DF009A">
      <w:pPr>
        <w:widowControl w:val="0"/>
        <w:tabs>
          <w:tab w:val="left" w:pos="3544"/>
        </w:tabs>
        <w:spacing w:before="60" w:after="60" w:line="400" w:lineRule="exact"/>
        <w:ind w:firstLine="720"/>
        <w:jc w:val="both"/>
      </w:pPr>
      <w:r w:rsidRPr="003C53EC">
        <w:t>- Hướng dẫn, đôn đốc việc thực hiện chế độ báo cáo tình hình thực hiện dự án, báo cáo giám sát đánh giá dự án đầu tư theo quy định; thực hiện giám sát đầu tư thuộc trách nhiệm của cơ quan đăng ký đầu tư theo quy định của Nghị định số 29/2021/NĐ-CP;</w:t>
      </w:r>
      <w:r w:rsidR="00E20A3A">
        <w:t xml:space="preserve"> </w:t>
      </w:r>
      <w:r w:rsidR="00E20A3A" w:rsidRPr="00EA0380">
        <w:rPr>
          <w:shd w:val="clear" w:color="auto" w:fill="FFFFFF"/>
        </w:rPr>
        <w:t xml:space="preserve">định kỳ báo cáo kết quả về UBND tỉnh theo quy định để kịp thời </w:t>
      </w:r>
      <w:r w:rsidR="00E20A3A" w:rsidRPr="003C53EC">
        <w:t>tháo gỡ các khó khăn, vướng mắc nếu có.</w:t>
      </w:r>
    </w:p>
    <w:p w14:paraId="0D706E14" w14:textId="626425A5" w:rsidR="008C347B" w:rsidRDefault="008C347B" w:rsidP="00DF009A">
      <w:pPr>
        <w:widowControl w:val="0"/>
        <w:tabs>
          <w:tab w:val="left" w:pos="3544"/>
        </w:tabs>
        <w:spacing w:before="60" w:after="60" w:line="400" w:lineRule="exact"/>
        <w:ind w:firstLine="720"/>
        <w:jc w:val="both"/>
      </w:pPr>
      <w:r w:rsidRPr="003C53EC">
        <w:t xml:space="preserve">- Phối hợp với Sở Xây dựng, Sở Tài nguyên và Môi trường, UBND </w:t>
      </w:r>
      <w:r w:rsidRPr="003C53EC">
        <w:rPr>
          <w:lang w:val="en-GB"/>
        </w:rPr>
        <w:t>thành phố Phúc Yên</w:t>
      </w:r>
      <w:r w:rsidRPr="003C53EC">
        <w:t xml:space="preserve"> và các cơ quan liên quan giám sát dự án theo đúng tiến độ </w:t>
      </w:r>
      <w:r>
        <w:t>được điều chỉnh t</w:t>
      </w:r>
      <w:r w:rsidR="001F6450">
        <w:t>ại Quyết định</w:t>
      </w:r>
      <w:r>
        <w:t xml:space="preserve"> này</w:t>
      </w:r>
      <w:r w:rsidRPr="003C53EC">
        <w:t>.</w:t>
      </w:r>
    </w:p>
    <w:p w14:paraId="15977E55" w14:textId="2D13D50D" w:rsidR="00E20A3A" w:rsidRPr="003C53EC" w:rsidRDefault="00E20A3A" w:rsidP="00DF009A">
      <w:pPr>
        <w:tabs>
          <w:tab w:val="left" w:pos="34"/>
        </w:tabs>
        <w:spacing w:before="60" w:after="60" w:line="400" w:lineRule="exact"/>
        <w:ind w:firstLine="720"/>
        <w:jc w:val="both"/>
      </w:pPr>
      <w:r>
        <w:t xml:space="preserve">- </w:t>
      </w:r>
      <w:r w:rsidR="007E3137">
        <w:t xml:space="preserve">Hướng dẫn nhà đầu tư thực hiện đảm bảo dự án đầu tư khi được điều chỉnh tiến độ (nếu có) theo quy định của pháp luật. </w:t>
      </w:r>
      <w:r w:rsidRPr="003C53EC">
        <w:t xml:space="preserve">Tiếp tục </w:t>
      </w:r>
      <w:r>
        <w:t>rà soát việc xác định các nghĩa vụ tài chính của Nhà đầu tư đảm bảo các nguồn thu ngân sách nhà nước theo quy định.</w:t>
      </w:r>
    </w:p>
    <w:p w14:paraId="2D3BA60C" w14:textId="77777777" w:rsidR="008C347B" w:rsidRPr="003C53EC" w:rsidRDefault="008C347B" w:rsidP="00DF009A">
      <w:pPr>
        <w:widowControl w:val="0"/>
        <w:tabs>
          <w:tab w:val="left" w:pos="3544"/>
        </w:tabs>
        <w:spacing w:before="60" w:after="60" w:line="400" w:lineRule="exact"/>
        <w:ind w:firstLine="720"/>
        <w:jc w:val="both"/>
        <w:rPr>
          <w:lang w:val="en-GB"/>
        </w:rPr>
      </w:pPr>
      <w:r w:rsidRPr="003C53EC">
        <w:t>b) Sở Xây dựng</w:t>
      </w:r>
      <w:r w:rsidRPr="003C53EC">
        <w:rPr>
          <w:lang w:val="en-GB"/>
        </w:rPr>
        <w:t>:</w:t>
      </w:r>
    </w:p>
    <w:p w14:paraId="645DD759" w14:textId="77777777" w:rsidR="008C347B" w:rsidRPr="00D22829" w:rsidRDefault="008C347B" w:rsidP="00DF009A">
      <w:pPr>
        <w:widowControl w:val="0"/>
        <w:tabs>
          <w:tab w:val="left" w:pos="3544"/>
        </w:tabs>
        <w:spacing w:before="60" w:after="60" w:line="400" w:lineRule="exact"/>
        <w:ind w:firstLine="720"/>
        <w:jc w:val="both"/>
      </w:pPr>
      <w:r>
        <w:rPr>
          <w:lang w:val="en-GB"/>
        </w:rPr>
        <w:t>H</w:t>
      </w:r>
      <w:r w:rsidRPr="003C53EC">
        <w:t>ướng dẫn Nhà đầu tư triển khai dự án đảm bảo đúng các quy định về quy hoạch, xây dựng, nhà ở, phát triển đô thị, kinh doanh bất động sản và các quy định có liên quan</w:t>
      </w:r>
      <w:r w:rsidRPr="003C53EC">
        <w:rPr>
          <w:lang w:val="en-GB"/>
        </w:rPr>
        <w:t xml:space="preserve"> để nhà đầu tư đủ điều kiện hưởng các ưu đãi đầu tư của dự án</w:t>
      </w:r>
      <w:r w:rsidRPr="003C53EC">
        <w:t xml:space="preserve">; </w:t>
      </w:r>
      <w:r>
        <w:t>t</w:t>
      </w:r>
      <w:r w:rsidRPr="003C53EC">
        <w:t xml:space="preserve">hực hiện việc quản lý giám sát việc triển khai dự án theo quy định của pháp luật về đô thị, nhà ở; thực hiện </w:t>
      </w:r>
      <w:r w:rsidRPr="00EA0380">
        <w:rPr>
          <w:shd w:val="clear" w:color="auto" w:fill="FFFFFF"/>
        </w:rPr>
        <w:t>giám sát của cơ quan quản lý nhà nước chuyên ngành đối với các dự án theo Điều 67 và Điều 73 Nghị định số 29/2021/NĐ-CP; định kỳ báo cáo kết quả về UBND tỉnh theo quy định để kịp thời tháo gỡ các khó khăn, vướng mắc nếu có;</w:t>
      </w:r>
      <w:r w:rsidRPr="003C53EC">
        <w:t xml:space="preserve"> </w:t>
      </w:r>
      <w:r w:rsidRPr="003C53EC">
        <w:rPr>
          <w:lang w:val="en-GB"/>
        </w:rPr>
        <w:t>Đảm bảo năng lực nhà đầu tư đáp ứng</w:t>
      </w:r>
      <w:r w:rsidRPr="003C53EC">
        <w:t xml:space="preserve"> </w:t>
      </w:r>
      <w:r w:rsidRPr="003C53EC">
        <w:rPr>
          <w:lang w:val="en-GB"/>
        </w:rPr>
        <w:t>quy định</w:t>
      </w:r>
      <w:r w:rsidRPr="003C53EC">
        <w:t xml:space="preserve"> pháp luật về Kinh doanh bất động sản, pháp luật về Nhà ở thuộc trách nhiệm của cơ quan chuyên môn</w:t>
      </w:r>
      <w:r w:rsidRPr="003C53EC">
        <w:rPr>
          <w:lang w:val="en-GB"/>
        </w:rPr>
        <w:t xml:space="preserve"> trước khi khởi công dự án hoặc điều kiện đối với tổ chức khi kinh doanh bất động sản theo quy định. </w:t>
      </w:r>
    </w:p>
    <w:p w14:paraId="7F1B6BFC" w14:textId="7C47BE12" w:rsidR="008C347B" w:rsidRDefault="008C347B" w:rsidP="00DF009A">
      <w:pPr>
        <w:widowControl w:val="0"/>
        <w:tabs>
          <w:tab w:val="left" w:pos="3544"/>
        </w:tabs>
        <w:spacing w:before="60" w:after="60" w:line="400" w:lineRule="exact"/>
        <w:ind w:firstLine="720"/>
        <w:jc w:val="both"/>
        <w:rPr>
          <w:lang w:val="en-GB"/>
        </w:rPr>
      </w:pPr>
      <w:r w:rsidRPr="003C53EC">
        <w:lastRenderedPageBreak/>
        <w:t xml:space="preserve">c) Sở </w:t>
      </w:r>
      <w:r w:rsidR="00E20A3A">
        <w:t>Nông nghiệp</w:t>
      </w:r>
      <w:r w:rsidRPr="003C53EC">
        <w:t xml:space="preserve"> và Môi trường</w:t>
      </w:r>
      <w:r w:rsidRPr="003C53EC">
        <w:rPr>
          <w:lang w:val="en-GB"/>
        </w:rPr>
        <w:t>:</w:t>
      </w:r>
    </w:p>
    <w:p w14:paraId="5A0AB003" w14:textId="77777777" w:rsidR="008C347B" w:rsidRPr="003C53EC" w:rsidRDefault="008C347B" w:rsidP="00DF009A">
      <w:pPr>
        <w:widowControl w:val="0"/>
        <w:tabs>
          <w:tab w:val="left" w:pos="3544"/>
        </w:tabs>
        <w:spacing w:before="60" w:after="60" w:line="400" w:lineRule="exact"/>
        <w:ind w:firstLine="720"/>
        <w:jc w:val="both"/>
        <w:rPr>
          <w:lang w:val="en-GB"/>
        </w:rPr>
      </w:pPr>
      <w:r>
        <w:rPr>
          <w:rStyle w:val="fontstyle01"/>
          <w:spacing w:val="2"/>
        </w:rPr>
        <w:t>- Hướng dẫn UBND thành phố Phúc Yên, Nhà đầu tư đề xuất việc thu hồi giao đất theo khoản 4 Điều 116 Luật Đất đai.</w:t>
      </w:r>
    </w:p>
    <w:p w14:paraId="670F3A87" w14:textId="77777777" w:rsidR="008C347B" w:rsidRPr="003C53EC" w:rsidRDefault="008C347B" w:rsidP="00DF009A">
      <w:pPr>
        <w:widowControl w:val="0"/>
        <w:tabs>
          <w:tab w:val="left" w:pos="3544"/>
        </w:tabs>
        <w:spacing w:before="60" w:after="60" w:line="400" w:lineRule="exact"/>
        <w:ind w:firstLine="720"/>
        <w:jc w:val="both"/>
        <w:rPr>
          <w:lang w:val="en-GB"/>
        </w:rPr>
      </w:pPr>
      <w:r w:rsidRPr="003C53EC">
        <w:t xml:space="preserve">- </w:t>
      </w:r>
      <w:r w:rsidRPr="003C53EC">
        <w:rPr>
          <w:lang w:val="en-GB"/>
        </w:rPr>
        <w:t xml:space="preserve">Chủ động </w:t>
      </w:r>
      <w:r w:rsidRPr="003C53EC">
        <w:t>rà soát nội dung đã thẩm định nhu cầu sử dụng đất, thẩm định điều kiện giao đất, cho thuê đất, cho phép chuyển đổi mục đích sử dụng đất theo quy định của pháp luật về đất đai</w:t>
      </w:r>
      <w:r w:rsidRPr="003C53EC">
        <w:rPr>
          <w:lang w:val="en-GB"/>
        </w:rPr>
        <w:t xml:space="preserve"> và đảm bảo dự án phù hợp với các quy hoạch có liên quan theo các cấp độ tại thời điểm giao đất; báo cáo UBND tỉnh việc điều chỉnh nếu cần thiết.</w:t>
      </w:r>
    </w:p>
    <w:p w14:paraId="4E454C45" w14:textId="4DC218B3" w:rsidR="008C347B" w:rsidRPr="003C53EC" w:rsidRDefault="008C347B" w:rsidP="00DF009A">
      <w:pPr>
        <w:widowControl w:val="0"/>
        <w:tabs>
          <w:tab w:val="left" w:pos="3544"/>
        </w:tabs>
        <w:spacing w:before="60" w:after="60" w:line="400" w:lineRule="exact"/>
        <w:ind w:firstLine="720"/>
        <w:jc w:val="both"/>
        <w:rPr>
          <w:lang w:val="en-GB"/>
        </w:rPr>
      </w:pPr>
      <w:r w:rsidRPr="003C53EC">
        <w:t xml:space="preserve">- Hướng dẫn Nhà đầu tư các thủ tục điều chỉnh, bổ sung thuộc lĩnh vực Sở </w:t>
      </w:r>
      <w:r w:rsidR="00E20A3A">
        <w:t>Nông nghiệp</w:t>
      </w:r>
      <w:r w:rsidRPr="003C53EC">
        <w:t xml:space="preserve"> và Môi trường quản lý khi dự án được điều chỉnh tiến độ thực hiện; Theo dõi, đôn đốc, giám sát việc triển khai dự án theo chức năng, nhiệm vụ; giám sát đầu tư thuộc trách nhiệm của cơ quan chuyên môn theo quy định của Nghị định số 29/2021/NĐ-CP</w:t>
      </w:r>
      <w:r w:rsidRPr="003C53EC">
        <w:rPr>
          <w:lang w:val="en-GB"/>
        </w:rPr>
        <w:t>;</w:t>
      </w:r>
      <w:r w:rsidRPr="00EA0380">
        <w:rPr>
          <w:shd w:val="clear" w:color="auto" w:fill="FFFFFF"/>
          <w:lang w:val="en-GB"/>
        </w:rPr>
        <w:t xml:space="preserve"> định kỳ báo cáo kết quả về UBND tỉnh theo quy định để kịp thời tháo gỡ các khó khăn, vướng mắc nếu có.</w:t>
      </w:r>
    </w:p>
    <w:p w14:paraId="0ADF56B3" w14:textId="101FD8C5" w:rsidR="008C347B" w:rsidRPr="003C53EC" w:rsidRDefault="00EA0380" w:rsidP="00DF009A">
      <w:pPr>
        <w:widowControl w:val="0"/>
        <w:tabs>
          <w:tab w:val="left" w:pos="3544"/>
        </w:tabs>
        <w:spacing w:before="60" w:after="60" w:line="400" w:lineRule="exact"/>
        <w:ind w:firstLine="720"/>
        <w:jc w:val="both"/>
      </w:pPr>
      <w:r>
        <w:t>đ</w:t>
      </w:r>
      <w:r w:rsidR="008C347B" w:rsidRPr="003C53EC">
        <w:t>) Sở Công thương, Công ty Điện lực Vĩnh Phúc: Giám sát Nhà đầu tư thực hiện việc kinh doanh điện theo đúng quy định của pháp luật.</w:t>
      </w:r>
    </w:p>
    <w:p w14:paraId="350DC122" w14:textId="7725C776" w:rsidR="008C347B" w:rsidRPr="003C53EC" w:rsidRDefault="00EA0380" w:rsidP="00DF009A">
      <w:pPr>
        <w:widowControl w:val="0"/>
        <w:pBdr>
          <w:top w:val="nil"/>
          <w:left w:val="nil"/>
          <w:bottom w:val="nil"/>
          <w:right w:val="nil"/>
          <w:between w:val="nil"/>
        </w:pBdr>
        <w:spacing w:before="60" w:after="60" w:line="400" w:lineRule="exact"/>
        <w:ind w:firstLine="720"/>
        <w:jc w:val="both"/>
      </w:pPr>
      <w:r>
        <w:t>e</w:t>
      </w:r>
      <w:r w:rsidR="008C347B" w:rsidRPr="003C53EC">
        <w:t>) Công an tỉnh (Cảnh sát Phòng cháy Chữa cháy và Cứu nạn cứu hộ) hướng dẫn Nhà đầu tư thực hiện các thủ tục điều chỉnh về phòng cháy và chữa cháy theo quy định của pháp luật.</w:t>
      </w:r>
    </w:p>
    <w:p w14:paraId="6BB7005A" w14:textId="2F792936" w:rsidR="008C347B" w:rsidRDefault="00EA0380" w:rsidP="00DF009A">
      <w:pPr>
        <w:widowControl w:val="0"/>
        <w:tabs>
          <w:tab w:val="left" w:pos="3544"/>
        </w:tabs>
        <w:spacing w:before="60" w:after="60" w:line="400" w:lineRule="exact"/>
        <w:ind w:firstLine="720"/>
        <w:jc w:val="both"/>
        <w:rPr>
          <w:lang w:val="en-GB"/>
        </w:rPr>
      </w:pPr>
      <w:r>
        <w:t>g</w:t>
      </w:r>
      <w:r w:rsidR="008C347B" w:rsidRPr="003C53EC">
        <w:t xml:space="preserve">) UBND </w:t>
      </w:r>
      <w:r w:rsidR="008C347B" w:rsidRPr="003C53EC">
        <w:rPr>
          <w:lang w:val="en-GB"/>
        </w:rPr>
        <w:t xml:space="preserve">thành phố Phúc Yên, UBND </w:t>
      </w:r>
      <w:r w:rsidR="008C347B">
        <w:rPr>
          <w:lang w:val="en-GB"/>
        </w:rPr>
        <w:t xml:space="preserve">các </w:t>
      </w:r>
      <w:r w:rsidR="008C347B" w:rsidRPr="003C53EC">
        <w:rPr>
          <w:lang w:val="en-GB"/>
        </w:rPr>
        <w:t xml:space="preserve">phường </w:t>
      </w:r>
      <w:r w:rsidR="008C347B">
        <w:rPr>
          <w:lang w:val="en-GB"/>
        </w:rPr>
        <w:t>Tiền Châu, Hùng Vương</w:t>
      </w:r>
      <w:r w:rsidR="008C347B" w:rsidRPr="003C53EC">
        <w:rPr>
          <w:lang w:val="en-GB"/>
        </w:rPr>
        <w:t>:</w:t>
      </w:r>
    </w:p>
    <w:p w14:paraId="66957614" w14:textId="77777777" w:rsidR="008C347B" w:rsidRPr="003C53EC" w:rsidRDefault="008C347B" w:rsidP="00DF009A">
      <w:pPr>
        <w:widowControl w:val="0"/>
        <w:tabs>
          <w:tab w:val="left" w:pos="3544"/>
        </w:tabs>
        <w:spacing w:before="60" w:after="60" w:line="400" w:lineRule="exact"/>
        <w:ind w:firstLine="720"/>
        <w:jc w:val="both"/>
        <w:rPr>
          <w:lang w:val="en-GB"/>
        </w:rPr>
      </w:pPr>
      <w:r>
        <w:rPr>
          <w:lang w:val="en-GB"/>
        </w:rPr>
        <w:t>- Khẩn trương đẩy nhanh tiến độ GPMB, đề nghị giao đất, cho thuê đất cho Nhà đầu tư theo quy định;</w:t>
      </w:r>
    </w:p>
    <w:p w14:paraId="0EDFC100" w14:textId="77777777" w:rsidR="008C347B" w:rsidRPr="003C53EC" w:rsidRDefault="008C347B" w:rsidP="00DF009A">
      <w:pPr>
        <w:widowControl w:val="0"/>
        <w:tabs>
          <w:tab w:val="left" w:pos="3544"/>
        </w:tabs>
        <w:spacing w:before="60" w:after="60" w:line="400" w:lineRule="exact"/>
        <w:ind w:firstLine="720"/>
        <w:jc w:val="both"/>
      </w:pPr>
      <w:bookmarkStart w:id="4" w:name="_Hlk135865495"/>
      <w:r w:rsidRPr="003C53EC">
        <w:t>- Theo dõi, đôn đốc, giám sát việc triển khai dự án theo chức năng, nhiệm vụ được giao hoặc phân cấp;</w:t>
      </w:r>
    </w:p>
    <w:bookmarkEnd w:id="4"/>
    <w:p w14:paraId="38FBC769" w14:textId="1B1A86AC" w:rsidR="008C347B" w:rsidRDefault="008C347B" w:rsidP="00DF009A">
      <w:pPr>
        <w:pStyle w:val="NormalWeb"/>
        <w:spacing w:before="60" w:beforeAutospacing="0" w:after="60" w:afterAutospacing="0" w:line="400" w:lineRule="exact"/>
        <w:ind w:firstLine="709"/>
        <w:jc w:val="both"/>
        <w:rPr>
          <w:sz w:val="28"/>
          <w:szCs w:val="28"/>
          <w:shd w:val="clear" w:color="auto" w:fill="FFFFFF"/>
        </w:rPr>
      </w:pPr>
      <w:r w:rsidRPr="003C53EC">
        <w:rPr>
          <w:sz w:val="28"/>
          <w:szCs w:val="28"/>
        </w:rPr>
        <w:t xml:space="preserve">- Phối hợp, hỗ trợ Nhà đầu tư trong quá trình triển khai thực hiện dự án theo quy định của pháp luật. </w:t>
      </w:r>
      <w:r w:rsidRPr="00EA0380">
        <w:rPr>
          <w:sz w:val="28"/>
          <w:szCs w:val="28"/>
          <w:shd w:val="clear" w:color="auto" w:fill="FFFFFF"/>
        </w:rPr>
        <w:t xml:space="preserve">Tổ chức thực hiện việc giám sát đối với dự án theo Điều 72 Nghị định số 29/2021/NĐ-CP trong phạm vi quản lý định kỳ 6 tháng, gửi báo cáo kết quả về UBND tỉnh (qua Sở Xây dựng và Sở </w:t>
      </w:r>
      <w:r w:rsidR="007E3137">
        <w:rPr>
          <w:sz w:val="28"/>
          <w:szCs w:val="28"/>
          <w:shd w:val="clear" w:color="auto" w:fill="FFFFFF"/>
        </w:rPr>
        <w:t>Tài chính</w:t>
      </w:r>
      <w:r w:rsidRPr="00EA0380">
        <w:rPr>
          <w:sz w:val="28"/>
          <w:szCs w:val="28"/>
          <w:shd w:val="clear" w:color="auto" w:fill="FFFFFF"/>
        </w:rPr>
        <w:t>) để tổng hợp báo cáo kịp thời tháo gỡ các khó khăn, vướng mắc nếu có.</w:t>
      </w:r>
    </w:p>
    <w:p w14:paraId="76BD6593" w14:textId="77777777" w:rsidR="00EA0380" w:rsidRDefault="00EA0380" w:rsidP="00DF009A">
      <w:pPr>
        <w:pStyle w:val="NormalWeb"/>
        <w:spacing w:before="60" w:beforeAutospacing="0" w:after="60" w:afterAutospacing="0" w:line="400" w:lineRule="exact"/>
        <w:ind w:firstLine="709"/>
        <w:jc w:val="both"/>
        <w:rPr>
          <w:sz w:val="28"/>
          <w:szCs w:val="28"/>
          <w:shd w:val="clear" w:color="auto" w:fill="FFFFFF"/>
          <w:lang w:val="pl-PL"/>
        </w:rPr>
      </w:pPr>
      <w:r w:rsidRPr="008B607D">
        <w:rPr>
          <w:b/>
          <w:sz w:val="28"/>
          <w:szCs w:val="28"/>
          <w:shd w:val="clear" w:color="auto" w:fill="FFFFFF"/>
          <w:lang w:val="pl-PL"/>
        </w:rPr>
        <w:t>Điều 3</w:t>
      </w:r>
      <w:r>
        <w:rPr>
          <w:b/>
          <w:sz w:val="28"/>
          <w:szCs w:val="28"/>
          <w:shd w:val="clear" w:color="auto" w:fill="FFFFFF"/>
          <w:lang w:val="pl-PL"/>
        </w:rPr>
        <w:t>.</w:t>
      </w:r>
      <w:r w:rsidRPr="00EF3845">
        <w:rPr>
          <w:sz w:val="28"/>
          <w:szCs w:val="28"/>
          <w:shd w:val="clear" w:color="auto" w:fill="FFFFFF"/>
          <w:lang w:val="pl-PL"/>
        </w:rPr>
        <w:t xml:space="preserve"> </w:t>
      </w:r>
      <w:r w:rsidRPr="008B607D">
        <w:rPr>
          <w:b/>
          <w:sz w:val="28"/>
          <w:szCs w:val="28"/>
          <w:shd w:val="clear" w:color="auto" w:fill="FFFFFF"/>
          <w:lang w:val="pl-PL"/>
        </w:rPr>
        <w:t>Điều khoản thi hành</w:t>
      </w:r>
    </w:p>
    <w:p w14:paraId="6625F357" w14:textId="50E68A51" w:rsidR="00254FBB" w:rsidRPr="00E93B9B" w:rsidRDefault="00C00B06" w:rsidP="00DF009A">
      <w:pPr>
        <w:pStyle w:val="NormalWeb"/>
        <w:spacing w:before="60" w:beforeAutospacing="0" w:after="60" w:afterAutospacing="0" w:line="400" w:lineRule="exact"/>
        <w:ind w:firstLine="709"/>
        <w:jc w:val="both"/>
        <w:rPr>
          <w:sz w:val="28"/>
          <w:szCs w:val="28"/>
          <w:shd w:val="clear" w:color="auto" w:fill="FFFFFF"/>
          <w:lang w:val="pl-PL"/>
        </w:rPr>
      </w:pPr>
      <w:r w:rsidRPr="00EA0380">
        <w:rPr>
          <w:sz w:val="28"/>
          <w:szCs w:val="28"/>
          <w:shd w:val="clear" w:color="auto" w:fill="FFFFFF"/>
          <w:lang w:val="pl-PL"/>
        </w:rPr>
        <w:lastRenderedPageBreak/>
        <w:t>Quyết địn</w:t>
      </w:r>
      <w:r w:rsidR="007E3137">
        <w:rPr>
          <w:sz w:val="28"/>
          <w:szCs w:val="28"/>
          <w:shd w:val="clear" w:color="auto" w:fill="FFFFFF"/>
          <w:lang w:val="pl-PL"/>
        </w:rPr>
        <w:t xml:space="preserve">h này có hiệu lực kể từ ngày ký và là một bộ phận không tách rời của </w:t>
      </w:r>
      <w:r w:rsidR="00E93B9B" w:rsidRPr="00E93B9B">
        <w:rPr>
          <w:spacing w:val="-4"/>
          <w:sz w:val="28"/>
          <w:szCs w:val="28"/>
          <w:lang w:val="pl-PL"/>
        </w:rPr>
        <w:t xml:space="preserve">Quyết định số 5012/QĐ-UB ngày 28/12/2004 và </w:t>
      </w:r>
      <w:r w:rsidR="00E93B9B">
        <w:rPr>
          <w:spacing w:val="-4"/>
          <w:sz w:val="28"/>
          <w:szCs w:val="28"/>
          <w:lang w:val="pl-PL"/>
        </w:rPr>
        <w:t>v</w:t>
      </w:r>
      <w:r w:rsidR="00E93B9B" w:rsidRPr="00E93B9B">
        <w:rPr>
          <w:spacing w:val="-4"/>
          <w:sz w:val="28"/>
          <w:szCs w:val="28"/>
          <w:lang w:val="pl-PL"/>
        </w:rPr>
        <w:t>ăn bản số 6953/UBND-CN3 ngày 11/9/2020 của UBND tỉnh</w:t>
      </w:r>
      <w:r w:rsidR="00E93B9B">
        <w:rPr>
          <w:spacing w:val="-4"/>
          <w:sz w:val="28"/>
          <w:szCs w:val="28"/>
          <w:lang w:val="pl-PL"/>
        </w:rPr>
        <w:t xml:space="preserve"> Vĩnh Phúc.</w:t>
      </w:r>
    </w:p>
    <w:p w14:paraId="32E82E3B" w14:textId="52722965" w:rsidR="00EA0380" w:rsidRDefault="007E3137" w:rsidP="00DF009A">
      <w:pPr>
        <w:pStyle w:val="NormalWeb"/>
        <w:spacing w:before="60" w:beforeAutospacing="0" w:after="60" w:afterAutospacing="0" w:line="400" w:lineRule="exact"/>
        <w:ind w:firstLine="709"/>
        <w:jc w:val="both"/>
        <w:rPr>
          <w:sz w:val="28"/>
          <w:szCs w:val="28"/>
          <w:lang w:val="pl-PL"/>
        </w:rPr>
      </w:pPr>
      <w:r>
        <w:rPr>
          <w:sz w:val="28"/>
          <w:szCs w:val="28"/>
          <w:lang w:val="pl-PL"/>
        </w:rPr>
        <w:t>Chánh Văn phòng UBND tỉnh, T</w:t>
      </w:r>
      <w:r w:rsidR="00EA0380" w:rsidRPr="00EA0380">
        <w:rPr>
          <w:sz w:val="28"/>
          <w:szCs w:val="28"/>
          <w:lang w:val="pl-PL"/>
        </w:rPr>
        <w:t xml:space="preserve">hủ trưởng các các sở, ngành: </w:t>
      </w:r>
      <w:r>
        <w:rPr>
          <w:sz w:val="28"/>
          <w:szCs w:val="28"/>
          <w:lang w:val="pl-PL"/>
        </w:rPr>
        <w:t xml:space="preserve">Tài chính, </w:t>
      </w:r>
      <w:r w:rsidR="00EA0380" w:rsidRPr="00EA0380">
        <w:rPr>
          <w:sz w:val="28"/>
          <w:szCs w:val="28"/>
          <w:lang w:val="pl-PL"/>
        </w:rPr>
        <w:t xml:space="preserve"> Xây dựng, </w:t>
      </w:r>
      <w:r>
        <w:rPr>
          <w:sz w:val="28"/>
          <w:szCs w:val="28"/>
          <w:lang w:val="pl-PL"/>
        </w:rPr>
        <w:t>Nông nghiệp</w:t>
      </w:r>
      <w:r w:rsidR="00EA0380" w:rsidRPr="00EA0380">
        <w:rPr>
          <w:sz w:val="28"/>
          <w:szCs w:val="28"/>
          <w:lang w:val="pl-PL"/>
        </w:rPr>
        <w:t xml:space="preserve"> và Môi trường, </w:t>
      </w:r>
      <w:r>
        <w:rPr>
          <w:sz w:val="28"/>
          <w:szCs w:val="28"/>
          <w:lang w:val="pl-PL"/>
        </w:rPr>
        <w:t>Công T</w:t>
      </w:r>
      <w:r w:rsidR="00EA0380">
        <w:rPr>
          <w:sz w:val="28"/>
          <w:szCs w:val="28"/>
          <w:lang w:val="pl-PL"/>
        </w:rPr>
        <w:t xml:space="preserve">hương, </w:t>
      </w:r>
      <w:r>
        <w:rPr>
          <w:sz w:val="28"/>
          <w:szCs w:val="28"/>
          <w:lang w:val="pl-PL"/>
        </w:rPr>
        <w:t xml:space="preserve">Công an tỉnh, Chi </w:t>
      </w:r>
      <w:r w:rsidR="00EA0380" w:rsidRPr="00EA0380">
        <w:rPr>
          <w:sz w:val="28"/>
          <w:szCs w:val="28"/>
          <w:lang w:val="pl-PL"/>
        </w:rPr>
        <w:t xml:space="preserve">Cục thuế </w:t>
      </w:r>
      <w:r>
        <w:rPr>
          <w:sz w:val="28"/>
          <w:szCs w:val="28"/>
          <w:lang w:val="pl-PL"/>
        </w:rPr>
        <w:t>khu vực VIII</w:t>
      </w:r>
      <w:r w:rsidR="00EA0380" w:rsidRPr="00EA0380">
        <w:rPr>
          <w:sz w:val="28"/>
          <w:szCs w:val="28"/>
          <w:lang w:val="pl-PL"/>
        </w:rPr>
        <w:t>,</w:t>
      </w:r>
      <w:r w:rsidR="00EA0380">
        <w:rPr>
          <w:sz w:val="28"/>
          <w:szCs w:val="28"/>
          <w:lang w:val="pl-PL"/>
        </w:rPr>
        <w:t xml:space="preserve"> </w:t>
      </w:r>
      <w:r w:rsidR="00EA0380" w:rsidRPr="00EA0380">
        <w:rPr>
          <w:sz w:val="28"/>
          <w:szCs w:val="28"/>
          <w:lang w:val="pl-PL"/>
        </w:rPr>
        <w:t xml:space="preserve">UBND thành phố Phúc Yên, UBND phường Hùng Vương, </w:t>
      </w:r>
      <w:r w:rsidR="00EA0380">
        <w:rPr>
          <w:sz w:val="28"/>
          <w:szCs w:val="28"/>
          <w:lang w:val="pl-PL"/>
        </w:rPr>
        <w:t xml:space="preserve">UBND phường </w:t>
      </w:r>
      <w:r w:rsidR="00EA0380" w:rsidRPr="00EA0380">
        <w:rPr>
          <w:sz w:val="28"/>
          <w:szCs w:val="28"/>
          <w:lang w:val="pl-PL"/>
        </w:rPr>
        <w:t xml:space="preserve">Tiền Châu và </w:t>
      </w:r>
      <w:r w:rsidR="00EA0380" w:rsidRPr="00EA0380">
        <w:rPr>
          <w:bCs/>
          <w:sz w:val="28"/>
          <w:szCs w:val="28"/>
          <w:lang w:val="pl-PL"/>
        </w:rPr>
        <w:t>Công ty Cổ phần Xây dựng Thăng Long</w:t>
      </w:r>
      <w:r w:rsidR="00CB35C4">
        <w:rPr>
          <w:bCs/>
          <w:sz w:val="28"/>
          <w:szCs w:val="28"/>
          <w:lang w:val="pl-PL"/>
        </w:rPr>
        <w:t>,</w:t>
      </w:r>
      <w:r w:rsidR="00EA0380" w:rsidRPr="00EA0380">
        <w:rPr>
          <w:bCs/>
          <w:iCs/>
          <w:sz w:val="28"/>
          <w:szCs w:val="28"/>
          <w:lang w:val="pl-PL"/>
        </w:rPr>
        <w:t xml:space="preserve"> cơ quan, đơn vị có liên quan</w:t>
      </w:r>
      <w:r w:rsidR="00EA0380" w:rsidRPr="00EA0380">
        <w:rPr>
          <w:sz w:val="28"/>
          <w:szCs w:val="28"/>
          <w:lang w:val="pl-PL"/>
        </w:rPr>
        <w:t xml:space="preserve"> căn cứ Quyết định thi hành</w:t>
      </w:r>
      <w:r w:rsidR="00EA0380">
        <w:rPr>
          <w:sz w:val="28"/>
          <w:szCs w:val="28"/>
          <w:lang w:val="pl-PL"/>
        </w:rPr>
        <w:t>./.</w:t>
      </w:r>
    </w:p>
    <w:p w14:paraId="60C2D788" w14:textId="2DD36741" w:rsidR="00FE7024" w:rsidRDefault="00FE7024" w:rsidP="00FE7024">
      <w:pPr>
        <w:pStyle w:val="NormalWeb"/>
        <w:spacing w:before="60" w:beforeAutospacing="0" w:after="60" w:afterAutospacing="0" w:line="400" w:lineRule="exact"/>
        <w:jc w:val="both"/>
        <w:rPr>
          <w:sz w:val="28"/>
          <w:szCs w:val="28"/>
          <w:lang w:val="pl-PL"/>
        </w:rPr>
      </w:pPr>
    </w:p>
    <w:p w14:paraId="33E0AC85" w14:textId="77777777" w:rsidR="00FE7024" w:rsidRPr="00FE7024" w:rsidRDefault="00FE7024" w:rsidP="00FE7024">
      <w:pPr>
        <w:spacing w:before="0"/>
        <w:ind w:left="3600"/>
        <w:jc w:val="center"/>
        <w:rPr>
          <w:rFonts w:eastAsia="Times New Roman"/>
          <w:b/>
          <w:szCs w:val="28"/>
          <w:lang w:val="pl-PL"/>
        </w:rPr>
      </w:pPr>
      <w:r w:rsidRPr="00FE7024">
        <w:rPr>
          <w:rFonts w:eastAsia="Times New Roman"/>
          <w:b/>
          <w:szCs w:val="28"/>
          <w:lang w:val="pl-PL"/>
        </w:rPr>
        <w:t xml:space="preserve">TM. ỦY BAN NHÂN DÂN </w:t>
      </w:r>
    </w:p>
    <w:p w14:paraId="4D4740DC" w14:textId="77777777" w:rsidR="00FE7024" w:rsidRPr="00FE7024" w:rsidRDefault="00FE7024" w:rsidP="00FE7024">
      <w:pPr>
        <w:spacing w:before="0"/>
        <w:ind w:left="3600"/>
        <w:jc w:val="center"/>
        <w:rPr>
          <w:rFonts w:eastAsia="Times New Roman"/>
          <w:b/>
          <w:szCs w:val="28"/>
          <w:lang w:val="pl-PL"/>
        </w:rPr>
      </w:pPr>
      <w:r w:rsidRPr="00FE7024">
        <w:rPr>
          <w:rFonts w:eastAsia="Times New Roman"/>
          <w:b/>
          <w:szCs w:val="28"/>
          <w:lang w:val="pl-PL"/>
        </w:rPr>
        <w:t>KT. CHỦ TỊCH</w:t>
      </w:r>
    </w:p>
    <w:p w14:paraId="419009E5" w14:textId="77777777" w:rsidR="00FE7024" w:rsidRPr="00FE7024" w:rsidRDefault="00FE7024" w:rsidP="00FE7024">
      <w:pPr>
        <w:spacing w:before="0"/>
        <w:ind w:left="3600"/>
        <w:jc w:val="center"/>
        <w:rPr>
          <w:rFonts w:eastAsia="Times New Roman"/>
          <w:b/>
          <w:szCs w:val="28"/>
          <w:lang w:val="pl-PL"/>
        </w:rPr>
      </w:pPr>
      <w:r w:rsidRPr="00FE7024">
        <w:rPr>
          <w:rFonts w:eastAsia="Times New Roman"/>
          <w:b/>
          <w:szCs w:val="28"/>
          <w:lang w:val="pl-PL"/>
        </w:rPr>
        <w:t>PHÓ CHỦ TỊCH</w:t>
      </w:r>
    </w:p>
    <w:p w14:paraId="4DD86517" w14:textId="77777777" w:rsidR="00FE7024" w:rsidRPr="00FE7024" w:rsidRDefault="00FE7024" w:rsidP="00FE7024">
      <w:pPr>
        <w:spacing w:before="0"/>
        <w:ind w:left="3600"/>
        <w:jc w:val="center"/>
        <w:rPr>
          <w:rFonts w:eastAsia="Times New Roman"/>
          <w:b/>
          <w:szCs w:val="28"/>
          <w:lang w:val="pl-PL"/>
        </w:rPr>
      </w:pPr>
    </w:p>
    <w:p w14:paraId="01AB0777" w14:textId="77777777" w:rsidR="00FE7024" w:rsidRPr="00FE7024" w:rsidRDefault="00FE7024" w:rsidP="00FE7024">
      <w:pPr>
        <w:spacing w:before="0"/>
        <w:ind w:left="3600"/>
        <w:jc w:val="center"/>
        <w:rPr>
          <w:rFonts w:eastAsia="Times New Roman"/>
          <w:b/>
          <w:szCs w:val="28"/>
          <w:lang w:val="pl-PL"/>
        </w:rPr>
      </w:pPr>
      <w:r w:rsidRPr="00FE7024">
        <w:rPr>
          <w:rFonts w:eastAsia="Times New Roman"/>
          <w:b/>
          <w:szCs w:val="28"/>
          <w:lang w:val="pl-PL"/>
        </w:rPr>
        <w:t>Vũ Việt Văn</w:t>
      </w:r>
    </w:p>
    <w:p w14:paraId="222D0334" w14:textId="77777777" w:rsidR="00FE7024" w:rsidRDefault="00FE7024" w:rsidP="00FE7024">
      <w:pPr>
        <w:pStyle w:val="NormalWeb"/>
        <w:spacing w:before="60" w:beforeAutospacing="0" w:after="60" w:afterAutospacing="0" w:line="400" w:lineRule="exact"/>
        <w:jc w:val="both"/>
        <w:rPr>
          <w:sz w:val="28"/>
          <w:szCs w:val="28"/>
          <w:lang w:val="pl-PL"/>
        </w:rPr>
      </w:pPr>
    </w:p>
    <w:p w14:paraId="4E9DE572" w14:textId="77777777" w:rsidR="007E3137" w:rsidRPr="007E3137" w:rsidRDefault="007E3137" w:rsidP="00EA0380">
      <w:pPr>
        <w:pStyle w:val="NormalWeb"/>
        <w:spacing w:before="120" w:beforeAutospacing="0" w:after="120" w:afterAutospacing="0"/>
        <w:ind w:firstLine="709"/>
        <w:jc w:val="both"/>
        <w:rPr>
          <w:sz w:val="18"/>
          <w:szCs w:val="28"/>
          <w:lang w:val="pl-PL"/>
        </w:rPr>
      </w:pPr>
    </w:p>
    <w:p w14:paraId="6B553AFB" w14:textId="77777777" w:rsidR="00254FBB" w:rsidRPr="00682492" w:rsidRDefault="00254FBB" w:rsidP="00312394">
      <w:pPr>
        <w:rPr>
          <w:b/>
          <w:bCs/>
          <w:lang w:val="pl-PL"/>
        </w:rPr>
      </w:pPr>
      <w:bookmarkStart w:id="5" w:name="_GoBack"/>
      <w:bookmarkEnd w:id="5"/>
    </w:p>
    <w:sectPr w:rsidR="00254FBB" w:rsidRPr="00682492" w:rsidSect="002B5488">
      <w:footerReference w:type="default" r:id="rId7"/>
      <w:pgSz w:w="11907" w:h="16840"/>
      <w:pgMar w:top="1440" w:right="1440" w:bottom="1440" w:left="1440" w:header="510" w:footer="345" w:gutter="0"/>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24954C" w14:textId="77777777" w:rsidR="00A22177" w:rsidRDefault="00A22177">
      <w:pPr>
        <w:spacing w:before="0"/>
      </w:pPr>
      <w:r>
        <w:separator/>
      </w:r>
    </w:p>
  </w:endnote>
  <w:endnote w:type="continuationSeparator" w:id="0">
    <w:p w14:paraId="14A2F43A" w14:textId="77777777" w:rsidR="00A22177" w:rsidRDefault="00A22177">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H">
    <w:altName w:val="Times New Roman"/>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Roman">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2F66F9" w14:textId="77777777" w:rsidR="00254FBB" w:rsidRDefault="00254FBB">
    <w:pPr>
      <w:pStyle w:val="Footer"/>
      <w:spacing w:before="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7607B6" w14:textId="77777777" w:rsidR="00A22177" w:rsidRDefault="00A22177">
      <w:pPr>
        <w:spacing w:before="0"/>
      </w:pPr>
      <w:r>
        <w:separator/>
      </w:r>
    </w:p>
  </w:footnote>
  <w:footnote w:type="continuationSeparator" w:id="0">
    <w:p w14:paraId="5780E0DD" w14:textId="77777777" w:rsidR="00A22177" w:rsidRDefault="00A22177">
      <w:pPr>
        <w:spacing w:before="0"/>
      </w:pPr>
      <w:r>
        <w:continuationSeparator/>
      </w:r>
    </w:p>
  </w:footnote>
  <w:footnote w:id="1">
    <w:p w14:paraId="4E9A541F" w14:textId="393B063E" w:rsidR="00682492" w:rsidRPr="00682492" w:rsidRDefault="00682492" w:rsidP="00682492">
      <w:pPr>
        <w:pStyle w:val="FootnoteText"/>
        <w:jc w:val="both"/>
        <w:rPr>
          <w:rFonts w:ascii="Times New Roman" w:hAnsi="Times New Roman"/>
          <w:lang w:val="en-US"/>
        </w:rPr>
      </w:pPr>
      <w:r w:rsidRPr="00682492">
        <w:rPr>
          <w:rStyle w:val="FootnoteReference"/>
          <w:rFonts w:ascii="Times New Roman" w:hAnsi="Times New Roman"/>
        </w:rPr>
        <w:footnoteRef/>
      </w:r>
      <w:r w:rsidRPr="00682492">
        <w:rPr>
          <w:rFonts w:ascii="Times New Roman" w:hAnsi="Times New Roman"/>
        </w:rPr>
        <w:t xml:space="preserve"> </w:t>
      </w:r>
      <w:r>
        <w:rPr>
          <w:rFonts w:ascii="Times New Roman" w:hAnsi="Times New Roman"/>
          <w:lang w:val="en-US"/>
        </w:rPr>
        <w:t>(Sở Tài chính báo cáo đề xuất từ ngày 24/01/2025, đề nghị chỉnh tiến độ đến Quý III/2026. UBND tỉnh điều chỉnh đến hết Quý IV/2026 do trừ thời gian rà soát và báo cáo cấp có thẩm quyền để đảm bảo thời gian nhà đầu tư thực hiện).</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4FBB"/>
    <w:rsid w:val="00002932"/>
    <w:rsid w:val="00021DF1"/>
    <w:rsid w:val="00034DE6"/>
    <w:rsid w:val="00093852"/>
    <w:rsid w:val="000B054E"/>
    <w:rsid w:val="001262A2"/>
    <w:rsid w:val="001311EE"/>
    <w:rsid w:val="0018254A"/>
    <w:rsid w:val="00186D8C"/>
    <w:rsid w:val="0019708B"/>
    <w:rsid w:val="001B2F51"/>
    <w:rsid w:val="001D3230"/>
    <w:rsid w:val="001F6450"/>
    <w:rsid w:val="00254FBB"/>
    <w:rsid w:val="00260D1C"/>
    <w:rsid w:val="00275DDA"/>
    <w:rsid w:val="002B388D"/>
    <w:rsid w:val="002B5488"/>
    <w:rsid w:val="00312394"/>
    <w:rsid w:val="00351B58"/>
    <w:rsid w:val="00390BF8"/>
    <w:rsid w:val="00404065"/>
    <w:rsid w:val="00451658"/>
    <w:rsid w:val="004A7F0F"/>
    <w:rsid w:val="004C1F0A"/>
    <w:rsid w:val="0053269F"/>
    <w:rsid w:val="00556211"/>
    <w:rsid w:val="00567980"/>
    <w:rsid w:val="00575B95"/>
    <w:rsid w:val="00586699"/>
    <w:rsid w:val="00587BC5"/>
    <w:rsid w:val="00596617"/>
    <w:rsid w:val="005A7FB3"/>
    <w:rsid w:val="005B3A61"/>
    <w:rsid w:val="00613B26"/>
    <w:rsid w:val="0062620A"/>
    <w:rsid w:val="00674B62"/>
    <w:rsid w:val="00682492"/>
    <w:rsid w:val="006F4C83"/>
    <w:rsid w:val="006F58FF"/>
    <w:rsid w:val="007350A0"/>
    <w:rsid w:val="007927D5"/>
    <w:rsid w:val="007D39EC"/>
    <w:rsid w:val="007D6127"/>
    <w:rsid w:val="007E3137"/>
    <w:rsid w:val="007E3AA1"/>
    <w:rsid w:val="00825FC4"/>
    <w:rsid w:val="00860FD2"/>
    <w:rsid w:val="00884893"/>
    <w:rsid w:val="0089670F"/>
    <w:rsid w:val="008C347B"/>
    <w:rsid w:val="008C738E"/>
    <w:rsid w:val="0098750E"/>
    <w:rsid w:val="009C2539"/>
    <w:rsid w:val="009E04A3"/>
    <w:rsid w:val="00A22177"/>
    <w:rsid w:val="00A4671E"/>
    <w:rsid w:val="00A51FDF"/>
    <w:rsid w:val="00AB1348"/>
    <w:rsid w:val="00B0781C"/>
    <w:rsid w:val="00B13D1C"/>
    <w:rsid w:val="00B23B0D"/>
    <w:rsid w:val="00B90F33"/>
    <w:rsid w:val="00BA27E5"/>
    <w:rsid w:val="00BD6E35"/>
    <w:rsid w:val="00BF2B02"/>
    <w:rsid w:val="00C00B06"/>
    <w:rsid w:val="00C34E7E"/>
    <w:rsid w:val="00C97F48"/>
    <w:rsid w:val="00CB1971"/>
    <w:rsid w:val="00CB35C4"/>
    <w:rsid w:val="00CD5815"/>
    <w:rsid w:val="00D12193"/>
    <w:rsid w:val="00D303FB"/>
    <w:rsid w:val="00D541CD"/>
    <w:rsid w:val="00D83E59"/>
    <w:rsid w:val="00D87E37"/>
    <w:rsid w:val="00DB4F21"/>
    <w:rsid w:val="00DC5BE7"/>
    <w:rsid w:val="00DE2864"/>
    <w:rsid w:val="00DF009A"/>
    <w:rsid w:val="00E04BE4"/>
    <w:rsid w:val="00E20A3A"/>
    <w:rsid w:val="00E565CD"/>
    <w:rsid w:val="00E63DEC"/>
    <w:rsid w:val="00E675CE"/>
    <w:rsid w:val="00E678BC"/>
    <w:rsid w:val="00E93B9B"/>
    <w:rsid w:val="00E96F60"/>
    <w:rsid w:val="00EA0380"/>
    <w:rsid w:val="00EA0EA1"/>
    <w:rsid w:val="00F0507C"/>
    <w:rsid w:val="00F31630"/>
    <w:rsid w:val="00F73C76"/>
    <w:rsid w:val="00F779BD"/>
    <w:rsid w:val="00FA7FC1"/>
    <w:rsid w:val="00FD1CF8"/>
    <w:rsid w:val="00FE70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E2F22"/>
  <w15:docId w15:val="{F7FA2DD7-F24F-450C-9F7B-D863D37A5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szCs w:val="22"/>
        <w:lang w:val="en-US"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pPr>
    <w:rPr>
      <w:sz w:val="28"/>
    </w:rPr>
  </w:style>
  <w:style w:type="paragraph" w:styleId="Heading1">
    <w:name w:val="heading 1"/>
    <w:basedOn w:val="Normal"/>
    <w:next w:val="Normal"/>
    <w:uiPriority w:val="9"/>
    <w:qFormat/>
    <w:pPr>
      <w:keepNext/>
      <w:keepLines/>
      <w:spacing w:before="480"/>
      <w:outlineLvl w:val="0"/>
    </w:pPr>
    <w:rPr>
      <w:rFonts w:ascii="Arial" w:eastAsia="Arial" w:hAnsi="Arial" w:cs="Arial"/>
      <w:b/>
      <w:bCs/>
      <w:color w:val="000000" w:themeColor="text1"/>
      <w:sz w:val="48"/>
      <w:szCs w:val="48"/>
    </w:rPr>
  </w:style>
  <w:style w:type="paragraph" w:styleId="Heading2">
    <w:name w:val="heading 2"/>
    <w:basedOn w:val="Normal"/>
    <w:next w:val="Normal"/>
    <w:uiPriority w:val="9"/>
    <w:unhideWhenUsed/>
    <w:qFormat/>
    <w:pPr>
      <w:keepNext/>
      <w:spacing w:before="0"/>
      <w:jc w:val="center"/>
      <w:outlineLvl w:val="1"/>
    </w:pPr>
    <w:rPr>
      <w:rFonts w:ascii=".VnTimeH" w:eastAsia="Times New Roman" w:hAnsi=".VnTimeH"/>
      <w:b/>
      <w:sz w:val="26"/>
      <w:szCs w:val="24"/>
    </w:rPr>
  </w:style>
  <w:style w:type="paragraph" w:styleId="Heading3">
    <w:name w:val="heading 3"/>
    <w:basedOn w:val="Normal"/>
    <w:next w:val="Normal"/>
    <w:uiPriority w:val="9"/>
    <w:unhideWhenUsed/>
    <w:qFormat/>
    <w:pPr>
      <w:keepNext/>
      <w:keepLines/>
      <w:spacing w:before="200"/>
      <w:outlineLvl w:val="2"/>
    </w:pPr>
    <w:rPr>
      <w:rFonts w:ascii="Arial" w:eastAsia="Arial" w:hAnsi="Arial" w:cs="Arial"/>
      <w:b/>
      <w:bCs/>
      <w:i/>
      <w:iCs/>
      <w:color w:val="000000" w:themeColor="text1"/>
      <w:sz w:val="36"/>
      <w:szCs w:val="36"/>
    </w:rPr>
  </w:style>
  <w:style w:type="paragraph" w:styleId="Heading4">
    <w:name w:val="heading 4"/>
    <w:basedOn w:val="Normal"/>
    <w:next w:val="Normal"/>
    <w:uiPriority w:val="9"/>
    <w:unhideWhenUsed/>
    <w:qFormat/>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uiPriority w:val="9"/>
    <w:unhideWhenUsed/>
    <w:qFormat/>
    <w:pPr>
      <w:keepNext/>
      <w:keepLines/>
      <w:spacing w:before="200"/>
      <w:outlineLvl w:val="4"/>
    </w:pPr>
    <w:rPr>
      <w:rFonts w:ascii="Arial" w:eastAsia="Arial" w:hAnsi="Arial" w:cs="Arial"/>
      <w:b/>
      <w:bCs/>
      <w:color w:val="444444"/>
      <w:szCs w:val="28"/>
    </w:rPr>
  </w:style>
  <w:style w:type="paragraph" w:styleId="Heading6">
    <w:name w:val="heading 6"/>
    <w:basedOn w:val="Normal"/>
    <w:next w:val="Normal"/>
    <w:uiPriority w:val="9"/>
    <w:unhideWhenUsed/>
    <w:qFormat/>
    <w:pPr>
      <w:keepNext/>
      <w:keepLines/>
      <w:spacing w:before="200"/>
      <w:outlineLvl w:val="5"/>
    </w:pPr>
    <w:rPr>
      <w:rFonts w:ascii="Arial" w:eastAsia="Arial" w:hAnsi="Arial" w:cs="Arial"/>
      <w:i/>
      <w:iCs/>
      <w:color w:val="232323"/>
      <w:szCs w:val="28"/>
    </w:rPr>
  </w:style>
  <w:style w:type="paragraph" w:styleId="Heading7">
    <w:name w:val="heading 7"/>
    <w:basedOn w:val="Normal"/>
    <w:next w:val="Normal"/>
    <w:uiPriority w:val="9"/>
    <w:unhideWhenUsed/>
    <w:qFormat/>
    <w:pPr>
      <w:keepNext/>
      <w:keepLines/>
      <w:spacing w:before="200"/>
      <w:outlineLvl w:val="6"/>
    </w:pPr>
    <w:rPr>
      <w:rFonts w:ascii="Arial" w:eastAsia="Arial" w:hAnsi="Arial" w:cs="Arial"/>
      <w:b/>
      <w:bCs/>
      <w:color w:val="606060"/>
      <w:sz w:val="24"/>
      <w:szCs w:val="24"/>
    </w:rPr>
  </w:style>
  <w:style w:type="paragraph" w:styleId="Heading8">
    <w:name w:val="heading 8"/>
    <w:basedOn w:val="Normal"/>
    <w:next w:val="Normal"/>
    <w:uiPriority w:val="9"/>
    <w:unhideWhenUsed/>
    <w:qFormat/>
    <w:pPr>
      <w:keepNext/>
      <w:keepLines/>
      <w:spacing w:before="200"/>
      <w:outlineLvl w:val="7"/>
    </w:pPr>
    <w:rPr>
      <w:rFonts w:ascii="Arial" w:eastAsia="Arial" w:hAnsi="Arial" w:cs="Arial"/>
      <w:color w:val="444444"/>
      <w:sz w:val="24"/>
      <w:szCs w:val="24"/>
    </w:rPr>
  </w:style>
  <w:style w:type="paragraph" w:styleId="Heading9">
    <w:name w:val="heading 9"/>
    <w:basedOn w:val="Normal"/>
    <w:next w:val="Normal"/>
    <w:uiPriority w:val="9"/>
    <w:unhideWhenUsed/>
    <w:qFormat/>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NoSpacing">
    <w:name w:val="No Spacing"/>
    <w:basedOn w:val="Normal"/>
    <w:uiPriority w:val="1"/>
    <w:qFormat/>
    <w:rPr>
      <w:color w:val="000000"/>
    </w:rPr>
  </w:style>
  <w:style w:type="paragraph" w:styleId="Title">
    <w:name w:val="Title"/>
    <w:basedOn w:val="Normal"/>
    <w:next w:val="Normal"/>
    <w:uiPriority w:val="10"/>
    <w:qFormat/>
    <w:pPr>
      <w:pBdr>
        <w:bottom w:val="single" w:sz="24" w:space="0" w:color="000000"/>
      </w:pBdr>
      <w:spacing w:before="300" w:after="80"/>
    </w:pPr>
    <w:rPr>
      <w:b/>
      <w:color w:val="000000"/>
      <w:sz w:val="72"/>
    </w:rPr>
  </w:style>
  <w:style w:type="paragraph" w:styleId="Subtitle">
    <w:name w:val="Subtitle"/>
    <w:basedOn w:val="Normal"/>
    <w:next w:val="Normal"/>
    <w:uiPriority w:val="11"/>
    <w:qFormat/>
    <w:rPr>
      <w:i/>
      <w:color w:val="444444"/>
      <w:sz w:val="52"/>
    </w:rPr>
  </w:style>
  <w:style w:type="paragraph" w:styleId="Quote">
    <w:name w:val="Quote"/>
    <w:basedOn w:val="Normal"/>
    <w:next w:val="Normal"/>
    <w:uiPriority w:val="29"/>
    <w:qFormat/>
    <w:pPr>
      <w:pBdr>
        <w:left w:val="single" w:sz="12" w:space="11" w:color="A6A6A6"/>
        <w:bottom w:val="single" w:sz="12" w:space="3" w:color="A6A6A6"/>
      </w:pBdr>
      <w:ind w:left="3402"/>
    </w:pPr>
    <w:rPr>
      <w:i/>
      <w:color w:val="373737"/>
      <w:sz w:val="18"/>
    </w:rPr>
  </w:style>
  <w:style w:type="paragraph" w:styleId="IntenseQuote">
    <w:name w:val="Intense Quote"/>
    <w:basedOn w:val="Normal"/>
    <w:next w:val="Normal"/>
    <w:uiPriority w:val="30"/>
    <w:qFormat/>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ned">
    <w:name w:val="Lined"/>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Pr>
      <w:color w:val="40404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Pr>
      <w:color w:val="40404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Pr>
      <w:color w:val="40404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Pr>
      <w:color w:val="40404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Pr>
      <w:color w:val="40404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Pr>
      <w:color w:val="40404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Pr>
      <w:color w:val="40404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character" w:customStyle="1" w:styleId="Heading2Char">
    <w:name w:val="Heading 2 Char"/>
    <w:uiPriority w:val="9"/>
    <w:rPr>
      <w:rFonts w:ascii=".VnTimeH" w:eastAsia="Times New Roman" w:hAnsi=".VnTimeH"/>
      <w:b/>
      <w:sz w:val="26"/>
      <w:szCs w:val="24"/>
    </w:rPr>
  </w:style>
  <w:style w:type="paragraph" w:styleId="NormalWeb">
    <w:name w:val="Normal (Web)"/>
    <w:aliases w:val="Normal (Web) Char,Char Char Char Char Char Char Char Char Char Char Char"/>
    <w:basedOn w:val="Normal"/>
    <w:uiPriority w:val="99"/>
    <w:qFormat/>
    <w:pPr>
      <w:spacing w:before="100" w:beforeAutospacing="1" w:after="100" w:afterAutospacing="1"/>
    </w:pPr>
    <w:rPr>
      <w:rFonts w:eastAsia="Times New Roman"/>
      <w:sz w:val="24"/>
      <w:szCs w:val="24"/>
    </w:rPr>
  </w:style>
  <w:style w:type="paragraph" w:styleId="FootnoteText">
    <w:name w:val="footnote text"/>
    <w:basedOn w:val="Normal"/>
    <w:uiPriority w:val="99"/>
    <w:unhideWhenUsed/>
    <w:pPr>
      <w:spacing w:before="0"/>
    </w:pPr>
    <w:rPr>
      <w:rFonts w:ascii="Arial" w:eastAsia="Arial" w:hAnsi="Arial"/>
      <w:sz w:val="20"/>
      <w:szCs w:val="20"/>
      <w:lang w:val="vi-VN"/>
    </w:rPr>
  </w:style>
  <w:style w:type="character" w:customStyle="1" w:styleId="FootnoteTextChar">
    <w:name w:val="Footnote Text Char"/>
    <w:uiPriority w:val="99"/>
    <w:rPr>
      <w:rFonts w:ascii="Arial" w:eastAsia="Arial" w:hAnsi="Arial"/>
      <w:lang w:val="vi-VN"/>
    </w:rPr>
  </w:style>
  <w:style w:type="character" w:styleId="FootnoteReference">
    <w:name w:val="footnote reference"/>
    <w:uiPriority w:val="99"/>
    <w:unhideWhenUsed/>
    <w:rPr>
      <w:vertAlign w:val="superscript"/>
    </w:rPr>
  </w:style>
  <w:style w:type="paragraph" w:styleId="BodyTextIndent3">
    <w:name w:val="Body Text Indent 3"/>
    <w:basedOn w:val="Normal"/>
    <w:uiPriority w:val="99"/>
    <w:unhideWhenUsed/>
    <w:pPr>
      <w:spacing w:before="0" w:after="120" w:line="276" w:lineRule="auto"/>
      <w:ind w:left="360"/>
    </w:pPr>
    <w:rPr>
      <w:rFonts w:ascii="Arial" w:eastAsia="Arial" w:hAnsi="Arial"/>
      <w:sz w:val="16"/>
      <w:szCs w:val="16"/>
      <w:lang w:val="vi-VN"/>
    </w:rPr>
  </w:style>
  <w:style w:type="character" w:customStyle="1" w:styleId="BodyTextIndent3Char">
    <w:name w:val="Body Text Indent 3 Char"/>
    <w:uiPriority w:val="99"/>
    <w:rPr>
      <w:rFonts w:ascii="Arial" w:eastAsia="Arial" w:hAnsi="Arial"/>
      <w:sz w:val="16"/>
      <w:szCs w:val="16"/>
      <w:lang w:val="vi-VN"/>
    </w:rPr>
  </w:style>
  <w:style w:type="character" w:styleId="CommentReference">
    <w:name w:val="annotation reference"/>
    <w:uiPriority w:val="99"/>
    <w:semiHidden/>
    <w:unhideWhenUsed/>
    <w:rPr>
      <w:sz w:val="16"/>
      <w:szCs w:val="16"/>
    </w:rPr>
  </w:style>
  <w:style w:type="paragraph" w:styleId="CommentText">
    <w:name w:val="annotation text"/>
    <w:basedOn w:val="Normal"/>
    <w:uiPriority w:val="99"/>
    <w:semiHidden/>
    <w:unhideWhenUsed/>
    <w:rPr>
      <w:sz w:val="20"/>
      <w:szCs w:val="20"/>
    </w:rPr>
  </w:style>
  <w:style w:type="character" w:customStyle="1" w:styleId="CommentTextChar">
    <w:name w:val="Comment Text Char"/>
    <w:basedOn w:val="DefaultParagraphFont"/>
    <w:uiPriority w:val="99"/>
    <w:semiHidden/>
  </w:style>
  <w:style w:type="paragraph" w:styleId="CommentSubject">
    <w:name w:val="annotation subject"/>
    <w:basedOn w:val="CommentText"/>
    <w:next w:val="CommentText"/>
    <w:uiPriority w:val="99"/>
    <w:semiHidden/>
    <w:unhideWhenUsed/>
    <w:rPr>
      <w:b/>
      <w:bCs/>
    </w:rPr>
  </w:style>
  <w:style w:type="character" w:customStyle="1" w:styleId="CommentSubjectChar">
    <w:name w:val="Comment Subject Char"/>
    <w:uiPriority w:val="99"/>
    <w:semiHidden/>
    <w:rPr>
      <w:b/>
      <w:bCs/>
    </w:rPr>
  </w:style>
  <w:style w:type="paragraph" w:styleId="BalloonText">
    <w:name w:val="Balloon Text"/>
    <w:basedOn w:val="Normal"/>
    <w:uiPriority w:val="99"/>
    <w:semiHidden/>
    <w:unhideWhenUsed/>
    <w:pPr>
      <w:spacing w:before="0"/>
    </w:pPr>
    <w:rPr>
      <w:rFonts w:ascii="Segoe UI" w:hAnsi="Segoe UI" w:cs="Segoe UI"/>
      <w:sz w:val="18"/>
      <w:szCs w:val="18"/>
    </w:rPr>
  </w:style>
  <w:style w:type="character" w:customStyle="1" w:styleId="BalloonTextChar">
    <w:name w:val="Balloon Text Char"/>
    <w:uiPriority w:val="99"/>
    <w:semiHidden/>
    <w:rPr>
      <w:rFonts w:ascii="Segoe UI" w:hAnsi="Segoe UI" w:cs="Segoe UI"/>
      <w:sz w:val="18"/>
      <w:szCs w:val="18"/>
    </w:rPr>
  </w:style>
  <w:style w:type="character" w:styleId="Hyperlink">
    <w:name w:val="Hyperlink"/>
    <w:uiPriority w:val="99"/>
    <w:semiHidden/>
    <w:unhideWhenUsed/>
    <w:rPr>
      <w:color w:val="0000FF"/>
      <w:u w:val="single"/>
    </w:rPr>
  </w:style>
  <w:style w:type="character" w:customStyle="1" w:styleId="fontstyle01">
    <w:name w:val="fontstyle01"/>
    <w:rPr>
      <w:rFonts w:ascii="Times-Roman" w:hAnsi="Times-Roman" w:hint="default"/>
      <w:b w:val="0"/>
      <w:bCs w:val="0"/>
      <w:i w:val="0"/>
      <w:iCs w:val="0"/>
      <w:color w:val="000000"/>
      <w:sz w:val="28"/>
      <w:szCs w:val="28"/>
    </w:rPr>
  </w:style>
  <w:style w:type="character" w:customStyle="1" w:styleId="Vnbnnidung">
    <w:name w:val="Văn bản nội dung_"/>
    <w:uiPriority w:val="99"/>
    <w:rPr>
      <w:sz w:val="26"/>
      <w:szCs w:val="26"/>
    </w:rPr>
  </w:style>
  <w:style w:type="paragraph" w:customStyle="1" w:styleId="Vnbnnidung0">
    <w:name w:val="Văn bản nội dung"/>
    <w:basedOn w:val="Normal"/>
    <w:uiPriority w:val="99"/>
    <w:pPr>
      <w:widowControl w:val="0"/>
      <w:spacing w:before="0" w:after="80" w:line="259" w:lineRule="auto"/>
      <w:ind w:firstLine="400"/>
    </w:pPr>
    <w:rPr>
      <w:sz w:val="26"/>
      <w:szCs w:val="26"/>
    </w:rPr>
  </w:style>
  <w:style w:type="character" w:customStyle="1" w:styleId="Tiu1">
    <w:name w:val="Tiêu đề #1_"/>
    <w:uiPriority w:val="99"/>
    <w:rPr>
      <w:b/>
      <w:bCs/>
      <w:sz w:val="30"/>
      <w:szCs w:val="30"/>
    </w:rPr>
  </w:style>
  <w:style w:type="paragraph" w:customStyle="1" w:styleId="Tiu10">
    <w:name w:val="Tiêu đề #1"/>
    <w:basedOn w:val="Normal"/>
    <w:uiPriority w:val="99"/>
    <w:pPr>
      <w:widowControl w:val="0"/>
      <w:spacing w:before="0" w:after="290"/>
      <w:jc w:val="center"/>
    </w:pPr>
    <w:rPr>
      <w:b/>
      <w:bCs/>
      <w:sz w:val="30"/>
      <w:szCs w:val="30"/>
    </w:rPr>
  </w:style>
  <w:style w:type="paragraph" w:styleId="Header">
    <w:name w:val="header"/>
    <w:basedOn w:val="Normal"/>
    <w:uiPriority w:val="99"/>
    <w:unhideWhenUsed/>
    <w:pPr>
      <w:tabs>
        <w:tab w:val="center" w:pos="4680"/>
        <w:tab w:val="right" w:pos="9360"/>
      </w:tabs>
    </w:pPr>
  </w:style>
  <w:style w:type="character" w:customStyle="1" w:styleId="HeaderChar">
    <w:name w:val="Header Char"/>
    <w:uiPriority w:val="99"/>
    <w:rPr>
      <w:sz w:val="28"/>
      <w:szCs w:val="22"/>
    </w:rPr>
  </w:style>
  <w:style w:type="paragraph" w:styleId="Footer">
    <w:name w:val="footer"/>
    <w:basedOn w:val="Normal"/>
    <w:uiPriority w:val="99"/>
    <w:unhideWhenUsed/>
    <w:pPr>
      <w:tabs>
        <w:tab w:val="center" w:pos="4680"/>
        <w:tab w:val="right" w:pos="9360"/>
      </w:tabs>
    </w:pPr>
  </w:style>
  <w:style w:type="character" w:customStyle="1" w:styleId="FooterChar">
    <w:name w:val="Footer Char"/>
    <w:uiPriority w:val="99"/>
    <w:rPr>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9084A-1210-4ECE-BDC5-2C95146EC7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1240</Words>
  <Characters>7069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bùi khánh</dc:creator>
  <cp:lastModifiedBy>admin</cp:lastModifiedBy>
  <cp:revision>2</cp:revision>
  <cp:lastPrinted>2025-05-14T04:29:00Z</cp:lastPrinted>
  <dcterms:created xsi:type="dcterms:W3CDTF">2025-05-20T07:28:00Z</dcterms:created>
  <dcterms:modified xsi:type="dcterms:W3CDTF">2025-05-20T07:28:00Z</dcterms:modified>
</cp:coreProperties>
</file>