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57" w:type="dxa"/>
        <w:jc w:val="center"/>
        <w:tblLayout w:type="fixed"/>
        <w:tblLook w:val="0000" w:firstRow="0" w:lastRow="0" w:firstColumn="0" w:lastColumn="0" w:noHBand="0" w:noVBand="0"/>
      </w:tblPr>
      <w:tblGrid>
        <w:gridCol w:w="2906"/>
        <w:gridCol w:w="6251"/>
      </w:tblGrid>
      <w:tr w:rsidR="00755AEE" w:rsidRPr="00284BCD" w14:paraId="662E1943" w14:textId="77777777" w:rsidTr="00755AEE">
        <w:trPr>
          <w:trHeight w:val="1276"/>
          <w:jc w:val="center"/>
        </w:trPr>
        <w:tc>
          <w:tcPr>
            <w:tcW w:w="2906" w:type="dxa"/>
          </w:tcPr>
          <w:p w14:paraId="352F8B2D" w14:textId="77777777" w:rsidR="00755AEE" w:rsidRPr="00A64E85" w:rsidRDefault="00755AEE" w:rsidP="00A64E85">
            <w:pPr>
              <w:jc w:val="center"/>
              <w:rPr>
                <w:b/>
                <w:sz w:val="26"/>
                <w:szCs w:val="26"/>
              </w:rPr>
            </w:pPr>
            <w:r w:rsidRPr="00A64E85">
              <w:rPr>
                <w:b/>
                <w:sz w:val="26"/>
                <w:szCs w:val="26"/>
              </w:rPr>
              <w:t>ỦY BAN NHÂN DÂN</w:t>
            </w:r>
          </w:p>
          <w:p w14:paraId="7BFB1071" w14:textId="0C34419D" w:rsidR="00755AEE" w:rsidRPr="00A64E85" w:rsidRDefault="00755AEE" w:rsidP="00A64E85">
            <w:pPr>
              <w:jc w:val="center"/>
              <w:rPr>
                <w:b/>
                <w:sz w:val="26"/>
                <w:szCs w:val="26"/>
              </w:rPr>
            </w:pPr>
            <w:r w:rsidRPr="00A64E85">
              <w:rPr>
                <w:b/>
                <w:sz w:val="26"/>
                <w:szCs w:val="26"/>
              </w:rPr>
              <w:t>TỈNH VĨNH PHÚC</w:t>
            </w:r>
          </w:p>
          <w:p w14:paraId="69B2A9BF" w14:textId="77777777" w:rsidR="00755AEE" w:rsidRPr="00A64E85" w:rsidRDefault="00755AEE" w:rsidP="00A64E85">
            <w:pPr>
              <w:jc w:val="center"/>
              <w:rPr>
                <w:b/>
                <w:sz w:val="26"/>
                <w:szCs w:val="26"/>
              </w:rPr>
            </w:pPr>
            <w:r w:rsidRPr="00A64E85">
              <w:rPr>
                <w:b/>
                <w:noProof/>
                <w:sz w:val="26"/>
                <w:szCs w:val="26"/>
              </w:rPr>
              <mc:AlternateContent>
                <mc:Choice Requires="wps">
                  <w:drawing>
                    <wp:anchor distT="0" distB="0" distL="114300" distR="114300" simplePos="0" relativeHeight="251661312" behindDoc="0" locked="0" layoutInCell="1" allowOverlap="1" wp14:anchorId="118C0FCF" wp14:editId="329B03BC">
                      <wp:simplePos x="0" y="0"/>
                      <wp:positionH relativeFrom="column">
                        <wp:posOffset>490855</wp:posOffset>
                      </wp:positionH>
                      <wp:positionV relativeFrom="paragraph">
                        <wp:posOffset>22860</wp:posOffset>
                      </wp:positionV>
                      <wp:extent cx="8096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CD3D5"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5pt,1.8pt" to="102.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" strokecolor="black [3213]"/>
                  </w:pict>
                </mc:Fallback>
              </mc:AlternateContent>
            </w:r>
          </w:p>
          <w:p w14:paraId="0626F768" w14:textId="48DB2B67" w:rsidR="00755AEE" w:rsidRPr="00A64E85" w:rsidRDefault="00755AEE" w:rsidP="00A64E85">
            <w:pPr>
              <w:jc w:val="center"/>
              <w:rPr>
                <w:sz w:val="26"/>
                <w:szCs w:val="26"/>
              </w:rPr>
            </w:pPr>
            <w:r w:rsidRPr="00A64E85">
              <w:rPr>
                <w:sz w:val="26"/>
                <w:szCs w:val="26"/>
              </w:rPr>
              <w:t xml:space="preserve">Số: </w:t>
            </w:r>
            <w:r w:rsidR="00A64E85" w:rsidRPr="00A64E85">
              <w:rPr>
                <w:sz w:val="26"/>
                <w:szCs w:val="26"/>
              </w:rPr>
              <w:t>1418</w:t>
            </w:r>
            <w:r w:rsidRPr="00A64E85">
              <w:rPr>
                <w:sz w:val="26"/>
                <w:szCs w:val="26"/>
              </w:rPr>
              <w:t>/QĐ-UBND</w:t>
            </w:r>
          </w:p>
        </w:tc>
        <w:tc>
          <w:tcPr>
            <w:tcW w:w="6251" w:type="dxa"/>
          </w:tcPr>
          <w:p w14:paraId="1FEDFD4A" w14:textId="77777777" w:rsidR="00755AEE" w:rsidRPr="00A64E85" w:rsidRDefault="00755AEE" w:rsidP="00A64E85">
            <w:pPr>
              <w:jc w:val="center"/>
              <w:rPr>
                <w:b/>
                <w:sz w:val="26"/>
                <w:szCs w:val="26"/>
              </w:rPr>
            </w:pPr>
            <w:r w:rsidRPr="00A64E85">
              <w:rPr>
                <w:b/>
                <w:sz w:val="26"/>
                <w:szCs w:val="26"/>
              </w:rPr>
              <w:t>CỘNG HOÀ XÃ HỘI CHỦ NGHĨA VIỆT NAM</w:t>
            </w:r>
          </w:p>
          <w:p w14:paraId="081AD5AE" w14:textId="77777777" w:rsidR="00755AEE" w:rsidRPr="00A64E85" w:rsidRDefault="00755AEE" w:rsidP="00A64E85">
            <w:pPr>
              <w:jc w:val="center"/>
              <w:rPr>
                <w:b/>
                <w:szCs w:val="26"/>
              </w:rPr>
            </w:pPr>
            <w:r w:rsidRPr="00A64E85">
              <w:rPr>
                <w:b/>
                <w:szCs w:val="26"/>
              </w:rPr>
              <w:t>Độc lập - Tự do - Hạnh phúc</w:t>
            </w:r>
          </w:p>
          <w:p w14:paraId="088426DE" w14:textId="77777777" w:rsidR="00755AEE" w:rsidRPr="00A64E85" w:rsidRDefault="00755AEE" w:rsidP="00A64E85">
            <w:pPr>
              <w:jc w:val="center"/>
              <w:rPr>
                <w:b/>
                <w:sz w:val="26"/>
                <w:szCs w:val="26"/>
              </w:rPr>
            </w:pPr>
            <w:r w:rsidRPr="00A64E85">
              <w:rPr>
                <w:b/>
                <w:noProof/>
                <w:sz w:val="26"/>
                <w:szCs w:val="26"/>
              </w:rPr>
              <mc:AlternateContent>
                <mc:Choice Requires="wps">
                  <w:drawing>
                    <wp:anchor distT="0" distB="0" distL="114300" distR="114300" simplePos="0" relativeHeight="251658240" behindDoc="0" locked="0" layoutInCell="1" allowOverlap="1" wp14:anchorId="5A1512F8" wp14:editId="7585A6BB">
                      <wp:simplePos x="0" y="0"/>
                      <wp:positionH relativeFrom="column">
                        <wp:posOffset>850628</wp:posOffset>
                      </wp:positionH>
                      <wp:positionV relativeFrom="paragraph">
                        <wp:posOffset>35560</wp:posOffset>
                      </wp:positionV>
                      <wp:extent cx="2111828" cy="0"/>
                      <wp:effectExtent l="0" t="0" r="222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18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6ADAB8" id="_x0000_t32" coordsize="21600,21600" o:spt="32" o:oned="t" path="m,l21600,21600e" filled="f">
                      <v:path arrowok="t" fillok="f" o:connecttype="none"/>
                      <o:lock v:ext="edit" shapetype="t"/>
                    </v:shapetype>
                    <v:shape id="Straight Arrow Connector 11" o:spid="_x0000_s1026" type="#_x0000_t32" style="position:absolute;margin-left:67pt;margin-top:2.8pt;width:166.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"/>
                  </w:pict>
                </mc:Fallback>
              </mc:AlternateContent>
            </w:r>
          </w:p>
          <w:p w14:paraId="50D3BE08" w14:textId="72A505CB" w:rsidR="00755AEE" w:rsidRPr="00A64E85" w:rsidRDefault="00755AEE" w:rsidP="00A64E85">
            <w:pPr>
              <w:jc w:val="center"/>
              <w:rPr>
                <w:i/>
                <w:sz w:val="26"/>
                <w:szCs w:val="26"/>
              </w:rPr>
            </w:pPr>
            <w:r w:rsidRPr="00A64E85">
              <w:rPr>
                <w:i/>
                <w:sz w:val="26"/>
                <w:szCs w:val="26"/>
              </w:rPr>
              <w:t xml:space="preserve">Vĩnh Phúc, ngày </w:t>
            </w:r>
            <w:r w:rsidR="00A64E85" w:rsidRPr="00A64E85">
              <w:rPr>
                <w:i/>
                <w:sz w:val="26"/>
                <w:szCs w:val="26"/>
              </w:rPr>
              <w:t>27</w:t>
            </w:r>
            <w:r w:rsidRPr="00A64E85">
              <w:rPr>
                <w:i/>
                <w:sz w:val="26"/>
                <w:szCs w:val="26"/>
              </w:rPr>
              <w:t xml:space="preserve"> tháng </w:t>
            </w:r>
            <w:r w:rsidR="00A64E85" w:rsidRPr="00A64E85">
              <w:rPr>
                <w:i/>
                <w:sz w:val="26"/>
                <w:szCs w:val="26"/>
              </w:rPr>
              <w:t>6</w:t>
            </w:r>
            <w:r w:rsidRPr="00A64E85">
              <w:rPr>
                <w:i/>
                <w:sz w:val="26"/>
                <w:szCs w:val="26"/>
              </w:rPr>
              <w:t xml:space="preserve"> năm 2025</w:t>
            </w:r>
          </w:p>
        </w:tc>
      </w:tr>
    </w:tbl>
    <w:p w14:paraId="33B39A53" w14:textId="77777777" w:rsidR="00E70B58" w:rsidRDefault="00E70B58" w:rsidP="00A64E85">
      <w:pPr>
        <w:jc w:val="center"/>
        <w:rPr>
          <w:b/>
        </w:rPr>
      </w:pPr>
    </w:p>
    <w:p w14:paraId="4403C1C5" w14:textId="77777777" w:rsidR="00204F62" w:rsidRPr="00E70B58" w:rsidRDefault="008D1B82" w:rsidP="00A64E85">
      <w:pPr>
        <w:jc w:val="center"/>
        <w:rPr>
          <w:b/>
        </w:rPr>
      </w:pPr>
      <w:r w:rsidRPr="00E70B58">
        <w:rPr>
          <w:b/>
        </w:rPr>
        <w:t>QUYẾT ĐỊNH</w:t>
      </w:r>
    </w:p>
    <w:p w14:paraId="33C656C5" w14:textId="77777777" w:rsidR="00E70B58" w:rsidRDefault="00023E3F" w:rsidP="00A64E85">
      <w:pPr>
        <w:jc w:val="center"/>
        <w:rPr>
          <w:b/>
        </w:rPr>
      </w:pPr>
      <w:bookmarkStart w:id="0" w:name="_Hlk192079103"/>
      <w:r w:rsidRPr="00E70B58">
        <w:rPr>
          <w:b/>
        </w:rPr>
        <w:t>Tổ chức lại</w:t>
      </w:r>
      <w:r w:rsidR="004357D2" w:rsidRPr="00E70B58">
        <w:rPr>
          <w:b/>
        </w:rPr>
        <w:t xml:space="preserve"> </w:t>
      </w:r>
      <w:r w:rsidR="00C33BEB" w:rsidRPr="00E70B58">
        <w:rPr>
          <w:b/>
        </w:rPr>
        <w:t xml:space="preserve">Ban Quản lý dự án đầu tư xây dựng các công trình </w:t>
      </w:r>
    </w:p>
    <w:p w14:paraId="732807EE" w14:textId="77777777" w:rsidR="00E70B58" w:rsidRDefault="00C33BEB" w:rsidP="00A64E85">
      <w:pPr>
        <w:jc w:val="center"/>
        <w:rPr>
          <w:b/>
        </w:rPr>
      </w:pPr>
      <w:r w:rsidRPr="00E70B58">
        <w:rPr>
          <w:b/>
        </w:rPr>
        <w:t>Dân dụng và Công nghiệp tỉnh</w:t>
      </w:r>
      <w:r w:rsidR="00B51CA9" w:rsidRPr="00E70B58">
        <w:rPr>
          <w:b/>
        </w:rPr>
        <w:t>,</w:t>
      </w:r>
      <w:r w:rsidRPr="00E70B58">
        <w:rPr>
          <w:b/>
        </w:rPr>
        <w:t xml:space="preserve"> Ban Quản lý </w:t>
      </w:r>
      <w:r w:rsidR="00B51CA9" w:rsidRPr="00E70B58">
        <w:rPr>
          <w:b/>
        </w:rPr>
        <w:t xml:space="preserve">dự án </w:t>
      </w:r>
      <w:r w:rsidRPr="00E70B58">
        <w:rPr>
          <w:b/>
        </w:rPr>
        <w:t>đầu tư xây dựng</w:t>
      </w:r>
    </w:p>
    <w:p w14:paraId="3E1784CE" w14:textId="77777777" w:rsidR="00E70B58" w:rsidRDefault="00B51CA9" w:rsidP="00A64E85">
      <w:pPr>
        <w:jc w:val="center"/>
        <w:rPr>
          <w:b/>
        </w:rPr>
      </w:pPr>
      <w:r w:rsidRPr="00E70B58">
        <w:rPr>
          <w:b/>
        </w:rPr>
        <w:t>các</w:t>
      </w:r>
      <w:r w:rsidR="00C33BEB" w:rsidRPr="00E70B58">
        <w:rPr>
          <w:b/>
        </w:rPr>
        <w:t xml:space="preserve"> công trình</w:t>
      </w:r>
      <w:r w:rsidRPr="00E70B58">
        <w:rPr>
          <w:b/>
        </w:rPr>
        <w:t xml:space="preserve"> Giao thông</w:t>
      </w:r>
      <w:r w:rsidR="00C33BEB" w:rsidRPr="00E70B58">
        <w:rPr>
          <w:b/>
        </w:rPr>
        <w:t xml:space="preserve"> tỉnh và Ban Quản lý dự án</w:t>
      </w:r>
      <w:r w:rsidRPr="00E70B58">
        <w:rPr>
          <w:b/>
        </w:rPr>
        <w:t xml:space="preserve"> đầu tư xây dựng </w:t>
      </w:r>
    </w:p>
    <w:p w14:paraId="6C3FA919" w14:textId="77777777" w:rsidR="00E70B58" w:rsidRDefault="00B51CA9" w:rsidP="00A64E85">
      <w:pPr>
        <w:jc w:val="center"/>
        <w:rPr>
          <w:b/>
        </w:rPr>
      </w:pPr>
      <w:r w:rsidRPr="00E70B58">
        <w:rPr>
          <w:b/>
        </w:rPr>
        <w:t>các công trình Nông nghiệp và Phát triển nông thôn tỉnh</w:t>
      </w:r>
    </w:p>
    <w:p w14:paraId="2B7DB44B" w14:textId="63EF720C" w:rsidR="00C33BEB" w:rsidRPr="00E70B58" w:rsidRDefault="00C33BEB" w:rsidP="00A64E85">
      <w:pPr>
        <w:jc w:val="center"/>
        <w:rPr>
          <w:b/>
        </w:rPr>
      </w:pPr>
      <w:r w:rsidRPr="00E70B58">
        <w:rPr>
          <w:b/>
        </w:rPr>
        <w:t xml:space="preserve">thành Ban Quản lý </w:t>
      </w:r>
      <w:r w:rsidR="00B93183" w:rsidRPr="00E70B58">
        <w:rPr>
          <w:b/>
        </w:rPr>
        <w:t xml:space="preserve">dự án </w:t>
      </w:r>
      <w:r w:rsidR="00013D15" w:rsidRPr="00E70B58">
        <w:rPr>
          <w:b/>
        </w:rPr>
        <w:t>Khu vực Vĩnh Phúc</w:t>
      </w:r>
    </w:p>
    <w:bookmarkEnd w:id="0"/>
    <w:p w14:paraId="7F1B1FA2" w14:textId="177E08EF" w:rsidR="00204F62" w:rsidRPr="00284BCD" w:rsidRDefault="00C33BEB" w:rsidP="00A64E85">
      <w:r w:rsidRPr="00284BCD">
        <w:rPr>
          <w:noProof/>
        </w:rPr>
        <mc:AlternateContent>
          <mc:Choice Requires="wps">
            <w:drawing>
              <wp:anchor distT="0" distB="0" distL="114300" distR="114300" simplePos="0" relativeHeight="251655168" behindDoc="0" locked="0" layoutInCell="1" allowOverlap="1" wp14:anchorId="0B40500F" wp14:editId="3E11946B">
                <wp:simplePos x="0" y="0"/>
                <wp:positionH relativeFrom="column">
                  <wp:posOffset>1994696</wp:posOffset>
                </wp:positionH>
                <wp:positionV relativeFrom="paragraph">
                  <wp:posOffset>42545</wp:posOffset>
                </wp:positionV>
                <wp:extent cx="1767840" cy="0"/>
                <wp:effectExtent l="0" t="0" r="22860" b="19050"/>
                <wp:wrapNone/>
                <wp:docPr id="5" name="Straight Connector 5"/>
                <wp:cNvGraphicFramePr/>
                <a:graphic xmlns:a="http://schemas.openxmlformats.org/drawingml/2006/main">
                  <a:graphicData uri="http://schemas.microsoft.com/office/word/2010/wordprocessingShape">
                    <wps:wsp>
                      <wps:cNvCnPr/>
                      <wps:spPr bwMode="auto">
                        <a:xfrm>
                          <a:off x="0" y="0"/>
                          <a:ext cx="1767840" cy="0"/>
                        </a:xfrm>
                        <a:prstGeom prst="line">
                          <a:avLst/>
                        </a:prstGeom>
                        <a:noFill/>
                        <a:ln>
                          <a:solidFill>
                            <a:srgbClr val="000000"/>
                          </a:solidFill>
                        </a:ln>
                      </wps:spPr>
                      <wps:bodyPr/>
                    </wps:wsp>
                  </a:graphicData>
                </a:graphic>
              </wp:anchor>
            </w:drawing>
          </mc:Choice>
          <mc:Fallback>
            <w:pict>
              <v:line w14:anchorId="7280717F" id="Straight Connector 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57.05pt,3.35pt" to="296.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"/>
            </w:pict>
          </mc:Fallback>
        </mc:AlternateContent>
      </w:r>
    </w:p>
    <w:p w14:paraId="4E998C73" w14:textId="3C6C080F" w:rsidR="00204F62" w:rsidRPr="00E70B58" w:rsidRDefault="008D1B82" w:rsidP="00F95075">
      <w:pPr>
        <w:spacing w:before="60" w:after="60" w:line="360" w:lineRule="exact"/>
        <w:jc w:val="center"/>
        <w:rPr>
          <w:b/>
        </w:rPr>
      </w:pPr>
      <w:r w:rsidRPr="00E70B58">
        <w:rPr>
          <w:b/>
        </w:rPr>
        <w:t>ỦY BAN NHÂN DÂN TỈNH VĨNH PHÚC</w:t>
      </w:r>
    </w:p>
    <w:p w14:paraId="73AE08B1" w14:textId="163B930F" w:rsidR="00204F62" w:rsidRPr="00E70B58" w:rsidRDefault="006573B2" w:rsidP="00F95075">
      <w:pPr>
        <w:spacing w:before="60" w:after="60" w:line="360" w:lineRule="exact"/>
        <w:ind w:firstLine="709"/>
        <w:jc w:val="both"/>
        <w:rPr>
          <w:i/>
        </w:rPr>
      </w:pPr>
      <w:bookmarkStart w:id="1" w:name="_Hlk192077827"/>
      <w:bookmarkStart w:id="2" w:name="_Hlk192077446"/>
      <w:r w:rsidRPr="00E70B58">
        <w:rPr>
          <w:i/>
        </w:rPr>
        <w:t>Căn cứ Luật T</w:t>
      </w:r>
      <w:r w:rsidR="008D1B82" w:rsidRPr="00E70B58">
        <w:rPr>
          <w:i/>
        </w:rPr>
        <w:t>ổ chức chính quyền địa phương</w:t>
      </w:r>
      <w:r w:rsidR="006F0185" w:rsidRPr="00E70B58">
        <w:rPr>
          <w:i/>
        </w:rPr>
        <w:t xml:space="preserve"> ngày 16/6/2025</w:t>
      </w:r>
      <w:r w:rsidR="004969EB" w:rsidRPr="00E70B58">
        <w:rPr>
          <w:i/>
        </w:rPr>
        <w:t>;</w:t>
      </w:r>
    </w:p>
    <w:bookmarkEnd w:id="1"/>
    <w:p w14:paraId="60509972" w14:textId="5061F0E5" w:rsidR="005C1913" w:rsidRPr="00E70B58" w:rsidRDefault="001740C2" w:rsidP="00F95075">
      <w:pPr>
        <w:spacing w:before="60" w:after="60" w:line="360" w:lineRule="exact"/>
        <w:ind w:firstLine="709"/>
        <w:jc w:val="both"/>
        <w:rPr>
          <w:i/>
        </w:rPr>
      </w:pPr>
      <w:r w:rsidRPr="00E70B58">
        <w:rPr>
          <w:i/>
        </w:rPr>
        <w:t>Căn cứ</w:t>
      </w:r>
      <w:r w:rsidR="005C1913" w:rsidRPr="00E70B58">
        <w:rPr>
          <w:i/>
        </w:rPr>
        <w:t xml:space="preserve"> Luật Xây dựng </w:t>
      </w:r>
      <w:r w:rsidR="0018147E" w:rsidRPr="00E70B58">
        <w:rPr>
          <w:i/>
        </w:rPr>
        <w:t>năm 2014</w:t>
      </w:r>
      <w:r w:rsidR="005C1913" w:rsidRPr="00E70B58">
        <w:rPr>
          <w:i/>
        </w:rPr>
        <w:t>; Luật sửa đổi, bổ sung</w:t>
      </w:r>
      <w:r w:rsidR="00331492" w:rsidRPr="00E70B58">
        <w:rPr>
          <w:i/>
        </w:rPr>
        <w:t xml:space="preserve"> một số điều của Luật Xây dựng năm 2020;</w:t>
      </w:r>
    </w:p>
    <w:p w14:paraId="17927650" w14:textId="77777777" w:rsidR="00D02182" w:rsidRPr="00E70B58" w:rsidRDefault="00D02182" w:rsidP="00F95075">
      <w:pPr>
        <w:spacing w:before="60" w:after="60" w:line="360" w:lineRule="exact"/>
        <w:ind w:firstLine="709"/>
        <w:jc w:val="both"/>
        <w:rPr>
          <w:i/>
        </w:rPr>
      </w:pPr>
      <w:r w:rsidRPr="00E70B58">
        <w:rPr>
          <w:i/>
        </w:rPr>
        <w:t xml:space="preserve">Căn cứ Nghị định số 120/2020/NĐ-CP ngày 07/10/2020 của Chính phủ quy định về thành lập, tổ chức lại, giải thể đơn vị sự nghiệp công lập; </w:t>
      </w:r>
    </w:p>
    <w:bookmarkEnd w:id="2"/>
    <w:p w14:paraId="75D09B5F" w14:textId="069AB521" w:rsidR="00C03ADB" w:rsidRPr="00E70B58" w:rsidRDefault="00691B67" w:rsidP="00F95075">
      <w:pPr>
        <w:spacing w:before="60" w:after="60" w:line="360" w:lineRule="exact"/>
        <w:ind w:firstLine="709"/>
        <w:jc w:val="both"/>
        <w:rPr>
          <w:rFonts w:ascii="Times New Roman Italic" w:hAnsi="Times New Roman Italic"/>
          <w:i/>
          <w:spacing w:val="-4"/>
        </w:rPr>
      </w:pPr>
      <w:r w:rsidRPr="00E70B58">
        <w:rPr>
          <w:rFonts w:ascii="Times New Roman Italic" w:hAnsi="Times New Roman Italic"/>
          <w:i/>
          <w:spacing w:val="-4"/>
        </w:rPr>
        <w:t>Căn cứ</w:t>
      </w:r>
      <w:r w:rsidR="00C03ADB" w:rsidRPr="00E70B58">
        <w:rPr>
          <w:rFonts w:ascii="Times New Roman Italic" w:hAnsi="Times New Roman Italic"/>
          <w:i/>
          <w:spacing w:val="-4"/>
        </w:rPr>
        <w:t xml:space="preserve"> Nghị định số 175/2024/NĐ-CP ngày 30/12/2024 quy định chi tiết một số điều và biện pháp thi hành Luật Xây dựng về quản lý hoạt động xây dựng</w:t>
      </w:r>
      <w:r w:rsidR="00755AEE" w:rsidRPr="00E70B58">
        <w:rPr>
          <w:rFonts w:ascii="Times New Roman Italic" w:hAnsi="Times New Roman Italic"/>
          <w:i/>
          <w:spacing w:val="-4"/>
        </w:rPr>
        <w:t>;</w:t>
      </w:r>
    </w:p>
    <w:p w14:paraId="159E01A5" w14:textId="77777777" w:rsidR="00EF7135" w:rsidRPr="00E70B58" w:rsidRDefault="00EF7135" w:rsidP="00F95075">
      <w:pPr>
        <w:spacing w:before="60" w:after="60" w:line="360" w:lineRule="exact"/>
        <w:ind w:firstLine="709"/>
        <w:jc w:val="both"/>
        <w:rPr>
          <w:i/>
        </w:rPr>
      </w:pPr>
      <w:bookmarkStart w:id="3" w:name="_Hlk192077526"/>
      <w:r w:rsidRPr="00E70B58">
        <w:rPr>
          <w:i/>
        </w:rPr>
        <w:t>Căn cứ Kết luận số 167-KL/TW, ngày 13/6/2025 của Bộ Chính trị, Ban Bí thư về chủ trương thực hiện sắp xếp tổ chức bộ máy và đơn vị hành chính, đưa vào hoạt động đồng thời cấp tỉnh, cấp xã từ ngày 01/7/2025;</w:t>
      </w:r>
    </w:p>
    <w:p w14:paraId="12D242ED" w14:textId="77777777" w:rsidR="00284BCD" w:rsidRPr="00E70B58" w:rsidRDefault="00284BCD" w:rsidP="00F95075">
      <w:pPr>
        <w:spacing w:before="60" w:after="60" w:line="360" w:lineRule="exact"/>
        <w:ind w:firstLine="709"/>
        <w:jc w:val="both"/>
        <w:rPr>
          <w:i/>
        </w:rPr>
      </w:pPr>
      <w:r w:rsidRPr="00E70B58">
        <w:rPr>
          <w:i/>
        </w:rPr>
        <w:t>Căn cứ Nghị quyết số 76/2025/UBTVQH15 ngày 14/4/2025 của Ủy ban Thường vụ Quốc hội về việc sắp xếp đơn vị hành chính năm 2025;</w:t>
      </w:r>
    </w:p>
    <w:p w14:paraId="531043C3" w14:textId="77777777" w:rsidR="00284BCD" w:rsidRPr="00E70B58" w:rsidRDefault="00284BCD" w:rsidP="00F95075">
      <w:pPr>
        <w:spacing w:before="60" w:after="60" w:line="360" w:lineRule="exact"/>
        <w:ind w:firstLine="709"/>
        <w:jc w:val="both"/>
        <w:rPr>
          <w:rFonts w:ascii="Times New Roman Italic" w:hAnsi="Times New Roman Italic"/>
          <w:i/>
          <w:spacing w:val="4"/>
        </w:rPr>
      </w:pPr>
      <w:r w:rsidRPr="00E70B58">
        <w:rPr>
          <w:rFonts w:ascii="Times New Roman Italic" w:hAnsi="Times New Roman Italic"/>
          <w:i/>
          <w:spacing w:val="4"/>
        </w:rPr>
        <w:t>Căn cứ Nghị quyết số 1676/NQ-UBTVQH15 ngày 16/6/2025 của Ủy ban Thường vụ Quốc hội về việc sắp xếp đơn vị hành chính cấp xã của tỉnh Phú Thọ năm 2025;</w:t>
      </w:r>
    </w:p>
    <w:p w14:paraId="72407570" w14:textId="77777777" w:rsidR="00284BCD" w:rsidRPr="00E70B58" w:rsidRDefault="00EA52DE" w:rsidP="00F95075">
      <w:pPr>
        <w:spacing w:before="60" w:after="60" w:line="360" w:lineRule="exact"/>
        <w:ind w:firstLine="709"/>
        <w:jc w:val="both"/>
        <w:rPr>
          <w:i/>
        </w:rPr>
      </w:pPr>
      <w:r w:rsidRPr="00E70B58">
        <w:rPr>
          <w:i/>
        </w:rPr>
        <w:t xml:space="preserve">Căn cứ Quyết định số 759/QĐ-TTg ngày 14/4/2025 của Thủ tướng Chính phủ phê duyệt Đề án sắp xếp, tổ chức lại </w:t>
      </w:r>
      <w:r w:rsidR="0044211B" w:rsidRPr="00E70B58">
        <w:rPr>
          <w:i/>
        </w:rPr>
        <w:t xml:space="preserve">đơn vị hành chính </w:t>
      </w:r>
      <w:r w:rsidRPr="00E70B58">
        <w:rPr>
          <w:i/>
        </w:rPr>
        <w:t>các cấp và xây dựng mô hình tổ chức chính quyền địa phương 02 cấp;</w:t>
      </w:r>
    </w:p>
    <w:p w14:paraId="553A8869" w14:textId="77777777" w:rsidR="00284BCD" w:rsidRPr="00E70B58" w:rsidRDefault="00C1319C" w:rsidP="00F95075">
      <w:pPr>
        <w:spacing w:before="60" w:after="60" w:line="360" w:lineRule="exact"/>
        <w:ind w:firstLine="709"/>
        <w:jc w:val="both"/>
        <w:rPr>
          <w:i/>
        </w:rPr>
      </w:pPr>
      <w:r w:rsidRPr="00E70B58">
        <w:rPr>
          <w:i/>
        </w:rPr>
        <w:t>Căn cứ Kết luận số 376-KL/TU ngày 17/6/2025 của Ban Thường vụ Tỉnh ủy tại Hội nghị ngày 16/6/2025;</w:t>
      </w:r>
    </w:p>
    <w:p w14:paraId="752DF806" w14:textId="77777777" w:rsidR="00284BCD" w:rsidRPr="00E70B58" w:rsidRDefault="008D1B82" w:rsidP="00F95075">
      <w:pPr>
        <w:spacing w:before="60" w:after="60" w:line="360" w:lineRule="exact"/>
        <w:ind w:firstLine="709"/>
        <w:jc w:val="both"/>
        <w:rPr>
          <w:i/>
        </w:rPr>
      </w:pPr>
      <w:r w:rsidRPr="00E70B58">
        <w:rPr>
          <w:i/>
        </w:rPr>
        <w:t xml:space="preserve">Theo đề nghị của </w:t>
      </w:r>
      <w:r w:rsidR="00B819E6" w:rsidRPr="00E70B58">
        <w:rPr>
          <w:i/>
        </w:rPr>
        <w:t>của</w:t>
      </w:r>
      <w:r w:rsidR="00B51CA9" w:rsidRPr="00E70B58">
        <w:rPr>
          <w:i/>
        </w:rPr>
        <w:t xml:space="preserve"> Giám đốc Sở Xây dựng tại</w:t>
      </w:r>
      <w:r w:rsidR="00F72FAD" w:rsidRPr="00E70B58">
        <w:rPr>
          <w:i/>
        </w:rPr>
        <w:t xml:space="preserve"> Tờ trình số </w:t>
      </w:r>
      <w:r w:rsidR="00755AEE" w:rsidRPr="00E70B58">
        <w:rPr>
          <w:i/>
        </w:rPr>
        <w:t>224</w:t>
      </w:r>
      <w:r w:rsidR="00F72FAD" w:rsidRPr="00E70B58">
        <w:rPr>
          <w:i/>
        </w:rPr>
        <w:t>/TTr-SXD ngày</w:t>
      </w:r>
      <w:r w:rsidR="00755AEE" w:rsidRPr="00E70B58">
        <w:rPr>
          <w:i/>
        </w:rPr>
        <w:t xml:space="preserve"> 23/</w:t>
      </w:r>
      <w:r w:rsidR="00B51CA9" w:rsidRPr="00E70B58">
        <w:rPr>
          <w:i/>
        </w:rPr>
        <w:t>6</w:t>
      </w:r>
      <w:r w:rsidR="00755AEE" w:rsidRPr="00E70B58">
        <w:rPr>
          <w:i/>
        </w:rPr>
        <w:t>/</w:t>
      </w:r>
      <w:r w:rsidR="00B51CA9" w:rsidRPr="00E70B58">
        <w:rPr>
          <w:i/>
        </w:rPr>
        <w:t>2025.</w:t>
      </w:r>
      <w:bookmarkEnd w:id="3"/>
    </w:p>
    <w:p w14:paraId="0B80A32A" w14:textId="7F90EC52" w:rsidR="00204F62" w:rsidRPr="00E70B58" w:rsidRDefault="008D1B82" w:rsidP="00F95075">
      <w:pPr>
        <w:spacing w:before="60" w:after="60" w:line="360" w:lineRule="exact"/>
        <w:jc w:val="center"/>
        <w:rPr>
          <w:b/>
        </w:rPr>
      </w:pPr>
      <w:r w:rsidRPr="00E70B58">
        <w:rPr>
          <w:b/>
        </w:rPr>
        <w:t>QUYẾT ĐỊNH:</w:t>
      </w:r>
    </w:p>
    <w:p w14:paraId="03A96A83" w14:textId="2580C117" w:rsidR="00023E3F" w:rsidRPr="00E70B58" w:rsidRDefault="008D1B82" w:rsidP="00F95075">
      <w:pPr>
        <w:spacing w:before="60" w:after="60" w:line="360" w:lineRule="exact"/>
        <w:ind w:firstLine="709"/>
        <w:jc w:val="both"/>
        <w:rPr>
          <w:spacing w:val="-4"/>
        </w:rPr>
      </w:pPr>
      <w:r w:rsidRPr="00E70B58">
        <w:rPr>
          <w:b/>
          <w:spacing w:val="-4"/>
        </w:rPr>
        <w:lastRenderedPageBreak/>
        <w:t>Điều 1.</w:t>
      </w:r>
      <w:r w:rsidRPr="00E70B58">
        <w:rPr>
          <w:spacing w:val="-4"/>
        </w:rPr>
        <w:t> </w:t>
      </w:r>
      <w:r w:rsidR="00521E54" w:rsidRPr="00E70B58">
        <w:rPr>
          <w:spacing w:val="-4"/>
        </w:rPr>
        <w:t xml:space="preserve">Tổ chức lại Ban Quản lý dự án đầu tư xây dựng các công trình </w:t>
      </w:r>
      <w:r w:rsidR="00F17556" w:rsidRPr="00E70B58">
        <w:rPr>
          <w:spacing w:val="-4"/>
        </w:rPr>
        <w:t>D</w:t>
      </w:r>
      <w:r w:rsidR="00521E54" w:rsidRPr="00E70B58">
        <w:rPr>
          <w:spacing w:val="-4"/>
        </w:rPr>
        <w:t xml:space="preserve">ân dụng và </w:t>
      </w:r>
      <w:r w:rsidR="00F17556" w:rsidRPr="00E70B58">
        <w:rPr>
          <w:spacing w:val="-4"/>
        </w:rPr>
        <w:t>C</w:t>
      </w:r>
      <w:r w:rsidR="00521E54" w:rsidRPr="00E70B58">
        <w:rPr>
          <w:spacing w:val="-4"/>
        </w:rPr>
        <w:t xml:space="preserve">ông nghiệp tỉnh, Ban Quản lý </w:t>
      </w:r>
      <w:r w:rsidR="00B51CA9" w:rsidRPr="00E70B58">
        <w:rPr>
          <w:spacing w:val="-4"/>
        </w:rPr>
        <w:t xml:space="preserve">dự án </w:t>
      </w:r>
      <w:r w:rsidR="00521E54" w:rsidRPr="00E70B58">
        <w:rPr>
          <w:spacing w:val="-4"/>
        </w:rPr>
        <w:t>đầu tư xây dựng</w:t>
      </w:r>
      <w:r w:rsidR="00B51CA9" w:rsidRPr="00E70B58">
        <w:rPr>
          <w:spacing w:val="-4"/>
        </w:rPr>
        <w:t xml:space="preserve"> các</w:t>
      </w:r>
      <w:r w:rsidR="00521E54" w:rsidRPr="00E70B58">
        <w:rPr>
          <w:spacing w:val="-4"/>
        </w:rPr>
        <w:t xml:space="preserve"> công trình</w:t>
      </w:r>
      <w:r w:rsidR="00BA5FAA" w:rsidRPr="00E70B58">
        <w:rPr>
          <w:spacing w:val="-4"/>
        </w:rPr>
        <w:t xml:space="preserve"> </w:t>
      </w:r>
      <w:r w:rsidR="00CB1FD4" w:rsidRPr="00E70B58">
        <w:rPr>
          <w:spacing w:val="-4"/>
        </w:rPr>
        <w:t>G</w:t>
      </w:r>
      <w:r w:rsidR="00BA5FAA" w:rsidRPr="00E70B58">
        <w:rPr>
          <w:spacing w:val="-4"/>
        </w:rPr>
        <w:t>iao thông</w:t>
      </w:r>
      <w:r w:rsidR="00521E54" w:rsidRPr="00E70B58">
        <w:rPr>
          <w:spacing w:val="-4"/>
        </w:rPr>
        <w:t xml:space="preserve"> tỉnh</w:t>
      </w:r>
      <w:r w:rsidR="000268DD" w:rsidRPr="00E70B58">
        <w:rPr>
          <w:spacing w:val="-4"/>
        </w:rPr>
        <w:t xml:space="preserve"> </w:t>
      </w:r>
      <w:r w:rsidR="00521E54" w:rsidRPr="00E70B58">
        <w:rPr>
          <w:spacing w:val="-4"/>
        </w:rPr>
        <w:t xml:space="preserve">và Ban Quản lý dự án </w:t>
      </w:r>
      <w:r w:rsidR="00BA5FAA" w:rsidRPr="00E70B58">
        <w:rPr>
          <w:spacing w:val="-4"/>
        </w:rPr>
        <w:t xml:space="preserve">đầu tư xây dựng các công trình </w:t>
      </w:r>
      <w:r w:rsidR="00C5188A" w:rsidRPr="00E70B58">
        <w:rPr>
          <w:spacing w:val="-4"/>
        </w:rPr>
        <w:t>N</w:t>
      </w:r>
      <w:r w:rsidR="00CC38DC" w:rsidRPr="00E70B58">
        <w:rPr>
          <w:spacing w:val="-4"/>
        </w:rPr>
        <w:t xml:space="preserve">ông nghiệp và </w:t>
      </w:r>
      <w:r w:rsidR="00C5188A" w:rsidRPr="00E70B58">
        <w:rPr>
          <w:spacing w:val="-4"/>
        </w:rPr>
        <w:t>P</w:t>
      </w:r>
      <w:r w:rsidR="00B51CA9" w:rsidRPr="00E70B58">
        <w:rPr>
          <w:spacing w:val="-4"/>
        </w:rPr>
        <w:t>hát triển nông thôn</w:t>
      </w:r>
      <w:r w:rsidR="00521E54" w:rsidRPr="00E70B58">
        <w:rPr>
          <w:spacing w:val="-4"/>
        </w:rPr>
        <w:t xml:space="preserve"> tỉnh thành Ban Quản lý </w:t>
      </w:r>
      <w:r w:rsidR="006D4D51" w:rsidRPr="00E70B58">
        <w:rPr>
          <w:spacing w:val="-4"/>
        </w:rPr>
        <w:t xml:space="preserve">dự án </w:t>
      </w:r>
      <w:r w:rsidR="00013D15" w:rsidRPr="00E70B58">
        <w:rPr>
          <w:spacing w:val="-4"/>
        </w:rPr>
        <w:t>Khu vực Vĩnh Phúc</w:t>
      </w:r>
      <w:r w:rsidR="003B7417" w:rsidRPr="00E70B58">
        <w:rPr>
          <w:spacing w:val="-4"/>
        </w:rPr>
        <w:t>.</w:t>
      </w:r>
    </w:p>
    <w:p w14:paraId="5DA4415D" w14:textId="2445A6D2" w:rsidR="00F935F4" w:rsidRPr="00284BCD" w:rsidRDefault="00BA5FAA" w:rsidP="00F95075">
      <w:pPr>
        <w:spacing w:before="60" w:after="60" w:line="360" w:lineRule="exact"/>
        <w:ind w:firstLine="709"/>
        <w:jc w:val="both"/>
      </w:pPr>
      <w:r w:rsidRPr="00284BCD">
        <w:t xml:space="preserve">1. </w:t>
      </w:r>
      <w:r w:rsidR="006D4D51" w:rsidRPr="00284BCD">
        <w:t xml:space="preserve">Ban Quản lý dự án </w:t>
      </w:r>
      <w:r w:rsidR="00013D15" w:rsidRPr="00284BCD">
        <w:t>Khu vực Vĩnh Phúc</w:t>
      </w:r>
      <w:r w:rsidR="006D4D51" w:rsidRPr="00284BCD">
        <w:t xml:space="preserve"> </w:t>
      </w:r>
      <w:r w:rsidR="00620A18" w:rsidRPr="00284BCD">
        <w:t>l</w:t>
      </w:r>
      <w:r w:rsidR="001453AA" w:rsidRPr="00284BCD">
        <w:t xml:space="preserve">à đơn vị sự nghiệp công lập trực thuộc </w:t>
      </w:r>
      <w:r w:rsidR="008C4AB6" w:rsidRPr="00284BCD">
        <w:t>Ủy ban nhân dân</w:t>
      </w:r>
      <w:r w:rsidR="001453AA" w:rsidRPr="00284BCD">
        <w:t xml:space="preserve"> tỉnh</w:t>
      </w:r>
      <w:r w:rsidRPr="00284BCD">
        <w:t>.</w:t>
      </w:r>
      <w:r w:rsidR="003D34C3" w:rsidRPr="00284BCD">
        <w:t xml:space="preserve"> </w:t>
      </w:r>
      <w:r w:rsidR="00921608" w:rsidRPr="00284BCD">
        <w:t>Ban</w:t>
      </w:r>
      <w:r w:rsidR="006D4D51" w:rsidRPr="00284BCD">
        <w:t xml:space="preserve"> </w:t>
      </w:r>
      <w:r w:rsidR="008C4AB6" w:rsidRPr="00284BCD">
        <w:t>Quản lý dự án</w:t>
      </w:r>
      <w:r w:rsidR="00CD4EA4" w:rsidRPr="00284BCD">
        <w:t xml:space="preserve"> có tư cách pháp nhân, có con dấu riêng và được mở tài khoản tại Kho bạc Nhà nước và Ngân hàng để hoạt động theo quy định của</w:t>
      </w:r>
      <w:r w:rsidR="00456084" w:rsidRPr="00284BCD">
        <w:t xml:space="preserve"> pháp luật. </w:t>
      </w:r>
    </w:p>
    <w:p w14:paraId="404BC504" w14:textId="062C3512" w:rsidR="00CD4EA4" w:rsidRPr="00284BCD" w:rsidRDefault="00F935F4" w:rsidP="00F95075">
      <w:pPr>
        <w:spacing w:before="60" w:after="60" w:line="360" w:lineRule="exact"/>
        <w:ind w:firstLine="709"/>
        <w:jc w:val="both"/>
      </w:pPr>
      <w:r w:rsidRPr="00284BCD">
        <w:t xml:space="preserve">2. </w:t>
      </w:r>
      <w:r w:rsidR="00456084" w:rsidRPr="00284BCD">
        <w:t xml:space="preserve">Trụ sở làm việc </w:t>
      </w:r>
      <w:r w:rsidR="00CD4EA4" w:rsidRPr="00284BCD">
        <w:t xml:space="preserve">đặt tại </w:t>
      </w:r>
      <w:r w:rsidR="00284BCD" w:rsidRPr="00284BCD">
        <w:t xml:space="preserve">phường </w:t>
      </w:r>
      <w:r w:rsidR="00CD4EA4" w:rsidRPr="00284BCD">
        <w:t>Vĩnh Phúc</w:t>
      </w:r>
      <w:r w:rsidR="008C4AB6" w:rsidRPr="00284BCD">
        <w:t>, tỉnh Phú Thọ</w:t>
      </w:r>
      <w:r w:rsidR="00341412" w:rsidRPr="00284BCD">
        <w:t xml:space="preserve"> (</w:t>
      </w:r>
      <w:r w:rsidR="008C4AB6" w:rsidRPr="00284BCD">
        <w:t>mới</w:t>
      </w:r>
      <w:r w:rsidR="00341412" w:rsidRPr="00284BCD">
        <w:t>)</w:t>
      </w:r>
      <w:r w:rsidR="00527606" w:rsidRPr="00284BCD">
        <w:t>.</w:t>
      </w:r>
    </w:p>
    <w:p w14:paraId="41F74D62" w14:textId="77777777" w:rsidR="00D44C58" w:rsidRPr="00E70B58" w:rsidRDefault="009A11DF" w:rsidP="00F95075">
      <w:pPr>
        <w:spacing w:before="60" w:after="60" w:line="360" w:lineRule="exact"/>
        <w:ind w:firstLine="709"/>
        <w:jc w:val="both"/>
      </w:pPr>
      <w:r w:rsidRPr="00E70B58">
        <w:rPr>
          <w:b/>
        </w:rPr>
        <w:t xml:space="preserve">Điều 2. </w:t>
      </w:r>
      <w:r w:rsidR="00BA5FAA" w:rsidRPr="00E70B58">
        <w:t>Tổ chức thực hiện</w:t>
      </w:r>
    </w:p>
    <w:p w14:paraId="2BB739C5" w14:textId="233BCF45" w:rsidR="009A11DF" w:rsidRPr="00E70B58" w:rsidRDefault="00D44C58" w:rsidP="00F95075">
      <w:pPr>
        <w:spacing w:before="60" w:after="60" w:line="360" w:lineRule="exact"/>
        <w:ind w:firstLine="709"/>
        <w:jc w:val="both"/>
        <w:rPr>
          <w:spacing w:val="-4"/>
        </w:rPr>
      </w:pPr>
      <w:r w:rsidRPr="00E70B58">
        <w:rPr>
          <w:spacing w:val="-4"/>
        </w:rPr>
        <w:t xml:space="preserve">1. </w:t>
      </w:r>
      <w:r w:rsidR="00BA5FAA" w:rsidRPr="00E70B58">
        <w:rPr>
          <w:spacing w:val="-4"/>
        </w:rPr>
        <w:t xml:space="preserve">Giao Sở Xây dựng </w:t>
      </w:r>
      <w:r w:rsidR="00D350B2" w:rsidRPr="00E70B58">
        <w:rPr>
          <w:spacing w:val="-4"/>
        </w:rPr>
        <w:t>c</w:t>
      </w:r>
      <w:r w:rsidR="00BA5FAA" w:rsidRPr="00E70B58">
        <w:rPr>
          <w:spacing w:val="-4"/>
        </w:rPr>
        <w:t xml:space="preserve">hủ trì phối hợp với </w:t>
      </w:r>
      <w:r w:rsidR="00527606" w:rsidRPr="00E70B58">
        <w:rPr>
          <w:spacing w:val="-4"/>
        </w:rPr>
        <w:t>Ban Quản lý dự án</w:t>
      </w:r>
      <w:r w:rsidR="00284BCD" w:rsidRPr="00E70B58">
        <w:rPr>
          <w:spacing w:val="-4"/>
        </w:rPr>
        <w:t xml:space="preserve"> Khu vực Vĩnh Phúc</w:t>
      </w:r>
      <w:r w:rsidR="00BA5FAA" w:rsidRPr="00E70B58">
        <w:rPr>
          <w:spacing w:val="-4"/>
        </w:rPr>
        <w:t xml:space="preserve">, Sở Tư </w:t>
      </w:r>
      <w:r w:rsidR="00EE02A0" w:rsidRPr="00E70B58">
        <w:rPr>
          <w:spacing w:val="-4"/>
        </w:rPr>
        <w:t>p</w:t>
      </w:r>
      <w:r w:rsidR="00BA5FAA" w:rsidRPr="00E70B58">
        <w:rPr>
          <w:spacing w:val="-4"/>
        </w:rPr>
        <w:t xml:space="preserve">háp, Sở Nội </w:t>
      </w:r>
      <w:r w:rsidR="00FC5800" w:rsidRPr="00E70B58">
        <w:rPr>
          <w:spacing w:val="-4"/>
        </w:rPr>
        <w:t xml:space="preserve">vụ </w:t>
      </w:r>
      <w:r w:rsidR="002A32A6" w:rsidRPr="00E70B58">
        <w:rPr>
          <w:spacing w:val="-4"/>
        </w:rPr>
        <w:t>và các cơ quan, đơn vị liên quan x</w:t>
      </w:r>
      <w:r w:rsidR="00AC4759" w:rsidRPr="00E70B58">
        <w:rPr>
          <w:spacing w:val="-4"/>
        </w:rPr>
        <w:t>ây dựng</w:t>
      </w:r>
      <w:r w:rsidR="002A32A6" w:rsidRPr="00E70B58">
        <w:rPr>
          <w:spacing w:val="-4"/>
        </w:rPr>
        <w:t xml:space="preserve">, trình </w:t>
      </w:r>
      <w:r w:rsidR="00284BCD" w:rsidRPr="00E70B58">
        <w:rPr>
          <w:spacing w:val="-4"/>
        </w:rPr>
        <w:t>Ủy ban nhân dân</w:t>
      </w:r>
      <w:r w:rsidR="002A32A6" w:rsidRPr="00E70B58">
        <w:rPr>
          <w:spacing w:val="-4"/>
        </w:rPr>
        <w:t xml:space="preserve"> tỉnh ban hành Quyết định</w:t>
      </w:r>
      <w:r w:rsidR="009A11DF" w:rsidRPr="00E70B58">
        <w:rPr>
          <w:spacing w:val="-4"/>
        </w:rPr>
        <w:t xml:space="preserve"> quy định</w:t>
      </w:r>
      <w:r w:rsidR="00CC38DC" w:rsidRPr="00E70B58">
        <w:rPr>
          <w:spacing w:val="-4"/>
        </w:rPr>
        <w:t xml:space="preserve"> vị trí,</w:t>
      </w:r>
      <w:r w:rsidR="009A11DF" w:rsidRPr="00E70B58">
        <w:rPr>
          <w:spacing w:val="-4"/>
        </w:rPr>
        <w:t xml:space="preserve"> chức năng, nhiệm vụ, quyền hạn và cơ cấu tổ chức của </w:t>
      </w:r>
      <w:r w:rsidR="00527606" w:rsidRPr="00E70B58">
        <w:rPr>
          <w:spacing w:val="-4"/>
        </w:rPr>
        <w:t>Ban Quản lý dự án</w:t>
      </w:r>
      <w:r w:rsidR="00DE318D" w:rsidRPr="00E70B58">
        <w:rPr>
          <w:spacing w:val="-4"/>
        </w:rPr>
        <w:t xml:space="preserve"> </w:t>
      </w:r>
      <w:r w:rsidR="00013D15" w:rsidRPr="00E70B58">
        <w:rPr>
          <w:spacing w:val="-4"/>
        </w:rPr>
        <w:t>Khu vực Vĩnh Phúc</w:t>
      </w:r>
      <w:r w:rsidR="00D350B2" w:rsidRPr="00E70B58">
        <w:rPr>
          <w:spacing w:val="-4"/>
        </w:rPr>
        <w:t>.</w:t>
      </w:r>
    </w:p>
    <w:p w14:paraId="60C4D8D2" w14:textId="2B295D67" w:rsidR="002A32A6" w:rsidRPr="00284BCD" w:rsidRDefault="002A32A6" w:rsidP="00F95075">
      <w:pPr>
        <w:spacing w:before="60" w:after="60" w:line="360" w:lineRule="exact"/>
        <w:ind w:firstLine="709"/>
        <w:jc w:val="both"/>
      </w:pPr>
      <w:r w:rsidRPr="00284BCD">
        <w:t>2</w:t>
      </w:r>
      <w:r w:rsidR="00701448" w:rsidRPr="00284BCD">
        <w:t>.</w:t>
      </w:r>
      <w:r w:rsidRPr="00284BCD">
        <w:t xml:space="preserve"> Giao </w:t>
      </w:r>
      <w:r w:rsidR="0004185D" w:rsidRPr="00284BCD">
        <w:t xml:space="preserve">Ban Quản lý dự án </w:t>
      </w:r>
      <w:r w:rsidR="00013D15" w:rsidRPr="00284BCD">
        <w:t>Khu vực Vĩnh Phúc</w:t>
      </w:r>
    </w:p>
    <w:p w14:paraId="27C69A04" w14:textId="09A20743" w:rsidR="002A32A6" w:rsidRPr="00284BCD" w:rsidRDefault="002A32A6" w:rsidP="00F95075">
      <w:pPr>
        <w:spacing w:before="60" w:after="60" w:line="360" w:lineRule="exact"/>
        <w:ind w:firstLine="709"/>
        <w:jc w:val="both"/>
      </w:pPr>
      <w:r w:rsidRPr="00284BCD">
        <w:t xml:space="preserve">a) Thực hiện xây dựng và phê duyệt Quy chế hoạt động của </w:t>
      </w:r>
      <w:r w:rsidR="00527606" w:rsidRPr="00284BCD">
        <w:t>Ban Quản lý dự án</w:t>
      </w:r>
      <w:r w:rsidR="00584B36" w:rsidRPr="00284BCD">
        <w:t xml:space="preserve"> theo quy định;</w:t>
      </w:r>
    </w:p>
    <w:p w14:paraId="6387661B" w14:textId="459DD695" w:rsidR="002F3F0A" w:rsidRPr="00284BCD" w:rsidRDefault="002A32A6" w:rsidP="00F95075">
      <w:pPr>
        <w:spacing w:before="60" w:after="60" w:line="360" w:lineRule="exact"/>
        <w:ind w:firstLine="709"/>
        <w:jc w:val="both"/>
      </w:pPr>
      <w:r w:rsidRPr="00284BCD">
        <w:t xml:space="preserve">b) </w:t>
      </w:r>
      <w:r w:rsidR="003C0442" w:rsidRPr="00284BCD">
        <w:t xml:space="preserve">Chủ trì, phối hợp với </w:t>
      </w:r>
      <w:r w:rsidR="00174065" w:rsidRPr="00284BCD">
        <w:t>các</w:t>
      </w:r>
      <w:r w:rsidR="003C0442" w:rsidRPr="00284BCD">
        <w:t xml:space="preserve"> cơ quan, đơn vị có liên quan triển khai tổ chức thực hiện Đề án của </w:t>
      </w:r>
      <w:r w:rsidR="00284BCD" w:rsidRPr="00284BCD">
        <w:t>Ủy ban nhân dân</w:t>
      </w:r>
      <w:r w:rsidR="003C0442" w:rsidRPr="00284BCD">
        <w:t xml:space="preserve"> tỉnh về </w:t>
      </w:r>
      <w:r w:rsidR="0001666D" w:rsidRPr="00284BCD">
        <w:t>t</w:t>
      </w:r>
      <w:r w:rsidR="002F3F0A" w:rsidRPr="00284BCD">
        <w:t xml:space="preserve">ổ chức lại Ban Quản lý dự án đầu tư xây dựng các công trình </w:t>
      </w:r>
      <w:r w:rsidR="00213F60" w:rsidRPr="00284BCD">
        <w:t>D</w:t>
      </w:r>
      <w:r w:rsidR="002F3F0A" w:rsidRPr="00284BCD">
        <w:t xml:space="preserve">ân dụng và </w:t>
      </w:r>
      <w:r w:rsidR="00213F60" w:rsidRPr="00284BCD">
        <w:t>C</w:t>
      </w:r>
      <w:r w:rsidR="002F3F0A" w:rsidRPr="00284BCD">
        <w:t>ông nghiệp tỉnh, Ban Quản lý đầu tư xây dựng</w:t>
      </w:r>
      <w:r w:rsidR="00FC5800" w:rsidRPr="00284BCD">
        <w:t xml:space="preserve"> các</w:t>
      </w:r>
      <w:r w:rsidR="002F3F0A" w:rsidRPr="00284BCD">
        <w:t xml:space="preserve"> công trình </w:t>
      </w:r>
      <w:r w:rsidRPr="00284BCD">
        <w:t>N</w:t>
      </w:r>
      <w:r w:rsidR="00FC5800" w:rsidRPr="00284BCD">
        <w:t xml:space="preserve">ông nghiệp và </w:t>
      </w:r>
      <w:r w:rsidR="00213F60" w:rsidRPr="00284BCD">
        <w:t>P</w:t>
      </w:r>
      <w:r w:rsidR="00FC5800" w:rsidRPr="00284BCD">
        <w:t>hát triển nông thôn</w:t>
      </w:r>
      <w:r w:rsidR="002F3F0A" w:rsidRPr="00284BCD">
        <w:t xml:space="preserve"> </w:t>
      </w:r>
      <w:r w:rsidR="00FC5800" w:rsidRPr="00284BCD">
        <w:t xml:space="preserve">tỉnh </w:t>
      </w:r>
      <w:r w:rsidR="002F3F0A" w:rsidRPr="00284BCD">
        <w:t xml:space="preserve">và Ban Quản lý dự án </w:t>
      </w:r>
      <w:r w:rsidR="00FC5800" w:rsidRPr="00284BCD">
        <w:t>đầu tư xây dựng các công trình Giao thông tỉnh</w:t>
      </w:r>
      <w:r w:rsidR="002F3F0A" w:rsidRPr="00284BCD">
        <w:t xml:space="preserve"> thành </w:t>
      </w:r>
      <w:r w:rsidRPr="00284BCD">
        <w:t xml:space="preserve">Ban Quản lý </w:t>
      </w:r>
      <w:r w:rsidR="00D11168" w:rsidRPr="00284BCD">
        <w:t xml:space="preserve">Dự án </w:t>
      </w:r>
      <w:r w:rsidR="00013D15" w:rsidRPr="00284BCD">
        <w:t>Khu vực Vĩnh Phúc</w:t>
      </w:r>
      <w:r w:rsidR="00D11168" w:rsidRPr="00284BCD">
        <w:t>.</w:t>
      </w:r>
    </w:p>
    <w:p w14:paraId="6F48E6B1" w14:textId="4D01FB0F" w:rsidR="00CC38DC" w:rsidRPr="00284BCD" w:rsidRDefault="008D1B82" w:rsidP="00F95075">
      <w:pPr>
        <w:spacing w:before="60" w:after="60" w:line="360" w:lineRule="exact"/>
        <w:ind w:firstLine="709"/>
        <w:jc w:val="both"/>
      </w:pPr>
      <w:r w:rsidRPr="00E70B58">
        <w:rPr>
          <w:b/>
        </w:rPr>
        <w:t xml:space="preserve">Điều </w:t>
      </w:r>
      <w:r w:rsidR="00FF2F63" w:rsidRPr="00E70B58">
        <w:rPr>
          <w:b/>
        </w:rPr>
        <w:t>3</w:t>
      </w:r>
      <w:r w:rsidRPr="00E70B58">
        <w:rPr>
          <w:b/>
        </w:rPr>
        <w:t>.</w:t>
      </w:r>
      <w:r w:rsidRPr="00284BCD">
        <w:t> </w:t>
      </w:r>
      <w:r w:rsidR="00CC38DC" w:rsidRPr="00284BCD">
        <w:t>Điều khoản thi hành</w:t>
      </w:r>
    </w:p>
    <w:p w14:paraId="64D573C8" w14:textId="4F8305D2" w:rsidR="00CC38DC" w:rsidRPr="00284BCD" w:rsidRDefault="00CC38DC" w:rsidP="00F95075">
      <w:pPr>
        <w:spacing w:before="60" w:after="60" w:line="360" w:lineRule="exact"/>
        <w:ind w:firstLine="709"/>
        <w:jc w:val="both"/>
      </w:pPr>
      <w:r w:rsidRPr="00284BCD">
        <w:t xml:space="preserve">1. </w:t>
      </w:r>
      <w:r w:rsidR="008D1B82" w:rsidRPr="00284BCD">
        <w:t>Quyết định này có hiệu lực kể từ ngày ký</w:t>
      </w:r>
      <w:r w:rsidR="00C35362" w:rsidRPr="00284BCD">
        <w:t xml:space="preserve"> ban hành</w:t>
      </w:r>
    </w:p>
    <w:p w14:paraId="1DC0715E" w14:textId="3E9FFE55" w:rsidR="00307958" w:rsidRPr="00284BCD" w:rsidRDefault="00CC38DC" w:rsidP="00F95075">
      <w:pPr>
        <w:spacing w:before="60" w:after="60" w:line="360" w:lineRule="exact"/>
        <w:ind w:firstLine="709"/>
        <w:jc w:val="both"/>
      </w:pPr>
      <w:r w:rsidRPr="00284BCD">
        <w:t>2</w:t>
      </w:r>
      <w:r w:rsidR="008A53FC" w:rsidRPr="00284BCD">
        <w:t xml:space="preserve">. </w:t>
      </w:r>
      <w:r w:rsidR="00EC0EE1" w:rsidRPr="00284BCD">
        <w:t xml:space="preserve">Các </w:t>
      </w:r>
      <w:r w:rsidR="005E2A21" w:rsidRPr="00284BCD">
        <w:t>Q</w:t>
      </w:r>
      <w:r w:rsidR="00EC0EE1" w:rsidRPr="00284BCD">
        <w:t>uyết định</w:t>
      </w:r>
      <w:r w:rsidR="009D18F0" w:rsidRPr="00284BCD">
        <w:t xml:space="preserve"> của </w:t>
      </w:r>
      <w:r w:rsidR="00284BCD" w:rsidRPr="00284BCD">
        <w:t>Ủy ban nhân dân</w:t>
      </w:r>
      <w:r w:rsidR="009D18F0" w:rsidRPr="00284BCD">
        <w:t xml:space="preserve"> tỉnh</w:t>
      </w:r>
      <w:r w:rsidR="00EC0EE1" w:rsidRPr="00284BCD">
        <w:t xml:space="preserve"> sau hết hiệu lực kể từ ngày quyế</w:t>
      </w:r>
      <w:r w:rsidR="005E2A21" w:rsidRPr="00284BCD">
        <w:t>t định này có hiệu lực thi hành</w:t>
      </w:r>
      <w:r w:rsidR="00284BCD" w:rsidRPr="00284BCD">
        <w:t>:</w:t>
      </w:r>
    </w:p>
    <w:p w14:paraId="5E910CD4" w14:textId="27E4AFFD" w:rsidR="00F561E0" w:rsidRPr="00284BCD" w:rsidRDefault="00AE5E20" w:rsidP="00F95075">
      <w:pPr>
        <w:spacing w:before="60" w:after="60" w:line="360" w:lineRule="exact"/>
        <w:ind w:firstLine="709"/>
        <w:jc w:val="both"/>
      </w:pPr>
      <w:r w:rsidRPr="00284BCD">
        <w:t>a</w:t>
      </w:r>
      <w:r w:rsidR="00F561E0" w:rsidRPr="00284BCD">
        <w:t>) Quyết định số 2243/QĐ-UBND ngày 11/8/2017</w:t>
      </w:r>
      <w:r w:rsidR="00C26189" w:rsidRPr="00284BCD">
        <w:t xml:space="preserve"> </w:t>
      </w:r>
      <w:r w:rsidR="00F561E0" w:rsidRPr="00284BCD">
        <w:t xml:space="preserve">về việc thành lập Ban Quản lý dự án đầu tư xây dựng các công trình </w:t>
      </w:r>
      <w:r w:rsidR="004175B9" w:rsidRPr="00284BCD">
        <w:t>G</w:t>
      </w:r>
      <w:r w:rsidR="00F561E0" w:rsidRPr="00284BCD">
        <w:t xml:space="preserve">iao thông tỉnh Vĩnh Phúc; </w:t>
      </w:r>
    </w:p>
    <w:p w14:paraId="3A64F99E" w14:textId="1088C4A9" w:rsidR="00590136" w:rsidRPr="00E70B58" w:rsidRDefault="00AE5E20" w:rsidP="00F95075">
      <w:pPr>
        <w:spacing w:before="60" w:after="60" w:line="360" w:lineRule="exact"/>
        <w:ind w:firstLine="709"/>
        <w:jc w:val="both"/>
        <w:rPr>
          <w:spacing w:val="4"/>
        </w:rPr>
      </w:pPr>
      <w:r w:rsidRPr="00E70B58">
        <w:rPr>
          <w:spacing w:val="4"/>
        </w:rPr>
        <w:t>b</w:t>
      </w:r>
      <w:r w:rsidR="00590136" w:rsidRPr="00E70B58">
        <w:rPr>
          <w:spacing w:val="4"/>
        </w:rPr>
        <w:t>) Quyết định số 2244/QĐ-UBND ngày 11/8/2017</w:t>
      </w:r>
      <w:r w:rsidR="00C26189" w:rsidRPr="00E70B58">
        <w:rPr>
          <w:spacing w:val="4"/>
        </w:rPr>
        <w:t xml:space="preserve"> </w:t>
      </w:r>
      <w:r w:rsidR="00590136" w:rsidRPr="00E70B58">
        <w:rPr>
          <w:spacing w:val="4"/>
        </w:rPr>
        <w:t>về việc thành lập Ban Quản lý dự án đầu tư xây dựng các công trình Dân dụng và Công nghiệp tỉnh Vĩnh Phúc;</w:t>
      </w:r>
    </w:p>
    <w:p w14:paraId="46362AA8" w14:textId="628CB283" w:rsidR="00A524C8" w:rsidRPr="00284BCD" w:rsidRDefault="00AE5E20" w:rsidP="00F95075">
      <w:pPr>
        <w:spacing w:before="60" w:after="60" w:line="360" w:lineRule="exact"/>
        <w:ind w:firstLine="709"/>
        <w:jc w:val="both"/>
      </w:pPr>
      <w:r w:rsidRPr="00284BCD">
        <w:t>c</w:t>
      </w:r>
      <w:r w:rsidR="00A524C8" w:rsidRPr="00284BCD">
        <w:t xml:space="preserve">) Quyết định số 2245/QĐ-UBND ngày 11/8/2017 về việc thành lập Ban Quản lý dự án đầu tư xây dựng các công trình Nông nghiệp và Phát triển nông thôn tỉnh Vĩnh Phúc; </w:t>
      </w:r>
    </w:p>
    <w:p w14:paraId="349C405B" w14:textId="6A610F7C" w:rsidR="00204F53" w:rsidRPr="00284BCD" w:rsidRDefault="00C45A30" w:rsidP="00F95075">
      <w:pPr>
        <w:spacing w:before="60" w:after="60" w:line="360" w:lineRule="exact"/>
        <w:ind w:firstLine="709"/>
        <w:jc w:val="both"/>
      </w:pPr>
      <w:r w:rsidRPr="00284BCD">
        <w:lastRenderedPageBreak/>
        <w:t>d</w:t>
      </w:r>
      <w:r w:rsidR="00204F53" w:rsidRPr="00284BCD">
        <w:t>) Quyết định số 58/QĐ-UBND</w:t>
      </w:r>
      <w:r w:rsidR="00950AE9" w:rsidRPr="00284BCD">
        <w:t xml:space="preserve"> ngày 12/</w:t>
      </w:r>
      <w:r w:rsidR="00204F53" w:rsidRPr="00284BCD">
        <w:t xml:space="preserve">1/2023 về việc sửa đổi, bổ sung Điều 1 Quyết định số 2245/QĐ-UBND ngày 11/8/2017 của UBND tỉnh về việc thành lập Ban Quản lý dự án đầu tư xây dựng các công trình Nông nghiệp và Phát triển nông thôn tỉnh Vĩnh Phúc; </w:t>
      </w:r>
    </w:p>
    <w:p w14:paraId="5FD240D9" w14:textId="36343F74" w:rsidR="00656FAF" w:rsidRPr="00284BCD" w:rsidRDefault="00C45A30" w:rsidP="00F95075">
      <w:pPr>
        <w:spacing w:before="60" w:after="60" w:line="360" w:lineRule="exact"/>
        <w:ind w:firstLine="709"/>
        <w:jc w:val="both"/>
      </w:pPr>
      <w:r w:rsidRPr="00284BCD">
        <w:t>đ</w:t>
      </w:r>
      <w:r w:rsidR="00656FAF" w:rsidRPr="00284BCD">
        <w:t>) Quyết định số 59/QĐ-UBND</w:t>
      </w:r>
      <w:r w:rsidR="00950AE9" w:rsidRPr="00284BCD">
        <w:t xml:space="preserve"> ngày 12/</w:t>
      </w:r>
      <w:r w:rsidR="00656FAF" w:rsidRPr="00284BCD">
        <w:t>1/2023 về việc sửa đổi, bổ sung Điều 1 Quyết định số 2244/QĐ-UBND ngày 11/8/2017 của UBND tỉnh về việc thành lập Ban Quản lý dự án đầu tư xây dựng các công trình Dân dụng và Công nghiệp tỉnh Vĩnh Phúc;</w:t>
      </w:r>
    </w:p>
    <w:p w14:paraId="548DCD97" w14:textId="3815AF17" w:rsidR="00FB0314" w:rsidRPr="00E70B58" w:rsidRDefault="00C45A30" w:rsidP="00F95075">
      <w:pPr>
        <w:spacing w:before="60" w:after="60" w:line="360" w:lineRule="exact"/>
        <w:ind w:firstLine="709"/>
        <w:jc w:val="both"/>
        <w:rPr>
          <w:spacing w:val="4"/>
        </w:rPr>
      </w:pPr>
      <w:r w:rsidRPr="00E70B58">
        <w:rPr>
          <w:spacing w:val="4"/>
        </w:rPr>
        <w:t>e</w:t>
      </w:r>
      <w:r w:rsidR="00FB0314" w:rsidRPr="00E70B58">
        <w:rPr>
          <w:spacing w:val="4"/>
        </w:rPr>
        <w:t xml:space="preserve">) Quyết định số 60/QĐ-UBND ngày 12/1/2023 về việc sửa đổi, bổ sung Điều 1 Quyết định số 2243/QĐ-UBND ngày 18/11/2017 của UBND tỉnh về việc thành lập Ban Quản lý dự án đầu tư xây dựng các công trình </w:t>
      </w:r>
      <w:r w:rsidR="000D2FCF" w:rsidRPr="00E70B58">
        <w:rPr>
          <w:spacing w:val="4"/>
        </w:rPr>
        <w:t>G</w:t>
      </w:r>
      <w:r w:rsidR="00FB0314" w:rsidRPr="00E70B58">
        <w:rPr>
          <w:spacing w:val="4"/>
        </w:rPr>
        <w:t>iao thông tỉnh Vĩnh Phúc</w:t>
      </w:r>
      <w:r w:rsidR="00AD4DAB" w:rsidRPr="00E70B58">
        <w:rPr>
          <w:spacing w:val="4"/>
        </w:rPr>
        <w:t>;</w:t>
      </w:r>
    </w:p>
    <w:p w14:paraId="3898B7F1" w14:textId="55D33E3B" w:rsidR="00307958" w:rsidRPr="00284BCD" w:rsidRDefault="00C45A30" w:rsidP="00F95075">
      <w:pPr>
        <w:spacing w:before="60" w:after="60" w:line="360" w:lineRule="exact"/>
        <w:ind w:firstLine="709"/>
        <w:jc w:val="both"/>
      </w:pPr>
      <w:r w:rsidRPr="00284BCD">
        <w:t>g</w:t>
      </w:r>
      <w:r w:rsidR="00D1181A" w:rsidRPr="00284BCD">
        <w:t xml:space="preserve">) </w:t>
      </w:r>
      <w:r w:rsidR="00F60D46" w:rsidRPr="00284BCD">
        <w:t xml:space="preserve">Quyết định số </w:t>
      </w:r>
      <w:r w:rsidR="0071116E" w:rsidRPr="00284BCD">
        <w:t xml:space="preserve">547/QĐ-UBND ngày 28/3/2025 </w:t>
      </w:r>
      <w:r w:rsidR="003E5C06" w:rsidRPr="00284BCD">
        <w:t>t</w:t>
      </w:r>
      <w:r w:rsidR="002A2F4F" w:rsidRPr="00284BCD">
        <w:t>ổ chức lại Ban Quản lý dự án đầu tư xây dựng các công trình Dân dụng và Công nghiệp tỉnh Vĩnh Phúc, Ban Quản lý đầu tư xây dựng công trình tỉnh Vĩnh Phúc và Ban Quản lý dự án sử dụng vốn vay nước ngoài tỉnh Vĩnh Phúc thành Ban Quản lý dự án đầu tư xây dựng các công trình Dân dụng và Công nghiệp tỉnh Vĩnh Phúc</w:t>
      </w:r>
      <w:r w:rsidR="0071116E" w:rsidRPr="00284BCD">
        <w:t xml:space="preserve">; </w:t>
      </w:r>
    </w:p>
    <w:p w14:paraId="2D4CE0E2" w14:textId="3E5FB375" w:rsidR="0090316F" w:rsidRPr="00E70B58" w:rsidRDefault="00C45A30" w:rsidP="00F95075">
      <w:pPr>
        <w:spacing w:before="60" w:after="60" w:line="360" w:lineRule="exact"/>
        <w:ind w:firstLine="709"/>
        <w:jc w:val="both"/>
        <w:rPr>
          <w:spacing w:val="4"/>
        </w:rPr>
      </w:pPr>
      <w:r w:rsidRPr="00E70B58">
        <w:rPr>
          <w:spacing w:val="4"/>
        </w:rPr>
        <w:t>h</w:t>
      </w:r>
      <w:r w:rsidR="002A29F2" w:rsidRPr="00E70B58">
        <w:rPr>
          <w:spacing w:val="4"/>
        </w:rPr>
        <w:t>)</w:t>
      </w:r>
      <w:r w:rsidR="0043726A" w:rsidRPr="00E70B58">
        <w:rPr>
          <w:spacing w:val="4"/>
        </w:rPr>
        <w:t xml:space="preserve"> </w:t>
      </w:r>
      <w:r w:rsidR="0090316F" w:rsidRPr="00E70B58">
        <w:rPr>
          <w:spacing w:val="4"/>
        </w:rPr>
        <w:t>Quyết định số 2301/QĐĐC-CT ngày 18/8/2017 về việc đính chính Quyết định số 2245/QĐ-UBND ngày 11/08/2017 về việc thành lập Ban Quản lý dự án đầu tư xây dựng các công trình Nông nghiệp và Phát triển nông thôn tỉnh Vĩnh Phúc</w:t>
      </w:r>
      <w:r w:rsidR="00C2046B" w:rsidRPr="00E70B58">
        <w:rPr>
          <w:spacing w:val="4"/>
        </w:rPr>
        <w:t>.</w:t>
      </w:r>
    </w:p>
    <w:p w14:paraId="7DF709D3" w14:textId="64B39EBE" w:rsidR="00204F62" w:rsidRDefault="00C82D06" w:rsidP="00F95075">
      <w:pPr>
        <w:spacing w:before="60" w:after="60" w:line="360" w:lineRule="exact"/>
        <w:ind w:firstLine="709"/>
        <w:jc w:val="both"/>
      </w:pPr>
      <w:r w:rsidRPr="00284BCD">
        <w:t xml:space="preserve">3. </w:t>
      </w:r>
      <w:r w:rsidR="008D1B82" w:rsidRPr="00284BCD">
        <w:t xml:space="preserve">Chánh Văn phòng </w:t>
      </w:r>
      <w:r w:rsidR="00284BCD" w:rsidRPr="00284BCD">
        <w:t>Ủy ban nhân dân</w:t>
      </w:r>
      <w:r w:rsidR="008D1B82" w:rsidRPr="00284BCD">
        <w:t xml:space="preserve"> tỉnh; Giám đốc các sở, ngành: </w:t>
      </w:r>
      <w:r w:rsidR="007477C6" w:rsidRPr="00284BCD">
        <w:t>Nội vụ,</w:t>
      </w:r>
      <w:r w:rsidR="00DC2CCF" w:rsidRPr="00284BCD">
        <w:t xml:space="preserve"> Xây dựng,</w:t>
      </w:r>
      <w:r w:rsidR="007477C6" w:rsidRPr="00284BCD">
        <w:t xml:space="preserve"> </w:t>
      </w:r>
      <w:r w:rsidR="008D1B82" w:rsidRPr="00284BCD">
        <w:t>Tài chính,</w:t>
      </w:r>
      <w:r w:rsidR="00284BCD" w:rsidRPr="00284BCD">
        <w:t xml:space="preserve"> Nông nghiệp và Môi trường,</w:t>
      </w:r>
      <w:r w:rsidR="008D1B82" w:rsidRPr="00284BCD">
        <w:t xml:space="preserve"> </w:t>
      </w:r>
      <w:r w:rsidR="00B05488" w:rsidRPr="00284BCD">
        <w:t xml:space="preserve">Tư </w:t>
      </w:r>
      <w:r w:rsidR="00DD65A0" w:rsidRPr="00284BCD">
        <w:t>p</w:t>
      </w:r>
      <w:r w:rsidR="00284BCD" w:rsidRPr="00284BCD">
        <w:t>háp</w:t>
      </w:r>
      <w:r w:rsidR="00B05488" w:rsidRPr="00284BCD">
        <w:t>;</w:t>
      </w:r>
      <w:r w:rsidR="00D350B2" w:rsidRPr="00284BCD">
        <w:t xml:space="preserve"> Giám đốc Ban Quản lý dự án </w:t>
      </w:r>
      <w:r w:rsidR="00013D15" w:rsidRPr="00284BCD">
        <w:t>Khu vực Vĩnh Phúc</w:t>
      </w:r>
      <w:r w:rsidR="00284BCD" w:rsidRPr="00284BCD">
        <w:t>; Chủ tịch Ủy ban nhân dân các huyện, thành phố; Chủ tịch Ủy ban nhân dân các xã, phường (mới)</w:t>
      </w:r>
      <w:r w:rsidR="00CF20F0" w:rsidRPr="00284BCD">
        <w:t xml:space="preserve"> </w:t>
      </w:r>
      <w:r w:rsidR="008D1B82" w:rsidRPr="00284BCD">
        <w:t>và Thủ trưởng các cơ quan</w:t>
      </w:r>
      <w:r w:rsidR="00D951BD" w:rsidRPr="00284BCD">
        <w:t>,</w:t>
      </w:r>
      <w:r w:rsidR="008D1B82" w:rsidRPr="00284BCD">
        <w:t xml:space="preserve"> đơn vị liên quan căn cứ Quyết định thi hành./</w:t>
      </w:r>
      <w:r w:rsidR="00DD65A0" w:rsidRPr="00284BCD">
        <w:t>.</w:t>
      </w:r>
    </w:p>
    <w:p w14:paraId="59DDDDBA" w14:textId="2F900854" w:rsidR="00A64E85" w:rsidRDefault="00A64E85" w:rsidP="00A64E85">
      <w:pPr>
        <w:spacing w:before="60" w:after="60" w:line="360" w:lineRule="exact"/>
        <w:jc w:val="both"/>
      </w:pPr>
    </w:p>
    <w:p w14:paraId="60BFA3AD" w14:textId="77777777" w:rsidR="00A64E85" w:rsidRPr="00E70B58" w:rsidRDefault="00A64E85" w:rsidP="003F6720">
      <w:pPr>
        <w:ind w:left="2880"/>
        <w:jc w:val="center"/>
        <w:rPr>
          <w:b/>
        </w:rPr>
      </w:pPr>
      <w:bookmarkStart w:id="4" w:name="_GoBack"/>
      <w:bookmarkEnd w:id="4"/>
      <w:r w:rsidRPr="00E70B58">
        <w:rPr>
          <w:b/>
        </w:rPr>
        <w:t>TM. ỦY BAN NHÂN DÂN</w:t>
      </w:r>
    </w:p>
    <w:p w14:paraId="32F70FAC" w14:textId="77777777" w:rsidR="00A64E85" w:rsidRPr="00E70B58" w:rsidRDefault="00A64E85" w:rsidP="003F6720">
      <w:pPr>
        <w:ind w:left="2880"/>
        <w:jc w:val="center"/>
        <w:rPr>
          <w:b/>
        </w:rPr>
      </w:pPr>
      <w:r w:rsidRPr="00E70B58">
        <w:rPr>
          <w:b/>
        </w:rPr>
        <w:t>CHỦ TỊCH</w:t>
      </w:r>
      <w:r w:rsidRPr="00E70B58">
        <w:rPr>
          <w:b/>
        </w:rPr>
        <w:br/>
      </w:r>
    </w:p>
    <w:p w14:paraId="439C5D9A" w14:textId="4B20FB92" w:rsidR="00A64E85" w:rsidRPr="00284BCD" w:rsidRDefault="00A64E85" w:rsidP="003F6720">
      <w:pPr>
        <w:spacing w:before="60" w:after="60" w:line="360" w:lineRule="exact"/>
        <w:ind w:left="2880"/>
        <w:jc w:val="center"/>
      </w:pPr>
      <w:r w:rsidRPr="00E70B58">
        <w:rPr>
          <w:b/>
        </w:rPr>
        <w:t>Trần Duy Đông</w:t>
      </w:r>
    </w:p>
    <w:p w14:paraId="06AD8B6B" w14:textId="77777777" w:rsidR="00204F62" w:rsidRPr="00284BCD" w:rsidRDefault="00204F62" w:rsidP="00284BCD"/>
    <w:sectPr w:rsidR="00204F62" w:rsidRPr="00284BCD" w:rsidSect="00A64E85">
      <w:footerReference w:type="even" r:id="rId8"/>
      <w:pgSz w:w="11907" w:h="16840"/>
      <w:pgMar w:top="1440" w:right="1440" w:bottom="1440" w:left="1440" w:header="510" w:footer="45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F7B66" w14:textId="77777777" w:rsidR="00E833E8" w:rsidRDefault="00E833E8">
      <w:r>
        <w:separator/>
      </w:r>
    </w:p>
  </w:endnote>
  <w:endnote w:type="continuationSeparator" w:id="0">
    <w:p w14:paraId="02A80DCC" w14:textId="77777777" w:rsidR="00E833E8" w:rsidRDefault="00E8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4990" w14:textId="77777777" w:rsidR="00204F62" w:rsidRDefault="008D1B82">
    <w:pPr>
      <w:pStyle w:val="Footer"/>
      <w:framePr w:wrap="around" w:vAnchor="text" w:hAnchor="margin" w:xAlign="center" w:y="1"/>
      <w:rPr>
        <w:rStyle w:val="PageNumber"/>
      </w:rPr>
    </w:pPr>
    <w:r>
      <w:fldChar w:fldCharType="begin"/>
    </w:r>
    <w:r>
      <w:instrText>PAGE \* MERGEFORMAT</w:instrText>
    </w:r>
    <w:r>
      <w:fldChar w:fldCharType="separate"/>
    </w:r>
    <w:r>
      <w:rPr>
        <w:rStyle w:val="PageNumber"/>
      </w:rPr>
      <w:t>1</w:t>
    </w:r>
    <w:r>
      <w:rPr>
        <w:rStyle w:val="PageNumber"/>
      </w:rPr>
      <w:fldChar w:fldCharType="end"/>
    </w:r>
  </w:p>
  <w:p w14:paraId="7061EF41" w14:textId="77777777" w:rsidR="00204F62" w:rsidRDefault="00204F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3712D" w14:textId="77777777" w:rsidR="00E833E8" w:rsidRDefault="00E833E8">
      <w:pPr>
        <w:pStyle w:val="GenStyleDefPar0"/>
      </w:pPr>
      <w:r>
        <w:separator/>
      </w:r>
    </w:p>
  </w:footnote>
  <w:footnote w:type="continuationSeparator" w:id="0">
    <w:p w14:paraId="0CE9C351" w14:textId="77777777" w:rsidR="00E833E8" w:rsidRDefault="00E833E8">
      <w:pPr>
        <w:pStyle w:val="GenStyleDefPa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FDC"/>
    <w:multiLevelType w:val="hybridMultilevel"/>
    <w:tmpl w:val="70F874A2"/>
    <w:lvl w:ilvl="0" w:tplc="C9344440">
      <w:start w:val="1"/>
      <w:numFmt w:val="decimal"/>
      <w:lvlText w:val="%1."/>
      <w:lvlJc w:val="left"/>
      <w:pPr>
        <w:ind w:left="1080" w:hanging="358"/>
      </w:pPr>
    </w:lvl>
    <w:lvl w:ilvl="1" w:tplc="CEC8846E">
      <w:start w:val="1"/>
      <w:numFmt w:val="lowerLetter"/>
      <w:lvlText w:val="%2."/>
      <w:lvlJc w:val="left"/>
      <w:pPr>
        <w:ind w:left="1800" w:hanging="358"/>
      </w:pPr>
    </w:lvl>
    <w:lvl w:ilvl="2" w:tplc="07F8FA24">
      <w:start w:val="1"/>
      <w:numFmt w:val="lowerRoman"/>
      <w:lvlText w:val="%3."/>
      <w:lvlJc w:val="right"/>
      <w:pPr>
        <w:ind w:left="2520" w:hanging="178"/>
      </w:pPr>
    </w:lvl>
    <w:lvl w:ilvl="3" w:tplc="F1C24C96">
      <w:start w:val="1"/>
      <w:numFmt w:val="decimal"/>
      <w:lvlText w:val="%4."/>
      <w:lvlJc w:val="left"/>
      <w:pPr>
        <w:ind w:left="3240" w:hanging="358"/>
      </w:pPr>
    </w:lvl>
    <w:lvl w:ilvl="4" w:tplc="A65C9AC8">
      <w:start w:val="1"/>
      <w:numFmt w:val="lowerLetter"/>
      <w:lvlText w:val="%5."/>
      <w:lvlJc w:val="left"/>
      <w:pPr>
        <w:ind w:left="3960" w:hanging="358"/>
      </w:pPr>
    </w:lvl>
    <w:lvl w:ilvl="5" w:tplc="7BF267D4">
      <w:start w:val="1"/>
      <w:numFmt w:val="lowerRoman"/>
      <w:lvlText w:val="%6."/>
      <w:lvlJc w:val="right"/>
      <w:pPr>
        <w:ind w:left="4680" w:hanging="178"/>
      </w:pPr>
    </w:lvl>
    <w:lvl w:ilvl="6" w:tplc="BCFEE17A">
      <w:start w:val="1"/>
      <w:numFmt w:val="decimal"/>
      <w:lvlText w:val="%7."/>
      <w:lvlJc w:val="left"/>
      <w:pPr>
        <w:ind w:left="5400" w:hanging="358"/>
      </w:pPr>
    </w:lvl>
    <w:lvl w:ilvl="7" w:tplc="9C8051EA">
      <w:start w:val="1"/>
      <w:numFmt w:val="lowerLetter"/>
      <w:lvlText w:val="%8."/>
      <w:lvlJc w:val="left"/>
      <w:pPr>
        <w:ind w:left="6120" w:hanging="358"/>
      </w:pPr>
    </w:lvl>
    <w:lvl w:ilvl="8" w:tplc="0E54304A">
      <w:start w:val="1"/>
      <w:numFmt w:val="lowerRoman"/>
      <w:lvlText w:val="%9."/>
      <w:lvlJc w:val="right"/>
      <w:pPr>
        <w:ind w:left="6840" w:hanging="178"/>
      </w:pPr>
    </w:lvl>
  </w:abstractNum>
  <w:abstractNum w:abstractNumId="1" w15:restartNumberingAfterBreak="0">
    <w:nsid w:val="11B03599"/>
    <w:multiLevelType w:val="hybridMultilevel"/>
    <w:tmpl w:val="D8D4D740"/>
    <w:lvl w:ilvl="0" w:tplc="2968D2D2">
      <w:start w:val="10"/>
      <w:numFmt w:val="decimal"/>
      <w:lvlText w:val="%1."/>
      <w:lvlJc w:val="left"/>
      <w:pPr>
        <w:ind w:left="1095" w:hanging="373"/>
      </w:pPr>
    </w:lvl>
    <w:lvl w:ilvl="1" w:tplc="44144464">
      <w:start w:val="1"/>
      <w:numFmt w:val="lowerLetter"/>
      <w:lvlText w:val="%2."/>
      <w:lvlJc w:val="left"/>
      <w:pPr>
        <w:ind w:left="1800" w:hanging="358"/>
      </w:pPr>
    </w:lvl>
    <w:lvl w:ilvl="2" w:tplc="1FC89834">
      <w:start w:val="1"/>
      <w:numFmt w:val="lowerRoman"/>
      <w:lvlText w:val="%3."/>
      <w:lvlJc w:val="right"/>
      <w:pPr>
        <w:ind w:left="2520" w:hanging="178"/>
      </w:pPr>
    </w:lvl>
    <w:lvl w:ilvl="3" w:tplc="B31228B0">
      <w:start w:val="1"/>
      <w:numFmt w:val="decimal"/>
      <w:lvlText w:val="%4."/>
      <w:lvlJc w:val="left"/>
      <w:pPr>
        <w:ind w:left="3240" w:hanging="358"/>
      </w:pPr>
    </w:lvl>
    <w:lvl w:ilvl="4" w:tplc="6EB8FE9E">
      <w:start w:val="1"/>
      <w:numFmt w:val="lowerLetter"/>
      <w:lvlText w:val="%5."/>
      <w:lvlJc w:val="left"/>
      <w:pPr>
        <w:ind w:left="3960" w:hanging="358"/>
      </w:pPr>
    </w:lvl>
    <w:lvl w:ilvl="5" w:tplc="AC0E09A4">
      <w:start w:val="1"/>
      <w:numFmt w:val="lowerRoman"/>
      <w:lvlText w:val="%6."/>
      <w:lvlJc w:val="right"/>
      <w:pPr>
        <w:ind w:left="4680" w:hanging="178"/>
      </w:pPr>
    </w:lvl>
    <w:lvl w:ilvl="6" w:tplc="465A80FC">
      <w:start w:val="1"/>
      <w:numFmt w:val="decimal"/>
      <w:lvlText w:val="%7."/>
      <w:lvlJc w:val="left"/>
      <w:pPr>
        <w:ind w:left="5400" w:hanging="358"/>
      </w:pPr>
    </w:lvl>
    <w:lvl w:ilvl="7" w:tplc="D070FE7C">
      <w:start w:val="1"/>
      <w:numFmt w:val="lowerLetter"/>
      <w:lvlText w:val="%8."/>
      <w:lvlJc w:val="left"/>
      <w:pPr>
        <w:ind w:left="6120" w:hanging="358"/>
      </w:pPr>
    </w:lvl>
    <w:lvl w:ilvl="8" w:tplc="A262FC5A">
      <w:start w:val="1"/>
      <w:numFmt w:val="lowerRoman"/>
      <w:lvlText w:val="%9."/>
      <w:lvlJc w:val="right"/>
      <w:pPr>
        <w:ind w:left="6840" w:hanging="178"/>
      </w:pPr>
    </w:lvl>
  </w:abstractNum>
  <w:abstractNum w:abstractNumId="2" w15:restartNumberingAfterBreak="0">
    <w:nsid w:val="22FC50BD"/>
    <w:multiLevelType w:val="hybridMultilevel"/>
    <w:tmpl w:val="5FFE11C6"/>
    <w:lvl w:ilvl="0" w:tplc="BE264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723DAB"/>
    <w:multiLevelType w:val="multilevel"/>
    <w:tmpl w:val="372278BC"/>
    <w:lvl w:ilvl="0">
      <w:start w:val="1"/>
      <w:numFmt w:val="decimal"/>
      <w:suff w:val="space"/>
      <w:lvlText w:val=""/>
      <w:lvlJc w:val="left"/>
      <w:pPr>
        <w:ind w:left="567" w:firstLine="0"/>
      </w:pPr>
      <w:rPr>
        <w:rFonts w:ascii="Times New Roman" w:hAnsi="Times New Roman"/>
        <w:b/>
        <w:bCs w:val="0"/>
        <w:i w:val="0"/>
        <w:iCs w:val="0"/>
        <w:caps w:val="0"/>
        <w:smallCaps w:val="0"/>
        <w:strike w:val="0"/>
        <w:dstrike w:val="0"/>
        <w:vanish w:val="0"/>
        <w:color w:val="000000"/>
        <w:spacing w:val="0"/>
        <w:position w:val="0"/>
        <w:u w:val="none"/>
        <w:vertAlign w:val="baseline"/>
      </w:rPr>
    </w:lvl>
    <w:lvl w:ilvl="1">
      <w:start w:val="1"/>
      <w:numFmt w:val="decimal"/>
      <w:suff w:val="space"/>
      <w:lvlText w:val="%1"/>
      <w:lvlJc w:val="left"/>
      <w:pPr>
        <w:ind w:left="567" w:firstLine="0"/>
      </w:pPr>
      <w:rPr>
        <w:rFonts w:ascii="Times New Roman" w:hAnsi="Times New Roman"/>
        <w:b/>
        <w:bCs w:val="0"/>
        <w:i w:val="0"/>
        <w:iCs w:val="0"/>
        <w:caps w:val="0"/>
        <w:smallCaps w:val="0"/>
        <w:strike w:val="0"/>
        <w:dstrike w:val="0"/>
        <w:vanish w:val="0"/>
        <w:color w:val="000000"/>
        <w:spacing w:val="0"/>
        <w:position w:val="0"/>
        <w:sz w:val="26"/>
        <w:u w:val="none"/>
        <w:vertAlign w:val="baseline"/>
      </w:rPr>
    </w:lvl>
    <w:lvl w:ilvl="2">
      <w:start w:val="1"/>
      <w:numFmt w:val="decimal"/>
      <w:suff w:val="space"/>
      <w:lvlText w:val="%1"/>
      <w:lvlJc w:val="left"/>
      <w:pPr>
        <w:ind w:left="567" w:firstLine="0"/>
      </w:pPr>
      <w:rPr>
        <w:rFonts w:ascii="Times New Roman" w:hAnsi="Times New Roman"/>
        <w:b/>
        <w:i/>
        <w:sz w:val="26"/>
      </w:rPr>
    </w:lvl>
    <w:lvl w:ilvl="3">
      <w:start w:val="1"/>
      <w:numFmt w:val="decimal"/>
      <w:suff w:val="space"/>
      <w:lvlText w:val="%1"/>
      <w:lvlJc w:val="left"/>
      <w:pPr>
        <w:ind w:left="567" w:firstLine="0"/>
      </w:pPr>
      <w:rPr>
        <w:rFonts w:ascii="Times New Roman" w:hAnsi="Times New Roman"/>
        <w:b w:val="0"/>
        <w:i/>
        <w:sz w:val="26"/>
      </w:rPr>
    </w:lvl>
    <w:lvl w:ilvl="4">
      <w:start w:val="1"/>
      <w:numFmt w:val="decimal"/>
      <w:suff w:val="space"/>
      <w:lvlText w:val="(%1-%5)"/>
      <w:lvlJc w:val="left"/>
      <w:pPr>
        <w:ind w:left="567" w:firstLine="0"/>
      </w:pPr>
      <w:rPr>
        <w:rFonts w:ascii="Times New Roman" w:hAnsi="Times New Roman"/>
        <w:b w:val="0"/>
        <w:bCs w:val="0"/>
        <w:i w:val="0"/>
        <w:iCs w:val="0"/>
        <w:caps w:val="0"/>
        <w:smallCaps w:val="0"/>
        <w:strike w:val="0"/>
        <w:dstrike w:val="0"/>
        <w:vanish w:val="0"/>
        <w:color w:val="000000"/>
        <w:spacing w:val="0"/>
        <w:position w:val="0"/>
        <w:u w:val="none"/>
        <w:vertAlign w:val="baseline"/>
      </w:rPr>
    </w:lvl>
    <w:lvl w:ilvl="5">
      <w:start w:val="1"/>
      <w:numFmt w:val="decimal"/>
      <w:suff w:val="space"/>
      <w:lvlText w:val="Bảng %1.%6."/>
      <w:lvlJc w:val="left"/>
      <w:pPr>
        <w:ind w:left="567" w:firstLine="0"/>
      </w:pPr>
      <w:rPr>
        <w:rFonts w:ascii="Times New Roman" w:hAnsi="Times New Roman"/>
        <w:b w:val="0"/>
        <w:bCs w:val="0"/>
        <w:i/>
        <w:iCs w:val="0"/>
        <w:caps w:val="0"/>
        <w:smallCaps w:val="0"/>
        <w:strike w:val="0"/>
        <w:dstrike w:val="0"/>
        <w:vanish w:val="0"/>
        <w:color w:val="000000"/>
        <w:spacing w:val="0"/>
        <w:position w:val="0"/>
        <w:u w:val="none"/>
        <w:vertAlign w:val="baseline"/>
      </w:rPr>
    </w:lvl>
    <w:lvl w:ilvl="6">
      <w:start w:val="1"/>
      <w:numFmt w:val="decimal"/>
      <w:suff w:val="space"/>
      <w:lvlText w:val="Hình %1.%7."/>
      <w:lvlJc w:val="left"/>
      <w:pPr>
        <w:ind w:left="567" w:firstLine="0"/>
      </w:pPr>
      <w:rPr>
        <w:b w:val="0"/>
        <w:bCs w:val="0"/>
        <w:i w:val="0"/>
        <w:iCs w:val="0"/>
        <w:caps w:val="0"/>
        <w:smallCaps w:val="0"/>
        <w:strike w:val="0"/>
        <w:dstrike w:val="0"/>
        <w:vanish w:val="0"/>
        <w:color w:val="000000"/>
        <w:spacing w:val="0"/>
        <w:position w:val="0"/>
        <w:u w:val="none"/>
        <w:vertAlign w:val="baseline"/>
      </w:rPr>
    </w:lvl>
    <w:lvl w:ilvl="7">
      <w:start w:val="1"/>
      <w:numFmt w:val="decimal"/>
      <w:suff w:val="space"/>
      <w:lvlText w:val="-"/>
      <w:lvlJc w:val="left"/>
      <w:pPr>
        <w:ind w:left="-138" w:firstLine="567"/>
      </w:pPr>
      <w:rPr>
        <w:rFonts w:ascii="Times New Roman" w:hAnsi="Times New Roman"/>
        <w:b w:val="0"/>
        <w:i w:val="0"/>
        <w:sz w:val="28"/>
      </w:rPr>
    </w:lvl>
    <w:lvl w:ilvl="8">
      <w:start w:val="1"/>
      <w:numFmt w:val="decimal"/>
      <w:suff w:val="space"/>
      <w:lvlText w:val="+"/>
      <w:lvlJc w:val="left"/>
      <w:pPr>
        <w:ind w:left="2836" w:firstLine="851"/>
      </w:pPr>
      <w:rPr>
        <w:rFonts w:ascii="Times New Roman" w:hAnsi="Times New Roman"/>
        <w:b w:val="0"/>
        <w:i w:val="0"/>
        <w:color w:val="000000"/>
        <w:sz w:val="24"/>
      </w:rPr>
    </w:lvl>
  </w:abstractNum>
  <w:abstractNum w:abstractNumId="4" w15:restartNumberingAfterBreak="0">
    <w:nsid w:val="31716A5F"/>
    <w:multiLevelType w:val="hybridMultilevel"/>
    <w:tmpl w:val="367A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66048"/>
    <w:multiLevelType w:val="hybridMultilevel"/>
    <w:tmpl w:val="FBD026DE"/>
    <w:lvl w:ilvl="0" w:tplc="685AA456">
      <w:numFmt w:val="bullet"/>
      <w:lvlText w:val="-"/>
      <w:lvlJc w:val="left"/>
      <w:pPr>
        <w:ind w:left="149" w:hanging="128"/>
      </w:pPr>
      <w:rPr>
        <w:rFonts w:ascii="Times New Roman" w:eastAsia="Times New Roman" w:hAnsi="Times New Roman" w:cs="Times New Roman" w:hint="default"/>
        <w:b w:val="0"/>
        <w:bCs w:val="0"/>
        <w:i w:val="0"/>
        <w:iCs w:val="0"/>
        <w:spacing w:val="0"/>
        <w:w w:val="100"/>
        <w:sz w:val="22"/>
        <w:szCs w:val="22"/>
        <w:lang w:eastAsia="en-US" w:bidi="ar-SA"/>
      </w:rPr>
    </w:lvl>
    <w:lvl w:ilvl="1" w:tplc="228256E6">
      <w:numFmt w:val="bullet"/>
      <w:lvlText w:val="•"/>
      <w:lvlJc w:val="left"/>
      <w:pPr>
        <w:ind w:left="510" w:hanging="128"/>
      </w:pPr>
      <w:rPr>
        <w:rFonts w:hint="default"/>
        <w:lang w:eastAsia="en-US" w:bidi="ar-SA"/>
      </w:rPr>
    </w:lvl>
    <w:lvl w:ilvl="2" w:tplc="0B32C492">
      <w:numFmt w:val="bullet"/>
      <w:lvlText w:val="•"/>
      <w:lvlJc w:val="left"/>
      <w:pPr>
        <w:ind w:left="863" w:hanging="128"/>
      </w:pPr>
      <w:rPr>
        <w:rFonts w:hint="default"/>
        <w:lang w:eastAsia="en-US" w:bidi="ar-SA"/>
      </w:rPr>
    </w:lvl>
    <w:lvl w:ilvl="3" w:tplc="B50AB242">
      <w:numFmt w:val="bullet"/>
      <w:lvlText w:val="•"/>
      <w:lvlJc w:val="left"/>
      <w:pPr>
        <w:ind w:left="1216" w:hanging="128"/>
      </w:pPr>
      <w:rPr>
        <w:rFonts w:hint="default"/>
        <w:lang w:eastAsia="en-US" w:bidi="ar-SA"/>
      </w:rPr>
    </w:lvl>
    <w:lvl w:ilvl="4" w:tplc="1CDC8A88">
      <w:numFmt w:val="bullet"/>
      <w:lvlText w:val="•"/>
      <w:lvlJc w:val="left"/>
      <w:pPr>
        <w:ind w:left="1569" w:hanging="128"/>
      </w:pPr>
      <w:rPr>
        <w:rFonts w:hint="default"/>
        <w:lang w:eastAsia="en-US" w:bidi="ar-SA"/>
      </w:rPr>
    </w:lvl>
    <w:lvl w:ilvl="5" w:tplc="F7B467D2">
      <w:numFmt w:val="bullet"/>
      <w:lvlText w:val="•"/>
      <w:lvlJc w:val="left"/>
      <w:pPr>
        <w:ind w:left="1922" w:hanging="128"/>
      </w:pPr>
      <w:rPr>
        <w:rFonts w:hint="default"/>
        <w:lang w:eastAsia="en-US" w:bidi="ar-SA"/>
      </w:rPr>
    </w:lvl>
    <w:lvl w:ilvl="6" w:tplc="8464595C">
      <w:numFmt w:val="bullet"/>
      <w:lvlText w:val="•"/>
      <w:lvlJc w:val="left"/>
      <w:pPr>
        <w:ind w:left="2275" w:hanging="128"/>
      </w:pPr>
      <w:rPr>
        <w:rFonts w:hint="default"/>
        <w:lang w:eastAsia="en-US" w:bidi="ar-SA"/>
      </w:rPr>
    </w:lvl>
    <w:lvl w:ilvl="7" w:tplc="B3486E44">
      <w:numFmt w:val="bullet"/>
      <w:lvlText w:val="•"/>
      <w:lvlJc w:val="left"/>
      <w:pPr>
        <w:ind w:left="2628" w:hanging="128"/>
      </w:pPr>
      <w:rPr>
        <w:rFonts w:hint="default"/>
        <w:lang w:eastAsia="en-US" w:bidi="ar-SA"/>
      </w:rPr>
    </w:lvl>
    <w:lvl w:ilvl="8" w:tplc="7F346E14">
      <w:numFmt w:val="bullet"/>
      <w:lvlText w:val="•"/>
      <w:lvlJc w:val="left"/>
      <w:pPr>
        <w:ind w:left="2981" w:hanging="128"/>
      </w:pPr>
      <w:rPr>
        <w:rFonts w:hint="default"/>
        <w:lang w:eastAsia="en-US" w:bidi="ar-SA"/>
      </w:rPr>
    </w:lvl>
  </w:abstractNum>
  <w:abstractNum w:abstractNumId="6" w15:restartNumberingAfterBreak="0">
    <w:nsid w:val="3E2253F6"/>
    <w:multiLevelType w:val="hybridMultilevel"/>
    <w:tmpl w:val="D6C044B0"/>
    <w:lvl w:ilvl="0" w:tplc="A1407C08">
      <w:start w:val="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537CD0"/>
    <w:multiLevelType w:val="hybridMultilevel"/>
    <w:tmpl w:val="923EC6EA"/>
    <w:lvl w:ilvl="0" w:tplc="35186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3944B2"/>
    <w:multiLevelType w:val="hybridMultilevel"/>
    <w:tmpl w:val="5784F5DC"/>
    <w:lvl w:ilvl="0" w:tplc="8F96DA9C">
      <w:start w:val="1"/>
      <w:numFmt w:val="bullet"/>
      <w:lvlText w:val="-"/>
      <w:lvlJc w:val="left"/>
      <w:pPr>
        <w:tabs>
          <w:tab w:val="left" w:pos="720"/>
        </w:tabs>
        <w:ind w:left="720" w:hanging="547"/>
      </w:pPr>
      <w:rPr>
        <w:rFonts w:ascii="Times New Roman" w:hAnsi="Times New Roman"/>
        <w:b w:val="0"/>
        <w:i w:val="0"/>
        <w:color w:val="000000"/>
        <w:sz w:val="26"/>
        <w:szCs w:val="26"/>
      </w:rPr>
    </w:lvl>
    <w:lvl w:ilvl="1" w:tplc="417A3D10">
      <w:start w:val="1"/>
      <w:numFmt w:val="bullet"/>
      <w:lvlText w:val="o"/>
      <w:lvlJc w:val="left"/>
      <w:pPr>
        <w:tabs>
          <w:tab w:val="left" w:pos="1800"/>
        </w:tabs>
        <w:ind w:left="1800" w:hanging="357"/>
      </w:pPr>
      <w:rPr>
        <w:rFonts w:ascii="Courier New" w:hAnsi="Courier New"/>
      </w:rPr>
    </w:lvl>
    <w:lvl w:ilvl="2" w:tplc="066E06AA">
      <w:start w:val="1"/>
      <w:numFmt w:val="bullet"/>
      <w:lvlText w:val=""/>
      <w:lvlJc w:val="left"/>
      <w:pPr>
        <w:tabs>
          <w:tab w:val="left" w:pos="2520"/>
        </w:tabs>
        <w:ind w:left="2520" w:hanging="357"/>
      </w:pPr>
      <w:rPr>
        <w:rFonts w:ascii="Times New Roman" w:hAnsi="Times New Roman"/>
      </w:rPr>
    </w:lvl>
    <w:lvl w:ilvl="3" w:tplc="11788994">
      <w:start w:val="1"/>
      <w:numFmt w:val="bullet"/>
      <w:lvlText w:val=""/>
      <w:lvlJc w:val="left"/>
      <w:pPr>
        <w:tabs>
          <w:tab w:val="left" w:pos="3240"/>
        </w:tabs>
        <w:ind w:left="3240" w:hanging="357"/>
      </w:pPr>
      <w:rPr>
        <w:rFonts w:ascii="Times New Roman" w:hAnsi="Times New Roman"/>
      </w:rPr>
    </w:lvl>
    <w:lvl w:ilvl="4" w:tplc="5DA4D664">
      <w:start w:val="1"/>
      <w:numFmt w:val="bullet"/>
      <w:lvlText w:val="o"/>
      <w:lvlJc w:val="left"/>
      <w:pPr>
        <w:tabs>
          <w:tab w:val="left" w:pos="3960"/>
        </w:tabs>
        <w:ind w:left="3960" w:hanging="357"/>
      </w:pPr>
      <w:rPr>
        <w:rFonts w:ascii="Courier New" w:hAnsi="Courier New"/>
      </w:rPr>
    </w:lvl>
    <w:lvl w:ilvl="5" w:tplc="4D40F256">
      <w:start w:val="1"/>
      <w:numFmt w:val="bullet"/>
      <w:lvlText w:val=""/>
      <w:lvlJc w:val="left"/>
      <w:pPr>
        <w:tabs>
          <w:tab w:val="left" w:pos="4680"/>
        </w:tabs>
        <w:ind w:left="4680" w:hanging="357"/>
      </w:pPr>
      <w:rPr>
        <w:rFonts w:ascii="Times New Roman" w:hAnsi="Times New Roman"/>
      </w:rPr>
    </w:lvl>
    <w:lvl w:ilvl="6" w:tplc="4C12B472">
      <w:start w:val="1"/>
      <w:numFmt w:val="bullet"/>
      <w:lvlText w:val=""/>
      <w:lvlJc w:val="left"/>
      <w:pPr>
        <w:tabs>
          <w:tab w:val="left" w:pos="5400"/>
        </w:tabs>
        <w:ind w:left="5400" w:hanging="357"/>
      </w:pPr>
      <w:rPr>
        <w:rFonts w:ascii="Times New Roman" w:hAnsi="Times New Roman"/>
      </w:rPr>
    </w:lvl>
    <w:lvl w:ilvl="7" w:tplc="F274E17E">
      <w:start w:val="1"/>
      <w:numFmt w:val="bullet"/>
      <w:lvlText w:val="o"/>
      <w:lvlJc w:val="left"/>
      <w:pPr>
        <w:tabs>
          <w:tab w:val="left" w:pos="6120"/>
        </w:tabs>
        <w:ind w:left="6120" w:hanging="357"/>
      </w:pPr>
      <w:rPr>
        <w:rFonts w:ascii="Courier New" w:hAnsi="Courier New"/>
      </w:rPr>
    </w:lvl>
    <w:lvl w:ilvl="8" w:tplc="361886FE">
      <w:start w:val="1"/>
      <w:numFmt w:val="bullet"/>
      <w:lvlText w:val=""/>
      <w:lvlJc w:val="left"/>
      <w:pPr>
        <w:tabs>
          <w:tab w:val="left" w:pos="6840"/>
        </w:tabs>
        <w:ind w:left="6840" w:hanging="357"/>
      </w:pPr>
      <w:rPr>
        <w:rFonts w:ascii="Times New Roman" w:hAnsi="Times New Roman"/>
      </w:rPr>
    </w:lvl>
  </w:abstractNum>
  <w:abstractNum w:abstractNumId="9" w15:restartNumberingAfterBreak="0">
    <w:nsid w:val="576D2C20"/>
    <w:multiLevelType w:val="hybridMultilevel"/>
    <w:tmpl w:val="F566F8D2"/>
    <w:lvl w:ilvl="0" w:tplc="0890B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94480A"/>
    <w:multiLevelType w:val="hybridMultilevel"/>
    <w:tmpl w:val="CAD28430"/>
    <w:lvl w:ilvl="0" w:tplc="848C5D8E">
      <w:start w:val="1"/>
      <w:numFmt w:val="bullet"/>
      <w:pStyle w:val="Gachdaudong"/>
      <w:lvlText w:val="-"/>
      <w:lvlJc w:val="left"/>
      <w:pPr>
        <w:tabs>
          <w:tab w:val="left" w:pos="720"/>
        </w:tabs>
        <w:ind w:left="720" w:hanging="548"/>
      </w:pPr>
      <w:rPr>
        <w:rFonts w:ascii="Times New Roman" w:hAnsi="Times New Roman"/>
        <w:b w:val="0"/>
        <w:i w:val="0"/>
        <w:color w:val="000000"/>
        <w:sz w:val="26"/>
        <w:szCs w:val="26"/>
      </w:rPr>
    </w:lvl>
    <w:lvl w:ilvl="1" w:tplc="90BC18F8">
      <w:start w:val="1"/>
      <w:numFmt w:val="bullet"/>
      <w:lvlText w:val="o"/>
      <w:lvlJc w:val="left"/>
      <w:pPr>
        <w:tabs>
          <w:tab w:val="left" w:pos="1800"/>
        </w:tabs>
        <w:ind w:left="1800" w:hanging="358"/>
      </w:pPr>
      <w:rPr>
        <w:rFonts w:ascii="Courier New" w:hAnsi="Courier New"/>
      </w:rPr>
    </w:lvl>
    <w:lvl w:ilvl="2" w:tplc="3A7AB6B6">
      <w:start w:val="1"/>
      <w:numFmt w:val="bullet"/>
      <w:lvlText w:val=""/>
      <w:lvlJc w:val="left"/>
      <w:pPr>
        <w:tabs>
          <w:tab w:val="left" w:pos="2520"/>
        </w:tabs>
        <w:ind w:left="2520" w:hanging="358"/>
      </w:pPr>
      <w:rPr>
        <w:rFonts w:ascii="Times New Roman" w:hAnsi="Times New Roman"/>
      </w:rPr>
    </w:lvl>
    <w:lvl w:ilvl="3" w:tplc="E3C8340E">
      <w:start w:val="1"/>
      <w:numFmt w:val="bullet"/>
      <w:lvlText w:val=""/>
      <w:lvlJc w:val="left"/>
      <w:pPr>
        <w:tabs>
          <w:tab w:val="left" w:pos="3240"/>
        </w:tabs>
        <w:ind w:left="3240" w:hanging="358"/>
      </w:pPr>
      <w:rPr>
        <w:rFonts w:ascii="Times New Roman" w:hAnsi="Times New Roman"/>
      </w:rPr>
    </w:lvl>
    <w:lvl w:ilvl="4" w:tplc="84E01B20">
      <w:start w:val="1"/>
      <w:numFmt w:val="bullet"/>
      <w:lvlText w:val="o"/>
      <w:lvlJc w:val="left"/>
      <w:pPr>
        <w:tabs>
          <w:tab w:val="left" w:pos="3960"/>
        </w:tabs>
        <w:ind w:left="3960" w:hanging="358"/>
      </w:pPr>
      <w:rPr>
        <w:rFonts w:ascii="Courier New" w:hAnsi="Courier New"/>
      </w:rPr>
    </w:lvl>
    <w:lvl w:ilvl="5" w:tplc="06BE2318">
      <w:start w:val="1"/>
      <w:numFmt w:val="bullet"/>
      <w:lvlText w:val=""/>
      <w:lvlJc w:val="left"/>
      <w:pPr>
        <w:tabs>
          <w:tab w:val="left" w:pos="4680"/>
        </w:tabs>
        <w:ind w:left="4680" w:hanging="358"/>
      </w:pPr>
      <w:rPr>
        <w:rFonts w:ascii="Times New Roman" w:hAnsi="Times New Roman"/>
      </w:rPr>
    </w:lvl>
    <w:lvl w:ilvl="6" w:tplc="ACBAF91E">
      <w:start w:val="1"/>
      <w:numFmt w:val="bullet"/>
      <w:lvlText w:val=""/>
      <w:lvlJc w:val="left"/>
      <w:pPr>
        <w:tabs>
          <w:tab w:val="left" w:pos="5400"/>
        </w:tabs>
        <w:ind w:left="5400" w:hanging="358"/>
      </w:pPr>
      <w:rPr>
        <w:rFonts w:ascii="Times New Roman" w:hAnsi="Times New Roman"/>
      </w:rPr>
    </w:lvl>
    <w:lvl w:ilvl="7" w:tplc="A322EDB2">
      <w:start w:val="1"/>
      <w:numFmt w:val="bullet"/>
      <w:lvlText w:val="o"/>
      <w:lvlJc w:val="left"/>
      <w:pPr>
        <w:tabs>
          <w:tab w:val="left" w:pos="6120"/>
        </w:tabs>
        <w:ind w:left="6120" w:hanging="358"/>
      </w:pPr>
      <w:rPr>
        <w:rFonts w:ascii="Courier New" w:hAnsi="Courier New"/>
      </w:rPr>
    </w:lvl>
    <w:lvl w:ilvl="8" w:tplc="58A639F8">
      <w:start w:val="1"/>
      <w:numFmt w:val="bullet"/>
      <w:lvlText w:val=""/>
      <w:lvlJc w:val="left"/>
      <w:pPr>
        <w:tabs>
          <w:tab w:val="left" w:pos="6840"/>
        </w:tabs>
        <w:ind w:left="6840" w:hanging="358"/>
      </w:pPr>
      <w:rPr>
        <w:rFonts w:ascii="Times New Roman" w:hAnsi="Times New Roman"/>
      </w:rPr>
    </w:lvl>
  </w:abstractNum>
  <w:abstractNum w:abstractNumId="11" w15:restartNumberingAfterBreak="0">
    <w:nsid w:val="6F9F7B38"/>
    <w:multiLevelType w:val="multilevel"/>
    <w:tmpl w:val="153A8FE6"/>
    <w:lvl w:ilvl="0">
      <w:start w:val="1"/>
      <w:numFmt w:val="decimal"/>
      <w:suff w:val="space"/>
      <w:lvlText w:val=""/>
      <w:lvlJc w:val="left"/>
      <w:pPr>
        <w:ind w:left="567" w:firstLine="0"/>
      </w:pPr>
      <w:rPr>
        <w:rFonts w:ascii="Times New Roman" w:hAnsi="Times New Roman"/>
        <w:b/>
        <w:bCs w:val="0"/>
        <w:i w:val="0"/>
        <w:iCs w:val="0"/>
        <w:caps w:val="0"/>
        <w:smallCaps w:val="0"/>
        <w:strike w:val="0"/>
        <w:dstrike w:val="0"/>
        <w:vanish w:val="0"/>
        <w:color w:val="000000"/>
        <w:spacing w:val="0"/>
        <w:position w:val="0"/>
        <w:u w:val="none"/>
        <w:vertAlign w:val="baseline"/>
      </w:rPr>
    </w:lvl>
    <w:lvl w:ilvl="1">
      <w:start w:val="1"/>
      <w:numFmt w:val="decimal"/>
      <w:suff w:val="space"/>
      <w:lvlText w:val="%1"/>
      <w:lvlJc w:val="left"/>
      <w:pPr>
        <w:ind w:left="567" w:firstLine="0"/>
      </w:pPr>
      <w:rPr>
        <w:rFonts w:ascii="Times New Roman" w:hAnsi="Times New Roman"/>
        <w:b/>
        <w:bCs w:val="0"/>
        <w:i w:val="0"/>
        <w:iCs w:val="0"/>
        <w:caps w:val="0"/>
        <w:smallCaps w:val="0"/>
        <w:strike w:val="0"/>
        <w:dstrike w:val="0"/>
        <w:vanish w:val="0"/>
        <w:color w:val="000000"/>
        <w:spacing w:val="0"/>
        <w:position w:val="0"/>
        <w:sz w:val="26"/>
        <w:u w:val="none"/>
        <w:vertAlign w:val="baseline"/>
      </w:rPr>
    </w:lvl>
    <w:lvl w:ilvl="2">
      <w:start w:val="1"/>
      <w:numFmt w:val="decimal"/>
      <w:suff w:val="space"/>
      <w:lvlText w:val="%1"/>
      <w:lvlJc w:val="left"/>
      <w:pPr>
        <w:ind w:left="567" w:firstLine="0"/>
      </w:pPr>
      <w:rPr>
        <w:rFonts w:ascii="Times New Roman" w:hAnsi="Times New Roman"/>
        <w:b/>
        <w:i/>
        <w:sz w:val="26"/>
      </w:rPr>
    </w:lvl>
    <w:lvl w:ilvl="3">
      <w:start w:val="1"/>
      <w:numFmt w:val="decimal"/>
      <w:suff w:val="space"/>
      <w:lvlText w:val="%1"/>
      <w:lvlJc w:val="left"/>
      <w:pPr>
        <w:ind w:left="567" w:firstLine="0"/>
      </w:pPr>
      <w:rPr>
        <w:rFonts w:ascii="Times New Roman" w:hAnsi="Times New Roman"/>
        <w:b w:val="0"/>
        <w:i/>
        <w:sz w:val="26"/>
      </w:rPr>
    </w:lvl>
    <w:lvl w:ilvl="4">
      <w:start w:val="1"/>
      <w:numFmt w:val="decimal"/>
      <w:suff w:val="space"/>
      <w:lvlText w:val="(%1-%5)"/>
      <w:lvlJc w:val="left"/>
      <w:pPr>
        <w:ind w:left="567" w:firstLine="0"/>
      </w:pPr>
      <w:rPr>
        <w:rFonts w:ascii="Times New Roman" w:hAnsi="Times New Roman"/>
        <w:b w:val="0"/>
        <w:bCs w:val="0"/>
        <w:i w:val="0"/>
        <w:iCs w:val="0"/>
        <w:caps w:val="0"/>
        <w:smallCaps w:val="0"/>
        <w:strike w:val="0"/>
        <w:dstrike w:val="0"/>
        <w:vanish w:val="0"/>
        <w:color w:val="000000"/>
        <w:spacing w:val="0"/>
        <w:position w:val="0"/>
        <w:u w:val="none"/>
        <w:vertAlign w:val="baseline"/>
      </w:rPr>
    </w:lvl>
    <w:lvl w:ilvl="5">
      <w:start w:val="1"/>
      <w:numFmt w:val="decimal"/>
      <w:suff w:val="space"/>
      <w:lvlText w:val="Bảng %1.%6."/>
      <w:lvlJc w:val="left"/>
      <w:pPr>
        <w:ind w:left="567" w:firstLine="0"/>
      </w:pPr>
      <w:rPr>
        <w:rFonts w:ascii="Times New Roman" w:hAnsi="Times New Roman"/>
        <w:b w:val="0"/>
        <w:bCs w:val="0"/>
        <w:i/>
        <w:iCs w:val="0"/>
        <w:caps w:val="0"/>
        <w:smallCaps w:val="0"/>
        <w:strike w:val="0"/>
        <w:dstrike w:val="0"/>
        <w:vanish w:val="0"/>
        <w:color w:val="000000"/>
        <w:spacing w:val="0"/>
        <w:position w:val="0"/>
        <w:u w:val="none"/>
        <w:vertAlign w:val="baseline"/>
      </w:rPr>
    </w:lvl>
    <w:lvl w:ilvl="6">
      <w:start w:val="1"/>
      <w:numFmt w:val="decimal"/>
      <w:suff w:val="space"/>
      <w:lvlText w:val="Hình %1.%7."/>
      <w:lvlJc w:val="left"/>
      <w:pPr>
        <w:ind w:left="567" w:firstLine="0"/>
      </w:pPr>
      <w:rPr>
        <w:b w:val="0"/>
        <w:bCs w:val="0"/>
        <w:i w:val="0"/>
        <w:iCs w:val="0"/>
        <w:caps w:val="0"/>
        <w:smallCaps w:val="0"/>
        <w:strike w:val="0"/>
        <w:dstrike w:val="0"/>
        <w:vanish w:val="0"/>
        <w:color w:val="000000"/>
        <w:spacing w:val="0"/>
        <w:position w:val="0"/>
        <w:u w:val="none"/>
        <w:vertAlign w:val="baseline"/>
      </w:rPr>
    </w:lvl>
    <w:lvl w:ilvl="7">
      <w:start w:val="1"/>
      <w:numFmt w:val="decimal"/>
      <w:pStyle w:val="GachDauDong0"/>
      <w:suff w:val="space"/>
      <w:lvlText w:val="-"/>
      <w:lvlJc w:val="left"/>
      <w:pPr>
        <w:ind w:left="-139" w:firstLine="567"/>
      </w:pPr>
      <w:rPr>
        <w:rFonts w:ascii="Times New Roman" w:hAnsi="Times New Roman"/>
        <w:b w:val="0"/>
        <w:i w:val="0"/>
        <w:sz w:val="28"/>
      </w:rPr>
    </w:lvl>
    <w:lvl w:ilvl="8">
      <w:start w:val="1"/>
      <w:numFmt w:val="decimal"/>
      <w:pStyle w:val="CongDauDong"/>
      <w:suff w:val="space"/>
      <w:lvlText w:val="+"/>
      <w:lvlJc w:val="left"/>
      <w:pPr>
        <w:ind w:left="2836" w:firstLine="851"/>
      </w:pPr>
      <w:rPr>
        <w:rFonts w:ascii="Times New Roman" w:hAnsi="Times New Roman"/>
        <w:b w:val="0"/>
        <w:i w:val="0"/>
        <w:color w:val="000000"/>
        <w:sz w:val="24"/>
      </w:rPr>
    </w:lvl>
  </w:abstractNum>
  <w:num w:numId="1">
    <w:abstractNumId w:val="0"/>
  </w:num>
  <w:num w:numId="2">
    <w:abstractNumId w:val="11"/>
  </w:num>
  <w:num w:numId="3">
    <w:abstractNumId w:val="1"/>
  </w:num>
  <w:num w:numId="4">
    <w:abstractNumId w:val="10"/>
  </w:num>
  <w:num w:numId="5">
    <w:abstractNumId w:val="3"/>
  </w:num>
  <w:num w:numId="6">
    <w:abstractNumId w:val="8"/>
  </w:num>
  <w:num w:numId="7">
    <w:abstractNumId w:val="5"/>
  </w:num>
  <w:num w:numId="8">
    <w:abstractNumId w:val="2"/>
  </w:num>
  <w:num w:numId="9">
    <w:abstractNumId w:val="6"/>
  </w:num>
  <w:num w:numId="10">
    <w:abstractNumId w:val="7"/>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62"/>
    <w:rsid w:val="00013D15"/>
    <w:rsid w:val="00014BA2"/>
    <w:rsid w:val="00016541"/>
    <w:rsid w:val="0001666D"/>
    <w:rsid w:val="00023E3F"/>
    <w:rsid w:val="000268DD"/>
    <w:rsid w:val="0003301A"/>
    <w:rsid w:val="0004185D"/>
    <w:rsid w:val="00041B19"/>
    <w:rsid w:val="0004293B"/>
    <w:rsid w:val="00055AAD"/>
    <w:rsid w:val="00056A81"/>
    <w:rsid w:val="000605F6"/>
    <w:rsid w:val="00091759"/>
    <w:rsid w:val="00092DF8"/>
    <w:rsid w:val="000A3514"/>
    <w:rsid w:val="000A3530"/>
    <w:rsid w:val="000B3CE0"/>
    <w:rsid w:val="000C557C"/>
    <w:rsid w:val="000C59E8"/>
    <w:rsid w:val="000D1A29"/>
    <w:rsid w:val="000D2FCF"/>
    <w:rsid w:val="000E1F64"/>
    <w:rsid w:val="000E2413"/>
    <w:rsid w:val="000F3FBF"/>
    <w:rsid w:val="00100770"/>
    <w:rsid w:val="00100ED7"/>
    <w:rsid w:val="00117A35"/>
    <w:rsid w:val="00117F42"/>
    <w:rsid w:val="001250F5"/>
    <w:rsid w:val="00131F4E"/>
    <w:rsid w:val="001350FA"/>
    <w:rsid w:val="00143C44"/>
    <w:rsid w:val="001453AA"/>
    <w:rsid w:val="00152668"/>
    <w:rsid w:val="001542A3"/>
    <w:rsid w:val="0015538F"/>
    <w:rsid w:val="00162C70"/>
    <w:rsid w:val="001636F6"/>
    <w:rsid w:val="00163A40"/>
    <w:rsid w:val="00167086"/>
    <w:rsid w:val="001720DE"/>
    <w:rsid w:val="0017324D"/>
    <w:rsid w:val="00173C6F"/>
    <w:rsid w:val="00174065"/>
    <w:rsid w:val="001740C2"/>
    <w:rsid w:val="0018147E"/>
    <w:rsid w:val="00186C64"/>
    <w:rsid w:val="00192686"/>
    <w:rsid w:val="00192E1D"/>
    <w:rsid w:val="00193A36"/>
    <w:rsid w:val="001A6780"/>
    <w:rsid w:val="001B13BE"/>
    <w:rsid w:val="001B4BFA"/>
    <w:rsid w:val="001C1012"/>
    <w:rsid w:val="001D22B0"/>
    <w:rsid w:val="001D34BB"/>
    <w:rsid w:val="001E1F1E"/>
    <w:rsid w:val="001F644E"/>
    <w:rsid w:val="001F7FE1"/>
    <w:rsid w:val="002026FB"/>
    <w:rsid w:val="00204F53"/>
    <w:rsid w:val="00204F62"/>
    <w:rsid w:val="00211AAF"/>
    <w:rsid w:val="00213F60"/>
    <w:rsid w:val="002176FC"/>
    <w:rsid w:val="002205C6"/>
    <w:rsid w:val="00232632"/>
    <w:rsid w:val="002567FD"/>
    <w:rsid w:val="00277195"/>
    <w:rsid w:val="00284BCD"/>
    <w:rsid w:val="002A29F2"/>
    <w:rsid w:val="002A2F4F"/>
    <w:rsid w:val="002A3103"/>
    <w:rsid w:val="002A32A6"/>
    <w:rsid w:val="002A3810"/>
    <w:rsid w:val="002A7057"/>
    <w:rsid w:val="002A7399"/>
    <w:rsid w:val="002B21F9"/>
    <w:rsid w:val="002C66E1"/>
    <w:rsid w:val="002D7796"/>
    <w:rsid w:val="002F16B3"/>
    <w:rsid w:val="002F3F0A"/>
    <w:rsid w:val="00307958"/>
    <w:rsid w:val="00314CD9"/>
    <w:rsid w:val="00331492"/>
    <w:rsid w:val="00341412"/>
    <w:rsid w:val="00356E5E"/>
    <w:rsid w:val="0036289D"/>
    <w:rsid w:val="00366EC4"/>
    <w:rsid w:val="0038223B"/>
    <w:rsid w:val="003A6C1E"/>
    <w:rsid w:val="003B7417"/>
    <w:rsid w:val="003C0442"/>
    <w:rsid w:val="003D262B"/>
    <w:rsid w:val="003D34C3"/>
    <w:rsid w:val="003D6DA3"/>
    <w:rsid w:val="003E0255"/>
    <w:rsid w:val="003E5C06"/>
    <w:rsid w:val="003F6720"/>
    <w:rsid w:val="004175B9"/>
    <w:rsid w:val="00434786"/>
    <w:rsid w:val="004357D2"/>
    <w:rsid w:val="0043726A"/>
    <w:rsid w:val="00440A19"/>
    <w:rsid w:val="0044211B"/>
    <w:rsid w:val="00447E3C"/>
    <w:rsid w:val="00452241"/>
    <w:rsid w:val="004555C6"/>
    <w:rsid w:val="00456084"/>
    <w:rsid w:val="00477CF5"/>
    <w:rsid w:val="004823D0"/>
    <w:rsid w:val="00486622"/>
    <w:rsid w:val="004969EB"/>
    <w:rsid w:val="004A2C8B"/>
    <w:rsid w:val="004A43CD"/>
    <w:rsid w:val="004B51DF"/>
    <w:rsid w:val="004C5062"/>
    <w:rsid w:val="004E3189"/>
    <w:rsid w:val="004E3E71"/>
    <w:rsid w:val="004F1E99"/>
    <w:rsid w:val="005009C2"/>
    <w:rsid w:val="00507C33"/>
    <w:rsid w:val="00521E54"/>
    <w:rsid w:val="00525691"/>
    <w:rsid w:val="00527606"/>
    <w:rsid w:val="00531175"/>
    <w:rsid w:val="0053444A"/>
    <w:rsid w:val="005457E9"/>
    <w:rsid w:val="00547633"/>
    <w:rsid w:val="0055060C"/>
    <w:rsid w:val="00551FF2"/>
    <w:rsid w:val="00565CDF"/>
    <w:rsid w:val="00570FF6"/>
    <w:rsid w:val="00580F32"/>
    <w:rsid w:val="00583723"/>
    <w:rsid w:val="00584B36"/>
    <w:rsid w:val="00587B98"/>
    <w:rsid w:val="00590136"/>
    <w:rsid w:val="00594B28"/>
    <w:rsid w:val="005B4D63"/>
    <w:rsid w:val="005C1913"/>
    <w:rsid w:val="005D1087"/>
    <w:rsid w:val="005D11B0"/>
    <w:rsid w:val="005E2A21"/>
    <w:rsid w:val="00607D72"/>
    <w:rsid w:val="00612B07"/>
    <w:rsid w:val="00620A18"/>
    <w:rsid w:val="006348F5"/>
    <w:rsid w:val="0064184C"/>
    <w:rsid w:val="00643A1E"/>
    <w:rsid w:val="00646231"/>
    <w:rsid w:val="00656DF3"/>
    <w:rsid w:val="00656FAF"/>
    <w:rsid w:val="00657349"/>
    <w:rsid w:val="006573B2"/>
    <w:rsid w:val="0068549F"/>
    <w:rsid w:val="00687054"/>
    <w:rsid w:val="0069090F"/>
    <w:rsid w:val="00691B67"/>
    <w:rsid w:val="006A2F86"/>
    <w:rsid w:val="006A4BFD"/>
    <w:rsid w:val="006A6E34"/>
    <w:rsid w:val="006B7A9E"/>
    <w:rsid w:val="006C13F8"/>
    <w:rsid w:val="006C1676"/>
    <w:rsid w:val="006C413B"/>
    <w:rsid w:val="006D2880"/>
    <w:rsid w:val="006D4D51"/>
    <w:rsid w:val="006F0185"/>
    <w:rsid w:val="00701448"/>
    <w:rsid w:val="0071116E"/>
    <w:rsid w:val="00716051"/>
    <w:rsid w:val="00723E4B"/>
    <w:rsid w:val="007477C6"/>
    <w:rsid w:val="00755AEE"/>
    <w:rsid w:val="00757BC0"/>
    <w:rsid w:val="00771775"/>
    <w:rsid w:val="0078506B"/>
    <w:rsid w:val="007875E8"/>
    <w:rsid w:val="00791B85"/>
    <w:rsid w:val="007A0C0D"/>
    <w:rsid w:val="007A31B7"/>
    <w:rsid w:val="007B2152"/>
    <w:rsid w:val="007B6E5D"/>
    <w:rsid w:val="007C42A6"/>
    <w:rsid w:val="007C78A3"/>
    <w:rsid w:val="007D240F"/>
    <w:rsid w:val="007F3522"/>
    <w:rsid w:val="007F58B6"/>
    <w:rsid w:val="008008E9"/>
    <w:rsid w:val="0080632D"/>
    <w:rsid w:val="00812CAD"/>
    <w:rsid w:val="008259AC"/>
    <w:rsid w:val="00830505"/>
    <w:rsid w:val="00843981"/>
    <w:rsid w:val="008505A5"/>
    <w:rsid w:val="00860053"/>
    <w:rsid w:val="0086255C"/>
    <w:rsid w:val="0087175E"/>
    <w:rsid w:val="0087460E"/>
    <w:rsid w:val="008A53FC"/>
    <w:rsid w:val="008C4AB6"/>
    <w:rsid w:val="008D1B82"/>
    <w:rsid w:val="008E576D"/>
    <w:rsid w:val="0090316F"/>
    <w:rsid w:val="00911F8E"/>
    <w:rsid w:val="00921608"/>
    <w:rsid w:val="00935680"/>
    <w:rsid w:val="00950AE9"/>
    <w:rsid w:val="009532AA"/>
    <w:rsid w:val="00957779"/>
    <w:rsid w:val="009662A7"/>
    <w:rsid w:val="00977E6E"/>
    <w:rsid w:val="009A11DF"/>
    <w:rsid w:val="009B6F6B"/>
    <w:rsid w:val="009B7FA6"/>
    <w:rsid w:val="009D18F0"/>
    <w:rsid w:val="009D27E0"/>
    <w:rsid w:val="009D67E8"/>
    <w:rsid w:val="009D6F32"/>
    <w:rsid w:val="009F4F52"/>
    <w:rsid w:val="00A05F69"/>
    <w:rsid w:val="00A1658A"/>
    <w:rsid w:val="00A217FB"/>
    <w:rsid w:val="00A22B2E"/>
    <w:rsid w:val="00A31019"/>
    <w:rsid w:val="00A34D02"/>
    <w:rsid w:val="00A37966"/>
    <w:rsid w:val="00A37B5F"/>
    <w:rsid w:val="00A44FAE"/>
    <w:rsid w:val="00A50748"/>
    <w:rsid w:val="00A524C8"/>
    <w:rsid w:val="00A609DF"/>
    <w:rsid w:val="00A6406D"/>
    <w:rsid w:val="00A64E85"/>
    <w:rsid w:val="00A72406"/>
    <w:rsid w:val="00A75935"/>
    <w:rsid w:val="00A816CA"/>
    <w:rsid w:val="00A912ED"/>
    <w:rsid w:val="00AA1128"/>
    <w:rsid w:val="00AB1C1A"/>
    <w:rsid w:val="00AC4759"/>
    <w:rsid w:val="00AD01C4"/>
    <w:rsid w:val="00AD0E6C"/>
    <w:rsid w:val="00AD4DAB"/>
    <w:rsid w:val="00AD7DAB"/>
    <w:rsid w:val="00AE44A4"/>
    <w:rsid w:val="00AE5E20"/>
    <w:rsid w:val="00B05488"/>
    <w:rsid w:val="00B10CF5"/>
    <w:rsid w:val="00B17968"/>
    <w:rsid w:val="00B23839"/>
    <w:rsid w:val="00B5033B"/>
    <w:rsid w:val="00B51CA9"/>
    <w:rsid w:val="00B537EA"/>
    <w:rsid w:val="00B609EB"/>
    <w:rsid w:val="00B624C8"/>
    <w:rsid w:val="00B62B0C"/>
    <w:rsid w:val="00B819E6"/>
    <w:rsid w:val="00B82492"/>
    <w:rsid w:val="00B85931"/>
    <w:rsid w:val="00B8799D"/>
    <w:rsid w:val="00B93183"/>
    <w:rsid w:val="00BA10FE"/>
    <w:rsid w:val="00BA5FAA"/>
    <w:rsid w:val="00BC005B"/>
    <w:rsid w:val="00BE14EE"/>
    <w:rsid w:val="00BE1FE2"/>
    <w:rsid w:val="00BE3043"/>
    <w:rsid w:val="00BE3B84"/>
    <w:rsid w:val="00BF139D"/>
    <w:rsid w:val="00C03ADB"/>
    <w:rsid w:val="00C1319C"/>
    <w:rsid w:val="00C1525D"/>
    <w:rsid w:val="00C2046B"/>
    <w:rsid w:val="00C2111E"/>
    <w:rsid w:val="00C23271"/>
    <w:rsid w:val="00C24026"/>
    <w:rsid w:val="00C26189"/>
    <w:rsid w:val="00C33BEB"/>
    <w:rsid w:val="00C35362"/>
    <w:rsid w:val="00C421D7"/>
    <w:rsid w:val="00C45A30"/>
    <w:rsid w:val="00C46D9E"/>
    <w:rsid w:val="00C5188A"/>
    <w:rsid w:val="00C518B0"/>
    <w:rsid w:val="00C55E7C"/>
    <w:rsid w:val="00C6078C"/>
    <w:rsid w:val="00C66D07"/>
    <w:rsid w:val="00C82D06"/>
    <w:rsid w:val="00C85D96"/>
    <w:rsid w:val="00C92B55"/>
    <w:rsid w:val="00C978D0"/>
    <w:rsid w:val="00CB1FD4"/>
    <w:rsid w:val="00CB6FA1"/>
    <w:rsid w:val="00CC38DC"/>
    <w:rsid w:val="00CD4EA4"/>
    <w:rsid w:val="00CD68B7"/>
    <w:rsid w:val="00CD6E6D"/>
    <w:rsid w:val="00CD78E2"/>
    <w:rsid w:val="00CF20F0"/>
    <w:rsid w:val="00CF6865"/>
    <w:rsid w:val="00D02182"/>
    <w:rsid w:val="00D0663D"/>
    <w:rsid w:val="00D11168"/>
    <w:rsid w:val="00D1181A"/>
    <w:rsid w:val="00D11A12"/>
    <w:rsid w:val="00D13DC8"/>
    <w:rsid w:val="00D162BC"/>
    <w:rsid w:val="00D17E4A"/>
    <w:rsid w:val="00D20EE9"/>
    <w:rsid w:val="00D21BC5"/>
    <w:rsid w:val="00D24264"/>
    <w:rsid w:val="00D26ABB"/>
    <w:rsid w:val="00D32C50"/>
    <w:rsid w:val="00D350B2"/>
    <w:rsid w:val="00D35170"/>
    <w:rsid w:val="00D37AE1"/>
    <w:rsid w:val="00D44C58"/>
    <w:rsid w:val="00D543FA"/>
    <w:rsid w:val="00D57393"/>
    <w:rsid w:val="00D807FD"/>
    <w:rsid w:val="00D908E2"/>
    <w:rsid w:val="00D91E31"/>
    <w:rsid w:val="00D951BD"/>
    <w:rsid w:val="00DA245A"/>
    <w:rsid w:val="00DA354C"/>
    <w:rsid w:val="00DB3FF8"/>
    <w:rsid w:val="00DC2CCF"/>
    <w:rsid w:val="00DC4DC1"/>
    <w:rsid w:val="00DD579C"/>
    <w:rsid w:val="00DD65A0"/>
    <w:rsid w:val="00DE318D"/>
    <w:rsid w:val="00DF0E4B"/>
    <w:rsid w:val="00DF7B02"/>
    <w:rsid w:val="00E01FED"/>
    <w:rsid w:val="00E03D53"/>
    <w:rsid w:val="00E1571B"/>
    <w:rsid w:val="00E35089"/>
    <w:rsid w:val="00E63DE0"/>
    <w:rsid w:val="00E70B58"/>
    <w:rsid w:val="00E7263C"/>
    <w:rsid w:val="00E743C0"/>
    <w:rsid w:val="00E833E8"/>
    <w:rsid w:val="00E97DF2"/>
    <w:rsid w:val="00EA1B36"/>
    <w:rsid w:val="00EA52DE"/>
    <w:rsid w:val="00EB4A2E"/>
    <w:rsid w:val="00EC0EE1"/>
    <w:rsid w:val="00EC4BA3"/>
    <w:rsid w:val="00ED5898"/>
    <w:rsid w:val="00EE02A0"/>
    <w:rsid w:val="00EF19AE"/>
    <w:rsid w:val="00EF7135"/>
    <w:rsid w:val="00F13285"/>
    <w:rsid w:val="00F17556"/>
    <w:rsid w:val="00F17AAD"/>
    <w:rsid w:val="00F25866"/>
    <w:rsid w:val="00F30CFC"/>
    <w:rsid w:val="00F364A0"/>
    <w:rsid w:val="00F561E0"/>
    <w:rsid w:val="00F60D46"/>
    <w:rsid w:val="00F6681A"/>
    <w:rsid w:val="00F67B24"/>
    <w:rsid w:val="00F72FAD"/>
    <w:rsid w:val="00F74A57"/>
    <w:rsid w:val="00F74F6E"/>
    <w:rsid w:val="00F935F4"/>
    <w:rsid w:val="00F95075"/>
    <w:rsid w:val="00FA68DB"/>
    <w:rsid w:val="00FB0314"/>
    <w:rsid w:val="00FB77C8"/>
    <w:rsid w:val="00FC334B"/>
    <w:rsid w:val="00FC5800"/>
    <w:rsid w:val="00FE0857"/>
    <w:rsid w:val="00FE47D9"/>
    <w:rsid w:val="00FF2F63"/>
    <w:rsid w:val="00FF4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6E0A"/>
  <w15:docId w15:val="{4CD85606-07AA-4D71-833F-DCB4C200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eastAsia="Times New Roman"/>
      <w:sz w:val="28"/>
      <w:szCs w:val="24"/>
      <w:lang w:bidi="ar-SA"/>
    </w:rPr>
  </w:style>
  <w:style w:type="paragraph" w:styleId="Heading1">
    <w:name w:val="heading 1"/>
    <w:basedOn w:val="Normal"/>
    <w:next w:val="Normal"/>
    <w:pPr>
      <w:keepNext/>
      <w:keepLines/>
      <w:spacing w:before="480"/>
      <w:outlineLvl w:val="0"/>
    </w:pPr>
    <w:rPr>
      <w:rFonts w:ascii="Arial" w:eastAsia="Arial" w:hAnsi="Arial"/>
      <w:b/>
      <w:bCs/>
      <w:color w:val="000000"/>
      <w:sz w:val="48"/>
      <w:szCs w:val="48"/>
    </w:rPr>
  </w:style>
  <w:style w:type="paragraph" w:styleId="Heading2">
    <w:name w:val="heading 2"/>
    <w:basedOn w:val="Normal"/>
    <w:next w:val="Normal"/>
    <w:pPr>
      <w:keepNext/>
      <w:keepLines/>
      <w:spacing w:before="200"/>
      <w:outlineLvl w:val="1"/>
    </w:pPr>
    <w:rPr>
      <w:rFonts w:ascii="Arial" w:eastAsia="Arial" w:hAnsi="Arial"/>
      <w:b/>
      <w:bCs/>
      <w:color w:val="000000"/>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pPr>
      <w:keepNext/>
      <w:keepLines/>
      <w:spacing w:before="200"/>
      <w:outlineLvl w:val="3"/>
    </w:pPr>
    <w:rPr>
      <w:rFonts w:ascii="Arial" w:eastAsia="Arial" w:hAnsi="Arial"/>
      <w:color w:val="232323"/>
      <w:sz w:val="32"/>
      <w:szCs w:val="32"/>
    </w:rPr>
  </w:style>
  <w:style w:type="paragraph" w:styleId="Heading5">
    <w:name w:val="heading 5"/>
    <w:basedOn w:val="Normal"/>
    <w:next w:val="Normal"/>
    <w:pPr>
      <w:keepNext/>
      <w:keepLines/>
      <w:spacing w:before="200"/>
      <w:outlineLvl w:val="4"/>
    </w:pPr>
    <w:rPr>
      <w:rFonts w:ascii="Arial" w:eastAsia="Arial" w:hAnsi="Arial"/>
      <w:b/>
      <w:bCs/>
      <w:color w:val="444444"/>
      <w:szCs w:val="28"/>
    </w:rPr>
  </w:style>
  <w:style w:type="paragraph" w:styleId="Heading6">
    <w:name w:val="heading 6"/>
    <w:basedOn w:val="Normal"/>
    <w:next w:val="Normal"/>
    <w:pPr>
      <w:keepNext/>
      <w:keepLines/>
      <w:spacing w:before="200"/>
      <w:outlineLvl w:val="5"/>
    </w:pPr>
    <w:rPr>
      <w:rFonts w:ascii="Arial" w:eastAsia="Arial" w:hAnsi="Arial"/>
      <w:i/>
      <w:iCs/>
      <w:color w:val="232323"/>
      <w:szCs w:val="28"/>
    </w:rPr>
  </w:style>
  <w:style w:type="paragraph" w:styleId="Heading7">
    <w:name w:val="heading 7"/>
    <w:basedOn w:val="Normal"/>
    <w:next w:val="Normal"/>
    <w:pPr>
      <w:keepNext/>
      <w:keepLines/>
      <w:spacing w:before="200"/>
      <w:outlineLvl w:val="6"/>
    </w:pPr>
    <w:rPr>
      <w:rFonts w:ascii="Arial" w:eastAsia="Arial" w:hAnsi="Arial"/>
      <w:b/>
      <w:bCs/>
      <w:color w:val="606060"/>
      <w:sz w:val="24"/>
    </w:rPr>
  </w:style>
  <w:style w:type="paragraph" w:styleId="Heading8">
    <w:name w:val="heading 8"/>
    <w:basedOn w:val="Normal"/>
    <w:next w:val="Normal"/>
    <w:pPr>
      <w:keepNext/>
      <w:keepLines/>
      <w:spacing w:before="200"/>
      <w:outlineLvl w:val="7"/>
    </w:pPr>
    <w:rPr>
      <w:rFonts w:ascii="Arial" w:eastAsia="Arial" w:hAnsi="Arial"/>
      <w:color w:val="444444"/>
      <w:sz w:val="24"/>
    </w:rPr>
  </w:style>
  <w:style w:type="paragraph" w:styleId="Heading9">
    <w:name w:val="heading 9"/>
    <w:basedOn w:val="Normal"/>
    <w:next w:val="Normal"/>
    <w:pPr>
      <w:keepNext/>
      <w:keepLines/>
      <w:spacing w:before="200"/>
      <w:outlineLvl w:val="8"/>
    </w:pPr>
    <w:rPr>
      <w:rFonts w:ascii="Arial" w:eastAsia="Arial" w:hAnsi="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aliases w:val="Wroclaw3,Appendix 1- Titre 3,3 bullet,b"/>
    <w:basedOn w:val="Normal"/>
    <w:next w:val="Normal"/>
    <w:pPr>
      <w:keepNext/>
      <w:keepLines/>
      <w:spacing w:before="200"/>
    </w:pPr>
    <w:rPr>
      <w:rFonts w:ascii="Arial" w:eastAsia="Arial" w:hAnsi="Arial"/>
      <w:b/>
      <w:bCs/>
      <w:i/>
      <w:iCs/>
      <w:color w:val="000000"/>
      <w:sz w:val="36"/>
      <w:szCs w:val="36"/>
    </w:rPr>
  </w:style>
  <w:style w:type="paragraph" w:styleId="ListParagraph">
    <w:name w:val="List Paragraph"/>
    <w:basedOn w:val="Normal"/>
    <w:uiPriority w:val="1"/>
    <w:qFormat/>
    <w:pPr>
      <w:ind w:left="720"/>
      <w:contextualSpacing/>
    </w:pPr>
  </w:style>
  <w:style w:type="paragraph" w:styleId="NoSpacing">
    <w:name w:val="No Spacing"/>
    <w:basedOn w:val="Normal"/>
    <w:rPr>
      <w:color w:val="000000"/>
    </w:rPr>
  </w:style>
  <w:style w:type="paragraph" w:styleId="Title">
    <w:name w:val="Title"/>
    <w:basedOn w:val="Normal"/>
    <w:next w:val="Normal"/>
    <w:pPr>
      <w:pBdr>
        <w:bottom w:val="single" w:sz="24" w:space="0" w:color="000000"/>
      </w:pBdr>
      <w:spacing w:before="300" w:after="80"/>
    </w:pPr>
    <w:rPr>
      <w:b/>
      <w:color w:val="000000"/>
      <w:sz w:val="72"/>
    </w:rPr>
  </w:style>
  <w:style w:type="paragraph" w:styleId="Subtitle">
    <w:name w:val="Subtitle"/>
    <w:basedOn w:val="Normal"/>
    <w:next w:val="Normal"/>
    <w:rPr>
      <w:i/>
      <w:color w:val="444444"/>
      <w:sz w:val="52"/>
    </w:rPr>
  </w:style>
  <w:style w:type="paragraph" w:styleId="Quote">
    <w:name w:val="Quote"/>
    <w:basedOn w:val="Normal"/>
    <w:next w:val="Normal"/>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tblPr/>
  </w:style>
  <w:style w:type="table" w:customStyle="1" w:styleId="Lined">
    <w:name w:val="Lined"/>
    <w:basedOn w:val="TableNormal"/>
    <w:rPr>
      <w:color w:val="404040"/>
    </w:rPr>
    <w:tblPr/>
  </w:style>
  <w:style w:type="table" w:customStyle="1" w:styleId="Lined-Accent1">
    <w:name w:val="Lined - Accent 1"/>
    <w:basedOn w:val="TableNormal"/>
    <w:rPr>
      <w:color w:val="404040"/>
    </w:rPr>
    <w:tblPr/>
  </w:style>
  <w:style w:type="table" w:customStyle="1" w:styleId="Lined-Accent2">
    <w:name w:val="Lined - Accent 2"/>
    <w:basedOn w:val="TableNormal"/>
    <w:rPr>
      <w:color w:val="404040"/>
    </w:rPr>
    <w:tblPr/>
  </w:style>
  <w:style w:type="table" w:customStyle="1" w:styleId="Lined-Accent3">
    <w:name w:val="Lined - Accent 3"/>
    <w:basedOn w:val="TableNormal"/>
    <w:rPr>
      <w:color w:val="404040"/>
    </w:rPr>
    <w:tblPr/>
  </w:style>
  <w:style w:type="table" w:customStyle="1" w:styleId="Lined-Accent4">
    <w:name w:val="Lined - Accent 4"/>
    <w:basedOn w:val="TableNormal"/>
    <w:rPr>
      <w:color w:val="404040"/>
    </w:rPr>
    <w:tblPr/>
  </w:style>
  <w:style w:type="table" w:customStyle="1" w:styleId="Lined-Accent5">
    <w:name w:val="Lined - Accent 5"/>
    <w:basedOn w:val="TableNormal"/>
    <w:rPr>
      <w:color w:val="404040"/>
    </w:rPr>
    <w:tblPr/>
  </w:style>
  <w:style w:type="table" w:customStyle="1" w:styleId="Lined-Accent6">
    <w:name w:val="Lined - Accent 6"/>
    <w:basedOn w:val="TableNormal"/>
    <w:rPr>
      <w:color w:val="404040"/>
    </w:rPr>
    <w:tblPr/>
  </w:style>
  <w:style w:type="table" w:customStyle="1" w:styleId="Bordered">
    <w:name w:val="Bordered"/>
    <w:basedOn w:val="TableNormal"/>
    <w:tblPr/>
  </w:style>
  <w:style w:type="table" w:customStyle="1" w:styleId="Bordered-Accent1">
    <w:name w:val="Bordered - Accent 1"/>
    <w:basedOn w:val="TableNormal"/>
    <w:tblPr/>
  </w:style>
  <w:style w:type="table" w:customStyle="1" w:styleId="Bordered-Accent2">
    <w:name w:val="Bordered - Accent 2"/>
    <w:basedOn w:val="TableNormal"/>
    <w:tblPr/>
  </w:style>
  <w:style w:type="table" w:customStyle="1" w:styleId="Bordered-Accent3">
    <w:name w:val="Bordered - Accent 3"/>
    <w:basedOn w:val="TableNormal"/>
    <w:tblPr/>
  </w:style>
  <w:style w:type="table" w:customStyle="1" w:styleId="Bordered-Accent4">
    <w:name w:val="Bordered - Accent 4"/>
    <w:basedOn w:val="TableNormal"/>
    <w:tblPr/>
  </w:style>
  <w:style w:type="table" w:customStyle="1" w:styleId="Bordered-Accent5">
    <w:name w:val="Bordered - Accent 5"/>
    <w:basedOn w:val="TableNormal"/>
    <w:tblPr/>
  </w:style>
  <w:style w:type="table" w:customStyle="1" w:styleId="Bordered-Accent6">
    <w:name w:val="Bordered - Accent 6"/>
    <w:basedOn w:val="TableNormal"/>
    <w:tblPr/>
  </w:style>
  <w:style w:type="table" w:customStyle="1" w:styleId="BorderedLined">
    <w:name w:val="Bordered &amp; Lined"/>
    <w:basedOn w:val="TableNormal"/>
    <w:rPr>
      <w:color w:val="404040"/>
    </w:rPr>
    <w:tblPr/>
  </w:style>
  <w:style w:type="table" w:customStyle="1" w:styleId="BorderedLined-Accent1">
    <w:name w:val="Bordered &amp; Lined - Accent 1"/>
    <w:basedOn w:val="TableNormal"/>
    <w:rPr>
      <w:color w:val="404040"/>
    </w:rPr>
    <w:tblPr/>
  </w:style>
  <w:style w:type="table" w:customStyle="1" w:styleId="BorderedLined-Accent2">
    <w:name w:val="Bordered &amp; Lined - Accent 2"/>
    <w:basedOn w:val="TableNormal"/>
    <w:rPr>
      <w:color w:val="404040"/>
    </w:rPr>
    <w:tblPr/>
  </w:style>
  <w:style w:type="table" w:customStyle="1" w:styleId="BorderedLined-Accent3">
    <w:name w:val="Bordered &amp; Lined - Accent 3"/>
    <w:basedOn w:val="TableNormal"/>
    <w:rPr>
      <w:color w:val="404040"/>
    </w:rPr>
    <w:tblPr/>
  </w:style>
  <w:style w:type="table" w:customStyle="1" w:styleId="BorderedLined-Accent4">
    <w:name w:val="Bordered &amp; Lined - Accent 4"/>
    <w:basedOn w:val="TableNormal"/>
    <w:rPr>
      <w:color w:val="404040"/>
    </w:rPr>
    <w:tblPr/>
  </w:style>
  <w:style w:type="table" w:customStyle="1" w:styleId="BorderedLined-Accent5">
    <w:name w:val="Bordered &amp; Lined - Accent 5"/>
    <w:basedOn w:val="TableNormal"/>
    <w:rPr>
      <w:color w:val="404040"/>
    </w:rPr>
    <w:tblPr/>
  </w:style>
  <w:style w:type="table" w:customStyle="1" w:styleId="BorderedLined-Accent6">
    <w:name w:val="Bordered &amp; Lined - Accent 6"/>
    <w:basedOn w:val="TableNormal"/>
    <w:rPr>
      <w:color w:val="404040"/>
    </w:rPr>
    <w:tblPr/>
  </w:style>
  <w:style w:type="character" w:styleId="Hyperlink">
    <w:name w:val="Hyperlink"/>
    <w:rPr>
      <w:color w:val="0000FF"/>
      <w:u w:val="single"/>
    </w:rPr>
  </w:style>
  <w:style w:type="paragraph" w:styleId="FootnoteText">
    <w:name w:val="footnote text"/>
    <w:basedOn w:val="Normal"/>
    <w:semiHidden/>
    <w:rPr>
      <w:sz w:val="20"/>
    </w:rPr>
  </w:style>
  <w:style w:type="character" w:customStyle="1" w:styleId="FootnoteTextChar">
    <w:name w:val="Footnote Text Char"/>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rPr>
      <w:sz w:val="20"/>
    </w:rPr>
  </w:style>
  <w:style w:type="character" w:customStyle="1" w:styleId="FooterChar">
    <w:name w:val="Footer Char"/>
    <w:rPr>
      <w:rFonts w:eastAsia="Times New Roman"/>
      <w:szCs w:val="24"/>
    </w:rPr>
  </w:style>
  <w:style w:type="character" w:styleId="PageNumber">
    <w:name w:val="page number"/>
  </w:style>
  <w:style w:type="paragraph" w:styleId="Header">
    <w:name w:val="header"/>
    <w:basedOn w:val="Normal"/>
    <w:pPr>
      <w:tabs>
        <w:tab w:val="center" w:pos="4680"/>
        <w:tab w:val="right" w:pos="9360"/>
      </w:tabs>
    </w:pPr>
  </w:style>
  <w:style w:type="character" w:customStyle="1" w:styleId="HeaderChar">
    <w:name w:val="Header Char"/>
    <w:rPr>
      <w:rFonts w:eastAsia="Times New Roman"/>
      <w:sz w:val="28"/>
      <w:szCs w:val="24"/>
    </w:rPr>
  </w:style>
  <w:style w:type="paragraph" w:styleId="BalloonText">
    <w:name w:val="Balloon Text"/>
    <w:basedOn w:val="Normal"/>
    <w:semiHidden/>
    <w:rPr>
      <w:rFonts w:ascii="Segoe UI" w:hAnsi="Segoe UI"/>
      <w:sz w:val="18"/>
      <w:szCs w:val="18"/>
    </w:rPr>
  </w:style>
  <w:style w:type="character" w:customStyle="1" w:styleId="BalloonTextChar">
    <w:name w:val="Balloon Text Char"/>
    <w:semiHidden/>
    <w:rPr>
      <w:rFonts w:ascii="Segoe UI" w:eastAsia="Times New Roman" w:hAnsi="Segoe UI"/>
      <w:sz w:val="18"/>
      <w:szCs w:val="18"/>
    </w:r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paragraph" w:styleId="NormalWeb">
    <w:name w:val="Normal (Web)"/>
    <w:basedOn w:val="Normal"/>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sz w:val="24"/>
    </w:rPr>
  </w:style>
  <w:style w:type="paragraph" w:customStyle="1" w:styleId="Default">
    <w:name w:val="Default"/>
    <w:rPr>
      <w:rFonts w:eastAsia="Times New Roman"/>
      <w:color w:val="000000"/>
      <w:sz w:val="24"/>
      <w:szCs w:val="24"/>
      <w:lang w:bidi="ar-SA"/>
    </w:rPr>
  </w:style>
  <w:style w:type="paragraph" w:customStyle="1" w:styleId="Gachdaudong">
    <w:name w:val="Gach dau dong"/>
    <w:basedOn w:val="Normal"/>
    <w:pPr>
      <w:numPr>
        <w:numId w:val="4"/>
      </w:numPr>
      <w:pBdr>
        <w:top w:val="none" w:sz="0" w:space="0" w:color="000000"/>
        <w:left w:val="none" w:sz="0" w:space="0" w:color="000000"/>
        <w:bottom w:val="none" w:sz="0" w:space="0" w:color="000000"/>
        <w:right w:val="none" w:sz="0" w:space="0" w:color="000000"/>
        <w:between w:val="none" w:sz="0" w:space="0" w:color="000000"/>
      </w:pBdr>
      <w:spacing w:before="60" w:after="60" w:line="320" w:lineRule="exact"/>
      <w:jc w:val="both"/>
    </w:pPr>
    <w:rPr>
      <w:sz w:val="26"/>
    </w:rPr>
  </w:style>
  <w:style w:type="character" w:customStyle="1" w:styleId="GachdaudongChar">
    <w:name w:val="Gach dau dong Char"/>
    <w:rPr>
      <w:rFonts w:eastAsia="Times New Roman"/>
      <w:sz w:val="26"/>
      <w:szCs w:val="24"/>
      <w:lang w:bidi="ar-SA"/>
    </w:rPr>
  </w:style>
  <w:style w:type="character" w:customStyle="1" w:styleId="Heading3Char">
    <w:name w:val="Heading 3 Char"/>
    <w:aliases w:val="Wroclaw3 Char,Appendix 1- Titre 3 Char,3 bullet Char,b Char"/>
    <w:rPr>
      <w:rFonts w:ascii="Arial" w:eastAsia="Arial" w:hAnsi="Arial"/>
      <w:b/>
      <w:bCs/>
      <w:i/>
      <w:iCs/>
      <w:color w:val="000000"/>
      <w:sz w:val="36"/>
      <w:szCs w:val="36"/>
    </w:rPr>
  </w:style>
  <w:style w:type="character" w:customStyle="1" w:styleId="Bodytext">
    <w:name w:val="Body text_"/>
    <w:rPr>
      <w:sz w:val="26"/>
      <w:shd w:val="clear" w:color="auto" w:fill="FFFFFF"/>
    </w:rPr>
  </w:style>
  <w:style w:type="paragraph" w:customStyle="1" w:styleId="BodyText2">
    <w:name w:val="Body Text2"/>
    <w:basedOn w:val="Normal"/>
    <w:semiHidden/>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tLeast"/>
      <w:jc w:val="both"/>
    </w:pPr>
    <w:rPr>
      <w:rFonts w:eastAsia="Calibri"/>
      <w:sz w:val="26"/>
      <w:szCs w:val="20"/>
    </w:rPr>
  </w:style>
  <w:style w:type="character" w:customStyle="1" w:styleId="fontstyle01">
    <w:name w:val="fontstyle01"/>
    <w:rPr>
      <w:rFonts w:ascii="Times New Roman" w:hAnsi="Times New Roman"/>
      <w:i/>
      <w:iCs/>
      <w:color w:val="000000"/>
      <w:sz w:val="30"/>
      <w:szCs w:val="30"/>
    </w:rPr>
  </w:style>
  <w:style w:type="paragraph" w:customStyle="1" w:styleId="GachDauDong0">
    <w:name w:val="GachDauDong"/>
    <w:basedOn w:val="Normal"/>
    <w:pPr>
      <w:widowControl w:val="0"/>
      <w:numPr>
        <w:ilvl w:val="7"/>
        <w:numId w:val="2"/>
      </w:numPr>
      <w:pBdr>
        <w:top w:val="none" w:sz="0" w:space="0" w:color="000000"/>
        <w:left w:val="none" w:sz="0" w:space="0" w:color="000000"/>
        <w:bottom w:val="none" w:sz="0" w:space="0" w:color="000000"/>
        <w:right w:val="none" w:sz="0" w:space="0" w:color="000000"/>
        <w:between w:val="none" w:sz="0" w:space="0" w:color="000000"/>
      </w:pBdr>
      <w:spacing w:before="60" w:after="20" w:line="276" w:lineRule="auto"/>
      <w:ind w:left="0"/>
      <w:jc w:val="both"/>
    </w:pPr>
    <w:rPr>
      <w:sz w:val="26"/>
    </w:rPr>
  </w:style>
  <w:style w:type="paragraph" w:customStyle="1" w:styleId="CongDauDong">
    <w:name w:val="CongDauDong"/>
    <w:basedOn w:val="GachDauDong0"/>
    <w:next w:val="Normal"/>
    <w:pPr>
      <w:numPr>
        <w:ilvl w:val="8"/>
      </w:numPr>
      <w:tabs>
        <w:tab w:val="left" w:pos="360"/>
        <w:tab w:val="left" w:pos="6480"/>
      </w:tabs>
      <w:ind w:left="0" w:hanging="358"/>
    </w:pPr>
  </w:style>
  <w:style w:type="character" w:customStyle="1" w:styleId="GachDauDongChar0">
    <w:name w:val="GachDauDong Char"/>
    <w:rPr>
      <w:rFonts w:eastAsia="Times New Roman"/>
      <w:sz w:val="26"/>
      <w:szCs w:val="24"/>
    </w:rPr>
  </w:style>
  <w:style w:type="character" w:customStyle="1" w:styleId="GenStyleDefChar0">
    <w:name w:val="GenStyleDefChar"/>
  </w:style>
  <w:style w:type="numbering" w:customStyle="1" w:styleId="GenStyleDefNum0">
    <w:name w:val="GenStyleDefNum"/>
  </w:style>
  <w:style w:type="paragraph" w:customStyle="1" w:styleId="GenStyleDefPar0">
    <w:name w:val="GenStyleDefPar"/>
  </w:style>
  <w:style w:type="table" w:customStyle="1" w:styleId="GenStyleDefTable0">
    <w:name w:val="GenStyleDefTable"/>
    <w:tblPr>
      <w:tblCellMar>
        <w:top w:w="0" w:type="dxa"/>
        <w:left w:w="0" w:type="dxa"/>
        <w:bottom w:w="0" w:type="dxa"/>
        <w:right w:w="0" w:type="dxa"/>
      </w:tblCellMar>
    </w:tblPr>
  </w:style>
  <w:style w:type="character" w:customStyle="1" w:styleId="Vnbnnidung2">
    <w:name w:val="Văn bản nội dung (2)_"/>
    <w:rsid w:val="006C1676"/>
    <w:rPr>
      <w:rFonts w:ascii="Times New Roman" w:eastAsia="Times New Roman" w:hAnsi="Times New Roman" w:cs="Times New Roman"/>
      <w:b/>
      <w:bCs/>
      <w:i w:val="0"/>
      <w:iCs w:val="0"/>
      <w:smallCaps w:val="0"/>
      <w:strike w:val="0"/>
      <w:spacing w:val="12"/>
      <w:u w:val="none"/>
    </w:rPr>
  </w:style>
  <w:style w:type="paragraph" w:styleId="BodyTextIndent2">
    <w:name w:val="Body Text Indent 2"/>
    <w:basedOn w:val="Normal"/>
    <w:link w:val="BodyTextIndent2Char"/>
    <w:uiPriority w:val="99"/>
    <w:unhideWhenUsed/>
    <w:rsid w:val="00755AE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120" w:line="480" w:lineRule="auto"/>
      <w:ind w:left="360"/>
    </w:pPr>
    <w:rPr>
      <w:sz w:val="22"/>
      <w:szCs w:val="22"/>
      <w:lang w:val="vi"/>
    </w:rPr>
  </w:style>
  <w:style w:type="character" w:customStyle="1" w:styleId="BodyTextIndent2Char">
    <w:name w:val="Body Text Indent 2 Char"/>
    <w:basedOn w:val="DefaultParagraphFont"/>
    <w:link w:val="BodyTextIndent2"/>
    <w:uiPriority w:val="99"/>
    <w:rsid w:val="00755AEE"/>
    <w:rPr>
      <w:rFonts w:eastAsia="Times New Roman"/>
      <w:sz w:val="22"/>
      <w:lang w:val="v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EBEAD-5CDD-4AC7-BBA1-93B61D94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admin</cp:lastModifiedBy>
  <cp:revision>2</cp:revision>
  <cp:lastPrinted>2025-06-26T14:44:00Z</cp:lastPrinted>
  <dcterms:created xsi:type="dcterms:W3CDTF">2025-07-03T03:29:00Z</dcterms:created>
  <dcterms:modified xsi:type="dcterms:W3CDTF">2025-07-03T03:29:00Z</dcterms:modified>
</cp:coreProperties>
</file>