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45" w:type="dxa"/>
        <w:tblInd w:w="216" w:type="dxa"/>
        <w:tblLook w:val="01E0" w:firstRow="1" w:lastRow="1" w:firstColumn="1" w:lastColumn="1" w:noHBand="0" w:noVBand="0"/>
      </w:tblPr>
      <w:tblGrid>
        <w:gridCol w:w="3045"/>
        <w:gridCol w:w="5700"/>
      </w:tblGrid>
      <w:tr w:rsidR="004B119F" w:rsidTr="00267216">
        <w:tc>
          <w:tcPr>
            <w:tcW w:w="3045" w:type="dxa"/>
          </w:tcPr>
          <w:p w:rsidR="004B119F" w:rsidRDefault="00701271">
            <w:pPr>
              <w:pStyle w:val="Heading1"/>
              <w:jc w:val="center"/>
              <w:rPr>
                <w:b/>
                <w:color w:val="000000"/>
                <w:sz w:val="26"/>
              </w:rPr>
            </w:pPr>
            <w:r>
              <w:rPr>
                <w:b/>
                <w:color w:val="000000"/>
                <w:sz w:val="26"/>
              </w:rPr>
              <w:t>ỦY BAN NHÂN DÂN</w:t>
            </w:r>
          </w:p>
          <w:p w:rsidR="004B119F" w:rsidRDefault="00701271">
            <w:pPr>
              <w:pStyle w:val="Heading1"/>
              <w:jc w:val="center"/>
              <w:rPr>
                <w:color w:val="000000"/>
                <w:sz w:val="26"/>
              </w:rPr>
            </w:pPr>
            <w:r>
              <w:rPr>
                <w:noProof/>
                <w:color w:val="000000"/>
              </w:rPr>
              <mc:AlternateContent>
                <mc:Choice Requires="wps">
                  <w:drawing>
                    <wp:anchor distT="0" distB="0" distL="114300" distR="114300" simplePos="0" relativeHeight="251658241" behindDoc="0" locked="0" layoutInCell="1" allowOverlap="1">
                      <wp:simplePos x="0" y="0"/>
                      <wp:positionH relativeFrom="column">
                        <wp:posOffset>605790</wp:posOffset>
                      </wp:positionH>
                      <wp:positionV relativeFrom="paragraph">
                        <wp:posOffset>197485</wp:posOffset>
                      </wp:positionV>
                      <wp:extent cx="749300" cy="0"/>
                      <wp:effectExtent l="0" t="0" r="31750" b="19050"/>
                      <wp:wrapNone/>
                      <wp:docPr id="1" name="_x0000_s1056"/>
                      <wp:cNvGraphicFramePr/>
                      <a:graphic xmlns:a="http://schemas.openxmlformats.org/drawingml/2006/main">
                        <a:graphicData uri="http://schemas.microsoft.com/office/word/2010/wordprocessingShape">
                          <wps:wsp>
                            <wps:cNvCnPr/>
                            <wps:spPr bwMode="auto">
                              <a:xfrm>
                                <a:off x="0" y="0"/>
                                <a:ext cx="749300" cy="0"/>
                              </a:xfrm>
                              <a:prstGeom prst="line">
                                <a:avLst/>
                              </a:prstGeom>
                              <a:noFill/>
                              <a:ln>
                                <a:solidFill>
                                  <a:srgbClr val="000000"/>
                                </a:solidFill>
                              </a:ln>
                            </wps:spPr>
                            <wps:bodyPr/>
                          </wps:wsp>
                        </a:graphicData>
                      </a:graphic>
                    </wp:anchor>
                  </w:drawing>
                </mc:Choice>
                <mc:Fallback>
                  <w:pict>
                    <v:line w14:anchorId="7A3A1038" id="_x0000_s105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7.7pt,15.55pt" to="106.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"/>
                  </w:pict>
                </mc:Fallback>
              </mc:AlternateContent>
            </w:r>
            <w:r>
              <w:rPr>
                <w:b/>
                <w:color w:val="000000"/>
                <w:sz w:val="26"/>
              </w:rPr>
              <w:t xml:space="preserve"> TỈNH VĨNH PHÚC</w:t>
            </w:r>
          </w:p>
        </w:tc>
        <w:tc>
          <w:tcPr>
            <w:tcW w:w="5700" w:type="dxa"/>
          </w:tcPr>
          <w:p w:rsidR="004B119F" w:rsidRDefault="00701271">
            <w:pPr>
              <w:pStyle w:val="Heading1"/>
              <w:jc w:val="center"/>
              <w:rPr>
                <w:b/>
                <w:color w:val="000000"/>
                <w:sz w:val="26"/>
              </w:rPr>
            </w:pPr>
            <w:r>
              <w:rPr>
                <w:b/>
                <w:color w:val="000000"/>
                <w:sz w:val="26"/>
              </w:rPr>
              <w:t>CỘNG HOÀ XÃ HỘI CHỦ NGHĨA VIỆT NAM</w:t>
            </w:r>
          </w:p>
          <w:p w:rsidR="004B119F" w:rsidRDefault="00701271">
            <w:pPr>
              <w:pStyle w:val="Heading1"/>
              <w:jc w:val="center"/>
              <w:rPr>
                <w:b/>
                <w:color w:val="000000"/>
                <w:sz w:val="26"/>
              </w:rPr>
            </w:pPr>
            <w:r>
              <w:rPr>
                <w:b/>
                <w:color w:val="000000"/>
              </w:rPr>
              <w:t>Độc lập - Tự do - Hạnh phúc</w:t>
            </w:r>
          </w:p>
        </w:tc>
      </w:tr>
      <w:tr w:rsidR="004B119F" w:rsidTr="00267216">
        <w:tc>
          <w:tcPr>
            <w:tcW w:w="3045" w:type="dxa"/>
          </w:tcPr>
          <w:p w:rsidR="004B119F" w:rsidRDefault="00701271" w:rsidP="001F0645">
            <w:pPr>
              <w:pStyle w:val="Heading1"/>
              <w:spacing w:before="240"/>
              <w:jc w:val="center"/>
              <w:rPr>
                <w:sz w:val="24"/>
                <w:szCs w:val="24"/>
                <w:lang w:val="vi-VN"/>
              </w:rPr>
            </w:pPr>
            <w:r>
              <w:rPr>
                <w:color w:val="000000"/>
                <w:sz w:val="26"/>
                <w:szCs w:val="26"/>
              </w:rPr>
              <w:t xml:space="preserve">Số: </w:t>
            </w:r>
            <w:r w:rsidR="001F0645">
              <w:rPr>
                <w:color w:val="000000"/>
                <w:sz w:val="26"/>
                <w:szCs w:val="26"/>
              </w:rPr>
              <w:t>912</w:t>
            </w:r>
            <w:r>
              <w:rPr>
                <w:color w:val="000000"/>
                <w:sz w:val="26"/>
                <w:szCs w:val="26"/>
              </w:rPr>
              <w:t>/QĐ-UBND</w:t>
            </w:r>
          </w:p>
        </w:tc>
        <w:tc>
          <w:tcPr>
            <w:tcW w:w="5700" w:type="dxa"/>
          </w:tcPr>
          <w:p w:rsidR="004B119F" w:rsidRDefault="00701271" w:rsidP="001F0645">
            <w:pPr>
              <w:pStyle w:val="Heading1"/>
              <w:spacing w:before="240"/>
              <w:jc w:val="center"/>
              <w:rPr>
                <w:color w:val="000000"/>
                <w:sz w:val="26"/>
                <w:szCs w:val="26"/>
              </w:rPr>
            </w:pPr>
            <w:r>
              <w:rPr>
                <w:noProof/>
                <w:color w:val="000000"/>
              </w:rPr>
              <mc:AlternateContent>
                <mc:Choice Requires="wps">
                  <w:drawing>
                    <wp:anchor distT="0" distB="0" distL="114300" distR="114300" simplePos="0" relativeHeight="524288" behindDoc="0" locked="0" layoutInCell="1" allowOverlap="1">
                      <wp:simplePos x="0" y="0"/>
                      <wp:positionH relativeFrom="column">
                        <wp:posOffset>647700</wp:posOffset>
                      </wp:positionH>
                      <wp:positionV relativeFrom="paragraph">
                        <wp:posOffset>15875</wp:posOffset>
                      </wp:positionV>
                      <wp:extent cx="2158365" cy="0"/>
                      <wp:effectExtent l="0" t="0" r="0" b="0"/>
                      <wp:wrapNone/>
                      <wp:docPr id="2" name="_x0000_s1055"/>
                      <wp:cNvGraphicFramePr/>
                      <a:graphic xmlns:a="http://schemas.openxmlformats.org/drawingml/2006/main">
                        <a:graphicData uri="http://schemas.microsoft.com/office/word/2010/wordprocessingShape">
                          <wps:wsp>
                            <wps:cNvCnPr/>
                            <wps:spPr bwMode="auto">
                              <a:xfrm>
                                <a:off x="0" y="0"/>
                                <a:ext cx="2158365" cy="0"/>
                              </a:xfrm>
                              <a:prstGeom prst="line">
                                <a:avLst/>
                              </a:prstGeom>
                              <a:noFill/>
                              <a:ln>
                                <a:solidFill>
                                  <a:srgbClr val="000000"/>
                                </a:solidFill>
                              </a:ln>
                            </wps:spPr>
                            <wps:bodyPr/>
                          </wps:wsp>
                        </a:graphicData>
                      </a:graphic>
                    </wp:anchor>
                  </w:drawing>
                </mc:Choice>
                <mc:Fallback>
                  <w:pict>
                    <v:line w14:anchorId="6D3F892D" id="_x0000_s1055" o:spid="_x0000_s1026" style="position:absolute;z-index:524288;visibility:visible;mso-wrap-style:square;mso-wrap-distance-left:9pt;mso-wrap-distance-top:0;mso-wrap-distance-right:9pt;mso-wrap-distance-bottom:0;mso-position-horizontal:absolute;mso-position-horizontal-relative:text;mso-position-vertical:absolute;mso-position-vertical-relative:text" from="51pt,1.25pt" to="220.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"/>
                  </w:pict>
                </mc:Fallback>
              </mc:AlternateContent>
            </w:r>
            <w:r>
              <w:rPr>
                <w:i/>
                <w:color w:val="000000"/>
                <w:sz w:val="26"/>
                <w:szCs w:val="26"/>
              </w:rPr>
              <w:t>Vĩnh Phúc</w:t>
            </w:r>
            <w:r>
              <w:rPr>
                <w:i/>
                <w:color w:val="000000"/>
                <w:sz w:val="26"/>
                <w:szCs w:val="26"/>
                <w:lang w:val="vi-VN"/>
              </w:rPr>
              <w:t xml:space="preserve">, ngày </w:t>
            </w:r>
            <w:r w:rsidR="001F0645">
              <w:rPr>
                <w:i/>
                <w:color w:val="000000"/>
                <w:sz w:val="26"/>
                <w:szCs w:val="26"/>
              </w:rPr>
              <w:t>13</w:t>
            </w:r>
            <w:r>
              <w:rPr>
                <w:i/>
                <w:color w:val="000000"/>
                <w:sz w:val="26"/>
                <w:szCs w:val="26"/>
                <w:lang w:val="vi-VN"/>
              </w:rPr>
              <w:t xml:space="preserve"> tháng</w:t>
            </w:r>
            <w:r w:rsidR="001F0645">
              <w:rPr>
                <w:i/>
                <w:color w:val="000000"/>
                <w:sz w:val="26"/>
                <w:szCs w:val="26"/>
              </w:rPr>
              <w:t xml:space="preserve"> 5</w:t>
            </w:r>
            <w:r>
              <w:rPr>
                <w:i/>
                <w:color w:val="000000"/>
                <w:sz w:val="26"/>
                <w:szCs w:val="26"/>
                <w:lang w:val="vi-VN"/>
              </w:rPr>
              <w:t xml:space="preserve"> năm 202</w:t>
            </w:r>
            <w:r>
              <w:rPr>
                <w:i/>
                <w:color w:val="000000"/>
                <w:sz w:val="26"/>
                <w:szCs w:val="26"/>
              </w:rPr>
              <w:t>5</w:t>
            </w:r>
          </w:p>
        </w:tc>
      </w:tr>
    </w:tbl>
    <w:p w:rsidR="004B119F" w:rsidRDefault="00701271" w:rsidP="00042EDE">
      <w:pPr>
        <w:spacing w:before="240" w:after="120" w:line="300" w:lineRule="exact"/>
        <w:jc w:val="center"/>
        <w:rPr>
          <w:b/>
          <w:color w:val="000000"/>
          <w:sz w:val="28"/>
          <w:szCs w:val="28"/>
        </w:rPr>
      </w:pPr>
      <w:r>
        <w:rPr>
          <w:b/>
          <w:color w:val="000000"/>
          <w:sz w:val="28"/>
          <w:szCs w:val="28"/>
        </w:rPr>
        <w:t>QUYẾT ĐỊNH</w:t>
      </w:r>
    </w:p>
    <w:p w:rsidR="004B119F" w:rsidRDefault="00701271">
      <w:pPr>
        <w:jc w:val="center"/>
        <w:rPr>
          <w:b/>
          <w:bCs/>
          <w:color w:val="000000"/>
          <w:sz w:val="28"/>
          <w:szCs w:val="28"/>
        </w:rPr>
      </w:pPr>
      <w:r>
        <w:rPr>
          <w:b/>
          <w:color w:val="000000"/>
          <w:sz w:val="28"/>
          <w:szCs w:val="28"/>
        </w:rPr>
        <w:t>Ủy quyền cho Sở Công Thương thực hiện cấp, sửa đổi, bổ sung,</w:t>
      </w:r>
    </w:p>
    <w:p w:rsidR="004B119F" w:rsidRDefault="00701271">
      <w:pPr>
        <w:jc w:val="center"/>
        <w:rPr>
          <w:b/>
          <w:bCs/>
          <w:color w:val="000000"/>
          <w:sz w:val="28"/>
          <w:szCs w:val="28"/>
        </w:rPr>
      </w:pPr>
      <w:r>
        <w:rPr>
          <w:b/>
          <w:color w:val="000000"/>
          <w:sz w:val="28"/>
          <w:szCs w:val="28"/>
        </w:rPr>
        <w:t xml:space="preserve"> cấp lại, gia hạn và thu hồi giấy phép hoạt động điện lực</w:t>
      </w:r>
    </w:p>
    <w:p w:rsidR="004B119F" w:rsidRDefault="00701271">
      <w:pPr>
        <w:spacing w:before="360" w:after="360"/>
        <w:jc w:val="center"/>
        <w:rPr>
          <w:b/>
          <w:color w:val="000000"/>
          <w:sz w:val="28"/>
          <w:szCs w:val="28"/>
        </w:rPr>
      </w:pPr>
      <w:r>
        <w:rPr>
          <w:b/>
          <w:noProof/>
          <w:color w:val="000000"/>
          <w:sz w:val="26"/>
        </w:rPr>
        <mc:AlternateContent>
          <mc:Choice Requires="wps">
            <w:drawing>
              <wp:anchor distT="0" distB="0" distL="114300" distR="114300" simplePos="0" relativeHeight="251658242" behindDoc="0" locked="0" layoutInCell="1" allowOverlap="1">
                <wp:simplePos x="0" y="0"/>
                <wp:positionH relativeFrom="column">
                  <wp:posOffset>1958340</wp:posOffset>
                </wp:positionH>
                <wp:positionV relativeFrom="paragraph">
                  <wp:posOffset>27940</wp:posOffset>
                </wp:positionV>
                <wp:extent cx="1885315" cy="0"/>
                <wp:effectExtent l="0" t="0" r="0" b="0"/>
                <wp:wrapNone/>
                <wp:docPr id="3" name="_x0000_s1057"/>
                <wp:cNvGraphicFramePr/>
                <a:graphic xmlns:a="http://schemas.openxmlformats.org/drawingml/2006/main">
                  <a:graphicData uri="http://schemas.microsoft.com/office/word/2010/wordprocessingShape">
                    <wps:wsp>
                      <wps:cNvCnPr/>
                      <wps:spPr bwMode="auto">
                        <a:xfrm>
                          <a:off x="0" y="0"/>
                          <a:ext cx="1885315" cy="0"/>
                        </a:xfrm>
                        <a:prstGeom prst="line">
                          <a:avLst/>
                        </a:prstGeom>
                        <a:noFill/>
                        <a:ln>
                          <a:solidFill>
                            <a:srgbClr val="000000"/>
                          </a:solidFill>
                        </a:ln>
                      </wps:spPr>
                      <wps:bodyPr/>
                    </wps:wsp>
                  </a:graphicData>
                </a:graphic>
              </wp:anchor>
            </w:drawing>
          </mc:Choice>
          <mc:Fallback>
            <w:pict>
              <v:line w14:anchorId="6307130E" id="_x0000_s1057"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54.2pt,2.2pt" to="302.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"/>
            </w:pict>
          </mc:Fallback>
        </mc:AlternateContent>
      </w:r>
      <w:r>
        <w:rPr>
          <w:b/>
          <w:color w:val="000000"/>
          <w:sz w:val="28"/>
          <w:szCs w:val="28"/>
        </w:rPr>
        <w:t>ỦY BAN NHÂN DÂN TỈNH VĨNH PHÚC</w:t>
      </w:r>
      <w:bookmarkStart w:id="0" w:name="_GoBack"/>
      <w:bookmarkEnd w:id="0"/>
    </w:p>
    <w:p w:rsidR="004B119F" w:rsidRDefault="00701271" w:rsidP="001F0645">
      <w:pPr>
        <w:spacing w:before="60" w:after="60" w:line="400" w:lineRule="exact"/>
        <w:ind w:firstLine="567"/>
        <w:jc w:val="both"/>
        <w:rPr>
          <w:bCs/>
          <w:i/>
          <w:sz w:val="28"/>
          <w:szCs w:val="28"/>
          <w:lang w:val="pt-BR"/>
        </w:rPr>
      </w:pPr>
      <w:r>
        <w:rPr>
          <w:i/>
          <w:iCs/>
          <w:color w:val="000000"/>
          <w:spacing w:val="-6"/>
          <w:sz w:val="28"/>
          <w:szCs w:val="28"/>
        </w:rPr>
        <w:t>Căn cứ Luật Tổ chức chính quyền địa phương ngày 19 tháng 02 năm 2025;</w:t>
      </w:r>
    </w:p>
    <w:p w:rsidR="004B119F" w:rsidRDefault="00701271" w:rsidP="001F0645">
      <w:pPr>
        <w:spacing w:before="60" w:after="60" w:line="400" w:lineRule="exact"/>
        <w:ind w:firstLine="567"/>
        <w:jc w:val="both"/>
        <w:rPr>
          <w:bCs/>
          <w:i/>
          <w:sz w:val="28"/>
          <w:szCs w:val="28"/>
          <w:lang w:val="pt-BR"/>
        </w:rPr>
      </w:pPr>
      <w:r>
        <w:rPr>
          <w:bCs/>
          <w:i/>
          <w:sz w:val="28"/>
          <w:szCs w:val="28"/>
          <w:lang w:val="pt-BR"/>
        </w:rPr>
        <w:t>Căn cứ Luật Điện lực ngày 30 tháng 11 năm 2024;</w:t>
      </w:r>
    </w:p>
    <w:p w:rsidR="004B119F" w:rsidRDefault="00701271" w:rsidP="001F0645">
      <w:pPr>
        <w:spacing w:before="60" w:after="60" w:line="400" w:lineRule="exact"/>
        <w:ind w:firstLine="567"/>
        <w:jc w:val="both"/>
        <w:rPr>
          <w:bCs/>
          <w:i/>
          <w:sz w:val="28"/>
          <w:szCs w:val="28"/>
          <w:lang w:val="pt-BR"/>
        </w:rPr>
      </w:pPr>
      <w:r>
        <w:rPr>
          <w:bCs/>
          <w:i/>
          <w:sz w:val="28"/>
          <w:szCs w:val="28"/>
          <w:lang w:val="pt-BR"/>
        </w:rPr>
        <w:t>Căn cứ Nghị định số 61/2025/NĐ-CP ngày 04 tháng 03 năm 2025 của Chính Phủ quy định chi tiết một số điều luật điện lực về giấy phép hoạt động điện lực;</w:t>
      </w:r>
    </w:p>
    <w:p w:rsidR="004B119F" w:rsidRDefault="00701271" w:rsidP="001F0645">
      <w:pPr>
        <w:spacing w:before="60" w:after="60" w:line="400" w:lineRule="exact"/>
        <w:ind w:firstLine="567"/>
        <w:jc w:val="both"/>
        <w:rPr>
          <w:bCs/>
          <w:i/>
          <w:sz w:val="28"/>
          <w:szCs w:val="28"/>
          <w:lang w:val="pt-BR"/>
        </w:rPr>
      </w:pPr>
      <w:r>
        <w:rPr>
          <w:bCs/>
          <w:i/>
          <w:sz w:val="28"/>
          <w:szCs w:val="28"/>
          <w:lang w:val="pt-BR"/>
        </w:rPr>
        <w:t>Theo đề nghị của Sở Công Thương tại Tờ trình số</w:t>
      </w:r>
      <w:r w:rsidR="00042EDE">
        <w:rPr>
          <w:bCs/>
          <w:i/>
          <w:sz w:val="28"/>
          <w:szCs w:val="28"/>
          <w:lang w:val="pt-BR"/>
        </w:rPr>
        <w:t xml:space="preserve"> 39</w:t>
      </w:r>
      <w:r>
        <w:rPr>
          <w:bCs/>
          <w:i/>
          <w:sz w:val="28"/>
          <w:szCs w:val="28"/>
          <w:lang w:val="pt-BR"/>
        </w:rPr>
        <w:t xml:space="preserve">/TTr-SCT ngày </w:t>
      </w:r>
      <w:r w:rsidR="00042EDE">
        <w:rPr>
          <w:bCs/>
          <w:i/>
          <w:sz w:val="28"/>
          <w:szCs w:val="28"/>
          <w:lang w:val="pt-BR"/>
        </w:rPr>
        <w:t>23</w:t>
      </w:r>
      <w:r>
        <w:rPr>
          <w:bCs/>
          <w:i/>
          <w:sz w:val="28"/>
          <w:szCs w:val="28"/>
          <w:lang w:val="pt-BR"/>
        </w:rPr>
        <w:t xml:space="preserve"> tháng 4 năm</w:t>
      </w:r>
      <w:r w:rsidR="00042EDE">
        <w:rPr>
          <w:bCs/>
          <w:i/>
          <w:sz w:val="28"/>
          <w:szCs w:val="28"/>
          <w:lang w:val="pt-BR"/>
        </w:rPr>
        <w:t xml:space="preserve"> </w:t>
      </w:r>
      <w:r w:rsidR="00903FAD">
        <w:rPr>
          <w:bCs/>
          <w:i/>
          <w:sz w:val="28"/>
          <w:szCs w:val="28"/>
          <w:lang w:val="pt-BR"/>
        </w:rPr>
        <w:t>2025 v</w:t>
      </w:r>
      <w:r w:rsidR="00903FAD" w:rsidRPr="00903FAD">
        <w:rPr>
          <w:bCs/>
          <w:i/>
          <w:sz w:val="28"/>
          <w:szCs w:val="28"/>
          <w:lang w:val="pt-BR"/>
        </w:rPr>
        <w:t>ề việc đề nghị ủy quyền cho Sở Công Thương thực hiện cấp, sửa đổi, bổ sung, cấp lại, gia hạn và thu hồi giấy phép hoạt động điện lực</w:t>
      </w:r>
      <w:r w:rsidR="00903FAD">
        <w:rPr>
          <w:bCs/>
          <w:i/>
          <w:sz w:val="28"/>
          <w:szCs w:val="28"/>
          <w:lang w:val="pt-BR"/>
        </w:rPr>
        <w:t>.</w:t>
      </w:r>
    </w:p>
    <w:p w:rsidR="0096108E" w:rsidRDefault="0096108E" w:rsidP="001F0645">
      <w:pPr>
        <w:spacing w:before="60" w:after="60" w:line="400" w:lineRule="exact"/>
        <w:jc w:val="center"/>
        <w:rPr>
          <w:b/>
          <w:bCs/>
          <w:sz w:val="28"/>
          <w:szCs w:val="28"/>
          <w:lang w:val="pt-BR"/>
        </w:rPr>
      </w:pPr>
    </w:p>
    <w:p w:rsidR="004B119F" w:rsidRDefault="00701271" w:rsidP="001F0645">
      <w:pPr>
        <w:spacing w:before="60" w:after="60" w:line="400" w:lineRule="exact"/>
        <w:jc w:val="center"/>
        <w:rPr>
          <w:b/>
          <w:bCs/>
          <w:sz w:val="28"/>
          <w:szCs w:val="28"/>
          <w:lang w:val="pt-BR"/>
        </w:rPr>
      </w:pPr>
      <w:r>
        <w:rPr>
          <w:b/>
          <w:bCs/>
          <w:sz w:val="28"/>
          <w:szCs w:val="28"/>
          <w:lang w:val="pt-BR"/>
        </w:rPr>
        <w:t>QUYẾT ĐỊNH:</w:t>
      </w:r>
    </w:p>
    <w:p w:rsidR="0096108E" w:rsidRDefault="0096108E" w:rsidP="001F0645">
      <w:pPr>
        <w:spacing w:before="60" w:after="60" w:line="400" w:lineRule="exact"/>
        <w:jc w:val="center"/>
        <w:rPr>
          <w:b/>
          <w:bCs/>
          <w:sz w:val="28"/>
          <w:szCs w:val="28"/>
          <w:lang w:val="pt-BR"/>
        </w:rPr>
      </w:pPr>
    </w:p>
    <w:p w:rsidR="004B119F" w:rsidRDefault="00701271" w:rsidP="001F0645">
      <w:pPr>
        <w:spacing w:before="60" w:after="60" w:line="400" w:lineRule="exact"/>
        <w:ind w:firstLine="567"/>
        <w:jc w:val="both"/>
        <w:rPr>
          <w:bCs/>
          <w:sz w:val="28"/>
          <w:szCs w:val="28"/>
          <w:lang w:val="pt-BR"/>
        </w:rPr>
      </w:pPr>
      <w:r>
        <w:rPr>
          <w:b/>
          <w:bCs/>
          <w:sz w:val="28"/>
          <w:szCs w:val="28"/>
          <w:lang w:val="pt-BR"/>
        </w:rPr>
        <w:t>Điều 1.</w:t>
      </w:r>
      <w:r>
        <w:rPr>
          <w:bCs/>
          <w:sz w:val="28"/>
          <w:szCs w:val="28"/>
          <w:lang w:val="pt-BR"/>
        </w:rPr>
        <w:t xml:space="preserve"> </w:t>
      </w:r>
      <w:r>
        <w:rPr>
          <w:b/>
          <w:sz w:val="28"/>
          <w:szCs w:val="28"/>
          <w:lang w:val="pt-BR"/>
        </w:rPr>
        <w:t>Nội dung ủy quyền</w:t>
      </w:r>
    </w:p>
    <w:p w:rsidR="004B119F" w:rsidRDefault="00701271" w:rsidP="001F0645">
      <w:pPr>
        <w:spacing w:before="60" w:after="60" w:line="400" w:lineRule="exact"/>
        <w:ind w:firstLine="567"/>
        <w:jc w:val="both"/>
        <w:rPr>
          <w:bCs/>
          <w:sz w:val="28"/>
          <w:szCs w:val="28"/>
          <w:lang w:val="pt-BR"/>
        </w:rPr>
      </w:pPr>
      <w:r>
        <w:rPr>
          <w:bCs/>
          <w:sz w:val="28"/>
          <w:szCs w:val="28"/>
          <w:lang w:val="pt-BR"/>
        </w:rPr>
        <w:t>Ủy quyền cho Sở Công Thương thực hiện cấp, sửa đổi, bổ sung, cấp lại, gia hạn và thu hồi giấy phép hoạt động điện lực trên địa bàn tỉnh, trong các trường hợp sau đây:</w:t>
      </w:r>
    </w:p>
    <w:p w:rsidR="004B119F" w:rsidRDefault="00701271" w:rsidP="001F0645">
      <w:pPr>
        <w:spacing w:before="60" w:after="60" w:line="400" w:lineRule="exact"/>
        <w:ind w:firstLine="567"/>
        <w:jc w:val="both"/>
      </w:pPr>
      <w:r>
        <w:rPr>
          <w:bCs/>
          <w:sz w:val="28"/>
          <w:szCs w:val="28"/>
          <w:lang w:val="pt-BR"/>
        </w:rPr>
        <w:t>a) Hoạt động phát điện có quy mô công suất theo quy hoạch, kế hoạch thực hiện quy hoạch được phê duyệt: dưới 50 MW đối với nhà máy điện gió gần bờ và trên đất liền, nhà máy điện mặt trời; dưới 15 MW đối với nhà máy điện rác, nhà máy điện sinh khối; dưới 05 MW đối với loại hình nguồn điện khác; không giới hạn quy mô công suất đối với điện mặt trời mái nhà;</w:t>
      </w:r>
    </w:p>
    <w:p w:rsidR="004B119F" w:rsidRDefault="00701271" w:rsidP="001F0645">
      <w:pPr>
        <w:spacing w:before="60" w:after="60" w:line="400" w:lineRule="exact"/>
        <w:ind w:firstLine="567"/>
        <w:jc w:val="both"/>
        <w:rPr>
          <w:bCs/>
          <w:sz w:val="28"/>
          <w:szCs w:val="28"/>
          <w:lang w:val="pt-BR"/>
        </w:rPr>
      </w:pPr>
      <w:r>
        <w:rPr>
          <w:bCs/>
          <w:sz w:val="28"/>
          <w:szCs w:val="28"/>
          <w:lang w:val="pt-BR"/>
        </w:rPr>
        <w:t>b) Hoạt động phân phối điện có quy mô cấp điện áp dưới 110 kV;</w:t>
      </w:r>
    </w:p>
    <w:p w:rsidR="004B119F" w:rsidRDefault="00701271" w:rsidP="001F0645">
      <w:pPr>
        <w:spacing w:before="60" w:after="60" w:line="400" w:lineRule="exact"/>
        <w:ind w:firstLine="567"/>
        <w:jc w:val="both"/>
        <w:rPr>
          <w:bCs/>
          <w:sz w:val="28"/>
          <w:szCs w:val="28"/>
          <w:lang w:val="pt-BR"/>
        </w:rPr>
      </w:pPr>
      <w:r>
        <w:rPr>
          <w:bCs/>
          <w:sz w:val="28"/>
          <w:szCs w:val="28"/>
          <w:lang w:val="pt-BR"/>
        </w:rPr>
        <w:t>c) Hoạt động bán buôn điện, bán lẻ điện có quy mô cấp điện áp dưới 22 kV.</w:t>
      </w:r>
    </w:p>
    <w:p w:rsidR="004B119F" w:rsidRDefault="00701271" w:rsidP="001F0645">
      <w:pPr>
        <w:spacing w:before="60" w:after="60" w:line="400" w:lineRule="exact"/>
        <w:ind w:firstLine="567"/>
        <w:jc w:val="both"/>
        <w:rPr>
          <w:b/>
          <w:bCs/>
          <w:sz w:val="28"/>
          <w:szCs w:val="28"/>
          <w:lang w:val="pt-BR"/>
        </w:rPr>
      </w:pPr>
      <w:r>
        <w:rPr>
          <w:b/>
          <w:bCs/>
          <w:sz w:val="28"/>
          <w:szCs w:val="28"/>
          <w:lang w:val="pt-BR"/>
        </w:rPr>
        <w:t>Điều 2. Thời gian ủy quyền</w:t>
      </w:r>
    </w:p>
    <w:p w:rsidR="004B119F" w:rsidRDefault="00701271" w:rsidP="001F0645">
      <w:pPr>
        <w:spacing w:before="60" w:after="60" w:line="400" w:lineRule="exact"/>
        <w:ind w:firstLine="567"/>
        <w:jc w:val="both"/>
        <w:rPr>
          <w:sz w:val="28"/>
          <w:szCs w:val="28"/>
          <w:lang w:val="pt-BR"/>
        </w:rPr>
      </w:pPr>
      <w:r>
        <w:rPr>
          <w:sz w:val="28"/>
          <w:szCs w:val="28"/>
          <w:lang w:val="pt-BR"/>
        </w:rPr>
        <w:t>Việc ủy quyền được thực hiện kể từ khi Quyết định này có hiệu lực thi hành cho đến hết ngày 31/8/2025.</w:t>
      </w:r>
    </w:p>
    <w:p w:rsidR="004B119F" w:rsidRDefault="00701271" w:rsidP="001F0645">
      <w:pPr>
        <w:spacing w:before="60" w:after="60" w:line="400" w:lineRule="exact"/>
        <w:ind w:firstLine="567"/>
        <w:jc w:val="both"/>
        <w:rPr>
          <w:bCs/>
          <w:sz w:val="28"/>
          <w:szCs w:val="28"/>
          <w:lang w:val="pt-BR"/>
        </w:rPr>
      </w:pPr>
      <w:r>
        <w:rPr>
          <w:b/>
          <w:bCs/>
          <w:sz w:val="28"/>
          <w:szCs w:val="28"/>
          <w:lang w:val="pt-BR"/>
        </w:rPr>
        <w:lastRenderedPageBreak/>
        <w:t>Điều 3.</w:t>
      </w:r>
      <w:r>
        <w:rPr>
          <w:bCs/>
          <w:sz w:val="28"/>
          <w:szCs w:val="28"/>
          <w:lang w:val="pt-BR"/>
        </w:rPr>
        <w:t xml:space="preserve"> </w:t>
      </w:r>
      <w:r>
        <w:rPr>
          <w:b/>
          <w:sz w:val="28"/>
          <w:szCs w:val="28"/>
          <w:lang w:val="pt-BR"/>
        </w:rPr>
        <w:t>Hiệu lực thi hành</w:t>
      </w:r>
    </w:p>
    <w:p w:rsidR="004B119F" w:rsidRDefault="00701271" w:rsidP="001F0645">
      <w:pPr>
        <w:spacing w:before="60" w:after="60" w:line="400" w:lineRule="exact"/>
        <w:ind w:firstLine="567"/>
        <w:jc w:val="both"/>
        <w:rPr>
          <w:bCs/>
          <w:sz w:val="28"/>
          <w:szCs w:val="28"/>
          <w:lang w:val="pt-BR"/>
        </w:rPr>
      </w:pPr>
      <w:r>
        <w:rPr>
          <w:bCs/>
          <w:sz w:val="28"/>
          <w:szCs w:val="28"/>
          <w:lang w:val="pt-BR"/>
        </w:rPr>
        <w:t xml:space="preserve">Quyết định này có hiệu lực thi hành kể từ ngày ký và thay thế </w:t>
      </w:r>
      <w:r>
        <w:rPr>
          <w:bCs/>
          <w:spacing w:val="-8"/>
          <w:sz w:val="28"/>
          <w:szCs w:val="28"/>
          <w:lang w:val="pt-BR"/>
        </w:rPr>
        <w:t>Quyết định số 2175/QĐ-UB ngày 11/6/2003 của UBND tỉnh về việc ủy quyền</w:t>
      </w:r>
      <w:r w:rsidR="00903FAD">
        <w:rPr>
          <w:bCs/>
          <w:sz w:val="28"/>
          <w:szCs w:val="28"/>
          <w:lang w:val="pt-BR"/>
        </w:rPr>
        <w:t xml:space="preserve"> </w:t>
      </w:r>
      <w:r>
        <w:rPr>
          <w:bCs/>
          <w:spacing w:val="-10"/>
          <w:sz w:val="28"/>
          <w:szCs w:val="28"/>
          <w:lang w:val="pt-BR"/>
        </w:rPr>
        <w:t>cho Sở Công nghiệp cấp giấy phép hoạt động điện lực trên địa bàn tỉnh Vĩnh Phúc</w:t>
      </w:r>
      <w:r>
        <w:rPr>
          <w:bCs/>
          <w:sz w:val="28"/>
          <w:szCs w:val="28"/>
          <w:lang w:val="pt-BR"/>
        </w:rPr>
        <w:t>.</w:t>
      </w:r>
    </w:p>
    <w:p w:rsidR="00042EDE" w:rsidRDefault="00701271" w:rsidP="001F0645">
      <w:pPr>
        <w:spacing w:before="60" w:after="60" w:line="400" w:lineRule="exact"/>
        <w:ind w:firstLine="567"/>
        <w:jc w:val="both"/>
        <w:rPr>
          <w:bCs/>
          <w:sz w:val="28"/>
          <w:szCs w:val="28"/>
          <w:lang w:val="pt-BR"/>
        </w:rPr>
      </w:pPr>
      <w:r>
        <w:rPr>
          <w:b/>
          <w:bCs/>
          <w:sz w:val="28"/>
          <w:szCs w:val="28"/>
          <w:lang w:val="pt-BR"/>
        </w:rPr>
        <w:t>Điều 4. Tổ chức thực hiện</w:t>
      </w:r>
    </w:p>
    <w:p w:rsidR="004B119F" w:rsidRDefault="00042EDE" w:rsidP="001F0645">
      <w:pPr>
        <w:spacing w:before="60" w:after="60" w:line="400" w:lineRule="exact"/>
        <w:ind w:firstLine="567"/>
        <w:jc w:val="both"/>
        <w:rPr>
          <w:bCs/>
          <w:sz w:val="28"/>
          <w:szCs w:val="28"/>
          <w:lang w:val="pt-BR"/>
        </w:rPr>
      </w:pPr>
      <w:r>
        <w:rPr>
          <w:bCs/>
          <w:sz w:val="28"/>
          <w:szCs w:val="28"/>
          <w:lang w:val="pt-BR"/>
        </w:rPr>
        <w:t xml:space="preserve"> </w:t>
      </w:r>
      <w:r w:rsidR="00701271">
        <w:rPr>
          <w:bCs/>
          <w:sz w:val="28"/>
          <w:szCs w:val="28"/>
          <w:lang w:val="pt-BR"/>
        </w:rPr>
        <w:t xml:space="preserve">Chánh Văn phòng Ủy ban nhân dân tỉnh; Giám đốc Sở Công Thương;      </w:t>
      </w:r>
      <w:r w:rsidR="00701271">
        <w:rPr>
          <w:bCs/>
          <w:spacing w:val="-6"/>
          <w:sz w:val="28"/>
          <w:szCs w:val="28"/>
          <w:lang w:val="pt-BR"/>
        </w:rPr>
        <w:t xml:space="preserve"> Thủ trưởng các cơ quan, đơn vị và cá nhâ</w:t>
      </w:r>
      <w:r w:rsidR="00701271">
        <w:rPr>
          <w:bCs/>
          <w:sz w:val="28"/>
          <w:szCs w:val="28"/>
          <w:lang w:val="pt-BR"/>
        </w:rPr>
        <w:t>n có liên quan chịu trách nhiệm thi hành Quyết định này./.</w:t>
      </w:r>
    </w:p>
    <w:p w:rsidR="001F0645" w:rsidRDefault="001F0645" w:rsidP="001F0645">
      <w:pPr>
        <w:spacing w:before="120" w:after="120"/>
        <w:jc w:val="both"/>
        <w:rPr>
          <w:bCs/>
          <w:sz w:val="28"/>
          <w:szCs w:val="28"/>
          <w:lang w:val="pt-BR"/>
        </w:rPr>
      </w:pPr>
    </w:p>
    <w:p w:rsidR="001F0645" w:rsidRDefault="001F0645" w:rsidP="001F0645">
      <w:pPr>
        <w:widowControl w:val="0"/>
        <w:ind w:left="3600"/>
        <w:jc w:val="center"/>
        <w:rPr>
          <w:b/>
          <w:sz w:val="28"/>
          <w:szCs w:val="28"/>
          <w:lang w:val="nl-NL"/>
        </w:rPr>
      </w:pPr>
      <w:r>
        <w:rPr>
          <w:b/>
          <w:sz w:val="28"/>
          <w:szCs w:val="28"/>
          <w:lang w:val="nl-NL"/>
        </w:rPr>
        <w:t>TM. ỦY BAN NHÂN DÂN</w:t>
      </w:r>
    </w:p>
    <w:p w:rsidR="001F0645" w:rsidRDefault="001F0645" w:rsidP="001F0645">
      <w:pPr>
        <w:widowControl w:val="0"/>
        <w:ind w:left="3600"/>
        <w:jc w:val="center"/>
        <w:rPr>
          <w:b/>
          <w:sz w:val="28"/>
          <w:szCs w:val="28"/>
          <w:lang w:val="nl-NL"/>
        </w:rPr>
      </w:pPr>
      <w:r>
        <w:rPr>
          <w:b/>
          <w:sz w:val="28"/>
          <w:szCs w:val="28"/>
          <w:lang w:val="nl-NL"/>
        </w:rPr>
        <w:t>KT. CHỦ TỊCH</w:t>
      </w:r>
    </w:p>
    <w:p w:rsidR="001F0645" w:rsidRDefault="001F0645" w:rsidP="001F0645">
      <w:pPr>
        <w:widowControl w:val="0"/>
        <w:ind w:left="3600"/>
        <w:jc w:val="center"/>
        <w:rPr>
          <w:b/>
          <w:sz w:val="28"/>
          <w:szCs w:val="28"/>
          <w:lang w:val="nl-NL"/>
        </w:rPr>
      </w:pPr>
      <w:r>
        <w:rPr>
          <w:b/>
          <w:sz w:val="28"/>
          <w:szCs w:val="28"/>
          <w:lang w:val="nl-NL"/>
        </w:rPr>
        <w:t>PHÓ CHỦ TỊCH</w:t>
      </w:r>
    </w:p>
    <w:p w:rsidR="001F0645" w:rsidRDefault="001F0645" w:rsidP="001F0645">
      <w:pPr>
        <w:widowControl w:val="0"/>
        <w:ind w:left="3600"/>
        <w:rPr>
          <w:b/>
          <w:sz w:val="28"/>
          <w:szCs w:val="28"/>
          <w:lang w:val="nl-NL"/>
        </w:rPr>
      </w:pPr>
    </w:p>
    <w:p w:rsidR="001F0645" w:rsidRDefault="001F0645" w:rsidP="001F0645">
      <w:pPr>
        <w:widowControl w:val="0"/>
        <w:ind w:left="3600"/>
        <w:jc w:val="center"/>
        <w:rPr>
          <w:b/>
          <w:sz w:val="28"/>
          <w:szCs w:val="28"/>
          <w:lang w:val="nl-NL"/>
        </w:rPr>
      </w:pPr>
      <w:r>
        <w:rPr>
          <w:b/>
          <w:sz w:val="28"/>
          <w:szCs w:val="28"/>
          <w:lang w:val="nl-NL"/>
        </w:rPr>
        <w:t>Nguyễn Khắc Hiếu</w:t>
      </w:r>
    </w:p>
    <w:p w:rsidR="001F0645" w:rsidRDefault="001F0645" w:rsidP="001F0645">
      <w:pPr>
        <w:spacing w:before="120" w:after="120"/>
        <w:jc w:val="both"/>
        <w:rPr>
          <w:bCs/>
          <w:sz w:val="28"/>
          <w:szCs w:val="28"/>
          <w:lang w:val="pt-BR"/>
        </w:rPr>
      </w:pPr>
    </w:p>
    <w:p w:rsidR="004B119F" w:rsidRDefault="004B119F"/>
    <w:sectPr w:rsidR="004B119F" w:rsidSect="001F0645">
      <w:footerReference w:type="even" r:id="rId7"/>
      <w:footerReference w:type="default" r:id="rId8"/>
      <w:pgSz w:w="11907" w:h="16840" w:code="9"/>
      <w:pgMar w:top="1440" w:right="1440" w:bottom="1440" w:left="1440"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707" w:rsidRDefault="009F6707">
      <w:r>
        <w:separator/>
      </w:r>
    </w:p>
  </w:endnote>
  <w:endnote w:type="continuationSeparator" w:id="0">
    <w:p w:rsidR="009F6707" w:rsidRDefault="009F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H">
    <w:altName w:val="Courier New"/>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VNTime">
    <w:charset w:val="00"/>
    <w:family w:val="auto"/>
    <w:pitch w:val="default"/>
  </w:font>
  <w:font w:name="Tahoma">
    <w:panose1 w:val="020B0604030504040204"/>
    <w:charset w:val="00"/>
    <w:family w:val="swiss"/>
    <w:pitch w:val="variable"/>
    <w:sig w:usb0="E1002EFF" w:usb1="C000605B" w:usb2="00000029" w:usb3="00000000" w:csb0="000101FF" w:csb1="00000000"/>
  </w:font>
  <w:font w:name=".VnAvantH">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9F" w:rsidRDefault="007012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119F" w:rsidRDefault="004B119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9F" w:rsidRDefault="004B119F">
    <w:pPr>
      <w:pStyle w:val="Footer"/>
      <w:ind w:right="360"/>
    </w:pPr>
  </w:p>
  <w:p w:rsidR="004B119F" w:rsidRDefault="004B119F">
    <w:pPr>
      <w:pStyle w:val="Footer"/>
      <w:ind w:right="360"/>
    </w:pPr>
  </w:p>
  <w:p w:rsidR="004B119F" w:rsidRDefault="004B119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707" w:rsidRDefault="009F6707">
      <w:r>
        <w:separator/>
      </w:r>
    </w:p>
  </w:footnote>
  <w:footnote w:type="continuationSeparator" w:id="0">
    <w:p w:rsidR="009F6707" w:rsidRDefault="009F67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D4D"/>
    <w:multiLevelType w:val="multilevel"/>
    <w:tmpl w:val="A288B55E"/>
    <w:lvl w:ilvl="0">
      <w:start w:val="3"/>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VnArialH"/>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VnArialH"/>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VnArialH"/>
      </w:rPr>
    </w:lvl>
    <w:lvl w:ilvl="8">
      <w:start w:val="1"/>
      <w:numFmt w:val="bullet"/>
      <w:lvlText w:val=""/>
      <w:lvlJc w:val="left"/>
      <w:pPr>
        <w:tabs>
          <w:tab w:val="num" w:pos="6480"/>
        </w:tabs>
        <w:ind w:left="6480" w:hanging="360"/>
      </w:pPr>
      <w:rPr>
        <w:rFonts w:ascii="Wingdings" w:hAnsi="Wingdings" w:cs="Times New Roman"/>
      </w:rPr>
    </w:lvl>
  </w:abstractNum>
  <w:abstractNum w:abstractNumId="1" w15:restartNumberingAfterBreak="0">
    <w:nsid w:val="00DB026D"/>
    <w:multiLevelType w:val="multilevel"/>
    <w:tmpl w:val="7B86688E"/>
    <w:lvl w:ilvl="0">
      <w:start w:val="2"/>
      <w:numFmt w:val="bullet"/>
      <w:lvlText w:val="-"/>
      <w:lvlJc w:val="left"/>
      <w:pPr>
        <w:ind w:left="510" w:hanging="360"/>
      </w:pPr>
      <w:rPr>
        <w:rFonts w:ascii="Times New Roman" w:eastAsia="Batang" w:hAnsi="Times New Roman" w:cs="Times New Roman"/>
      </w:rPr>
    </w:lvl>
    <w:lvl w:ilvl="1">
      <w:start w:val="1"/>
      <w:numFmt w:val="bullet"/>
      <w:lvlText w:val="o"/>
      <w:lvlJc w:val="left"/>
      <w:pPr>
        <w:ind w:left="1230" w:hanging="360"/>
      </w:pPr>
      <w:rPr>
        <w:rFonts w:ascii="Courier New" w:hAnsi="Courier New" w:cs="Courier New"/>
      </w:rPr>
    </w:lvl>
    <w:lvl w:ilvl="2">
      <w:start w:val="1"/>
      <w:numFmt w:val="bullet"/>
      <w:lvlText w:val=""/>
      <w:lvlJc w:val="left"/>
      <w:pPr>
        <w:ind w:left="1950" w:hanging="360"/>
      </w:pPr>
      <w:rPr>
        <w:rFonts w:ascii="Wingdings" w:hAnsi="Wingdings"/>
      </w:rPr>
    </w:lvl>
    <w:lvl w:ilvl="3">
      <w:start w:val="1"/>
      <w:numFmt w:val="bullet"/>
      <w:lvlText w:val=""/>
      <w:lvlJc w:val="left"/>
      <w:pPr>
        <w:ind w:left="2670" w:hanging="360"/>
      </w:pPr>
      <w:rPr>
        <w:rFonts w:ascii="Symbol" w:hAnsi="Symbol"/>
      </w:rPr>
    </w:lvl>
    <w:lvl w:ilvl="4">
      <w:start w:val="1"/>
      <w:numFmt w:val="bullet"/>
      <w:lvlText w:val="o"/>
      <w:lvlJc w:val="left"/>
      <w:pPr>
        <w:ind w:left="3390" w:hanging="360"/>
      </w:pPr>
      <w:rPr>
        <w:rFonts w:ascii="Courier New" w:hAnsi="Courier New" w:cs="Courier New"/>
      </w:rPr>
    </w:lvl>
    <w:lvl w:ilvl="5">
      <w:start w:val="1"/>
      <w:numFmt w:val="bullet"/>
      <w:lvlText w:val=""/>
      <w:lvlJc w:val="left"/>
      <w:pPr>
        <w:ind w:left="4110" w:hanging="360"/>
      </w:pPr>
      <w:rPr>
        <w:rFonts w:ascii="Wingdings" w:hAnsi="Wingdings"/>
      </w:rPr>
    </w:lvl>
    <w:lvl w:ilvl="6">
      <w:start w:val="1"/>
      <w:numFmt w:val="bullet"/>
      <w:lvlText w:val=""/>
      <w:lvlJc w:val="left"/>
      <w:pPr>
        <w:ind w:left="4830" w:hanging="360"/>
      </w:pPr>
      <w:rPr>
        <w:rFonts w:ascii="Symbol" w:hAnsi="Symbol"/>
      </w:rPr>
    </w:lvl>
    <w:lvl w:ilvl="7">
      <w:start w:val="1"/>
      <w:numFmt w:val="bullet"/>
      <w:lvlText w:val="o"/>
      <w:lvlJc w:val="left"/>
      <w:pPr>
        <w:ind w:left="5550" w:hanging="360"/>
      </w:pPr>
      <w:rPr>
        <w:rFonts w:ascii="Courier New" w:hAnsi="Courier New" w:cs="Courier New"/>
      </w:rPr>
    </w:lvl>
    <w:lvl w:ilvl="8">
      <w:start w:val="1"/>
      <w:numFmt w:val="bullet"/>
      <w:lvlText w:val=""/>
      <w:lvlJc w:val="left"/>
      <w:pPr>
        <w:ind w:left="6270" w:hanging="360"/>
      </w:pPr>
      <w:rPr>
        <w:rFonts w:ascii="Wingdings" w:hAnsi="Wingdings"/>
      </w:rPr>
    </w:lvl>
  </w:abstractNum>
  <w:abstractNum w:abstractNumId="2" w15:restartNumberingAfterBreak="0">
    <w:nsid w:val="01D03812"/>
    <w:multiLevelType w:val="multilevel"/>
    <w:tmpl w:val="9B6642D2"/>
    <w:lvl w:ilvl="0">
      <w:start w:val="1"/>
      <w:numFmt w:val="decimal"/>
      <w:lvlText w:val="%1."/>
      <w:lvlJc w:val="left"/>
      <w:pPr>
        <w:tabs>
          <w:tab w:val="num" w:pos="1060"/>
        </w:tabs>
        <w:ind w:left="1060" w:hanging="360"/>
      </w:p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3" w15:restartNumberingAfterBreak="0">
    <w:nsid w:val="046967A9"/>
    <w:multiLevelType w:val="multilevel"/>
    <w:tmpl w:val="1D5A767C"/>
    <w:lvl w:ilvl="0">
      <w:start w:val="8"/>
      <w:numFmt w:val="bullet"/>
      <w:lvlText w:val="-"/>
      <w:lvlJc w:val="left"/>
      <w:pPr>
        <w:tabs>
          <w:tab w:val="num" w:pos="1069"/>
        </w:tabs>
        <w:ind w:left="1069" w:hanging="360"/>
      </w:pPr>
      <w:rPr>
        <w:rFonts w:ascii="Times New Roman" w:eastAsia="Times New Roman" w:hAnsi="Times New Roman" w:cs="Times New Roman"/>
      </w:rPr>
    </w:lvl>
    <w:lvl w:ilvl="1">
      <w:start w:val="1"/>
      <w:numFmt w:val="bullet"/>
      <w:lvlText w:val="o"/>
      <w:lvlJc w:val="left"/>
      <w:pPr>
        <w:tabs>
          <w:tab w:val="num" w:pos="1789"/>
        </w:tabs>
        <w:ind w:left="1789" w:hanging="360"/>
      </w:pPr>
      <w:rPr>
        <w:rFonts w:ascii="Courier New" w:hAnsi="Courier New" w:cs="Courier New"/>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rPr>
    </w:lvl>
  </w:abstractNum>
  <w:abstractNum w:abstractNumId="4" w15:restartNumberingAfterBreak="0">
    <w:nsid w:val="056B7853"/>
    <w:multiLevelType w:val="multilevel"/>
    <w:tmpl w:val="9F0E4D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A22A32"/>
    <w:multiLevelType w:val="multilevel"/>
    <w:tmpl w:val="EBA6E0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8E07BC"/>
    <w:multiLevelType w:val="multilevel"/>
    <w:tmpl w:val="E3C6C05C"/>
    <w:lvl w:ilvl="0">
      <w:numFmt w:val="bullet"/>
      <w:lvlText w:val="-"/>
      <w:lvlJc w:val="left"/>
      <w:pPr>
        <w:tabs>
          <w:tab w:val="num" w:pos="720"/>
        </w:tabs>
        <w:ind w:left="720" w:hanging="360"/>
      </w:pPr>
      <w:rPr>
        <w:rFonts w:ascii=".VnTime" w:eastAsia="Times New Roman" w:hAnsi=".VnTime" w:cs="Times New Roman"/>
        <w:i/>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11761DF0"/>
    <w:multiLevelType w:val="multilevel"/>
    <w:tmpl w:val="8ACAF3B4"/>
    <w:lvl w:ilvl="0">
      <w:start w:val="1"/>
      <w:numFmt w:val="decimal"/>
      <w:lvlText w:val="%1."/>
      <w:lvlJc w:val="left"/>
      <w:pPr>
        <w:tabs>
          <w:tab w:val="num" w:pos="1260"/>
        </w:tabs>
        <w:ind w:left="1260" w:hanging="360"/>
      </w:pPr>
      <w:rPr>
        <w:color w:val="00000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17902D95"/>
    <w:multiLevelType w:val="multilevel"/>
    <w:tmpl w:val="CDEC8BBA"/>
    <w:lvl w:ilvl="0">
      <w:start w:val="7"/>
      <w:numFmt w:val="bullet"/>
      <w:lvlText w:val="-"/>
      <w:lvlJc w:val="left"/>
      <w:pPr>
        <w:tabs>
          <w:tab w:val="num" w:pos="1069"/>
        </w:tabs>
        <w:ind w:left="1069" w:hanging="360"/>
      </w:pPr>
      <w:rPr>
        <w:rFonts w:ascii="Times New Roman" w:eastAsia="Times New Roman" w:hAnsi="Times New Roman" w:cs="Times New Roman"/>
      </w:rPr>
    </w:lvl>
    <w:lvl w:ilvl="1">
      <w:start w:val="1"/>
      <w:numFmt w:val="bullet"/>
      <w:lvlText w:val="o"/>
      <w:lvlJc w:val="left"/>
      <w:pPr>
        <w:tabs>
          <w:tab w:val="num" w:pos="1789"/>
        </w:tabs>
        <w:ind w:left="1789" w:hanging="360"/>
      </w:pPr>
      <w:rPr>
        <w:rFonts w:ascii="Courier New" w:hAnsi="Courier New" w:cs="Courier New"/>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rPr>
    </w:lvl>
  </w:abstractNum>
  <w:abstractNum w:abstractNumId="9" w15:restartNumberingAfterBreak="0">
    <w:nsid w:val="24C00063"/>
    <w:multiLevelType w:val="multilevel"/>
    <w:tmpl w:val="EB6E8228"/>
    <w:lvl w:ilvl="0">
      <w:start w:val="8"/>
      <w:numFmt w:val="bullet"/>
      <w:lvlText w:val="-"/>
      <w:lvlJc w:val="left"/>
      <w:pPr>
        <w:tabs>
          <w:tab w:val="num" w:pos="1594"/>
        </w:tabs>
        <w:ind w:left="1594" w:hanging="885"/>
      </w:pPr>
      <w:rPr>
        <w:rFonts w:ascii="Times New Roman" w:eastAsia="Times New Roman" w:hAnsi="Times New Roman" w:cs="Times New Roman"/>
      </w:rPr>
    </w:lvl>
    <w:lvl w:ilvl="1">
      <w:start w:val="1"/>
      <w:numFmt w:val="bullet"/>
      <w:lvlText w:val="o"/>
      <w:lvlJc w:val="left"/>
      <w:pPr>
        <w:tabs>
          <w:tab w:val="num" w:pos="1789"/>
        </w:tabs>
        <w:ind w:left="1789" w:hanging="360"/>
      </w:pPr>
      <w:rPr>
        <w:rFonts w:ascii="Courier New" w:hAnsi="Courier New" w:cs="Courier New"/>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rPr>
    </w:lvl>
  </w:abstractNum>
  <w:abstractNum w:abstractNumId="10" w15:restartNumberingAfterBreak="0">
    <w:nsid w:val="279B20DF"/>
    <w:multiLevelType w:val="multilevel"/>
    <w:tmpl w:val="72A219C8"/>
    <w:lvl w:ilvl="0">
      <w:start w:val="3"/>
      <w:numFmt w:val="bullet"/>
      <w:lvlText w:val="-"/>
      <w:lvlJc w:val="left"/>
      <w:pPr>
        <w:tabs>
          <w:tab w:val="num" w:pos="1211"/>
        </w:tabs>
        <w:ind w:left="1211" w:hanging="360"/>
      </w:pPr>
      <w:rPr>
        <w:rFonts w:ascii="Times New Roman" w:hAnsi="Times New Roman"/>
      </w:rPr>
    </w:lvl>
    <w:lvl w:ilvl="1">
      <w:numFmt w:val="bullet"/>
      <w:lvlText w:val="͕䍠¯⅐щ䋈¯͕䍠¯⅐щ㺰͌䊼¯ꍰ͕䍾¯㻘͌䋤¯"/>
      <w:lvlJc w:val="left"/>
    </w:lvl>
    <w:lvl w:ilvl="2">
      <w:numFmt w:val="bullet"/>
      <w:lvlText w:val="͕䍠¯⅐щ䋈¯͕䍠¯⅐щ㺰͌䊼¯ꍰ͕䍾¯㻘͌䋤¯"/>
      <w:lvlJc w:val="left"/>
    </w:lvl>
    <w:lvl w:ilvl="3">
      <w:numFmt w:val="bullet"/>
      <w:lvlText w:val="͕䍠¯⅐щ䋈¯͕䍠¯⅐щ㺰͌䊼¯ꍰ͕䍾¯㻘͌䋤¯"/>
      <w:lvlJc w:val="left"/>
    </w:lvl>
    <w:lvl w:ilvl="4">
      <w:numFmt w:val="bullet"/>
      <w:lvlText w:val="͕䍠¯⅐щ䋈¯͕䍠¯⅐щ㺰͌䊼¯ꍰ͕䍾¯㻘͌䋤¯"/>
      <w:lvlJc w:val="left"/>
    </w:lvl>
    <w:lvl w:ilvl="5">
      <w:numFmt w:val="bullet"/>
      <w:lvlText w:val="͕䍠¯⅐щ䋈¯͕䍠¯⅐щ㺰͌䊼¯ꍰ͕䍾¯㻘͌䋤¯"/>
      <w:lvlJc w:val="left"/>
    </w:lvl>
    <w:lvl w:ilvl="6">
      <w:numFmt w:val="bullet"/>
      <w:lvlText w:val="͕䍠¯⅐щ䋈¯͕䍠¯⅐щ㺰͌䊼¯ꍰ͕䍾¯㻘͌䋤¯"/>
      <w:lvlJc w:val="left"/>
    </w:lvl>
    <w:lvl w:ilvl="7">
      <w:numFmt w:val="bullet"/>
      <w:lvlText w:val="͕䍠¯⅐щ䋈¯͕䍠¯⅐щ㺰͌䊼¯ꍰ͕䍾¯㻘͌䋤¯"/>
      <w:lvlJc w:val="left"/>
    </w:lvl>
    <w:lvl w:ilvl="8">
      <w:numFmt w:val="bullet"/>
      <w:lvlText w:val="͕䍠¯⅐щ䋈¯͕䍠¯⅐щ㺰͌䊼¯ꍰ͕䍾¯㻘͌䋤¯"/>
      <w:lvlJc w:val="left"/>
    </w:lvl>
  </w:abstractNum>
  <w:abstractNum w:abstractNumId="11" w15:restartNumberingAfterBreak="0">
    <w:nsid w:val="29A428AF"/>
    <w:multiLevelType w:val="multilevel"/>
    <w:tmpl w:val="E1FE7CB2"/>
    <w:lvl w:ilvl="0">
      <w:start w:val="1"/>
      <w:numFmt w:val="decimal"/>
      <w:lvlText w:val="%1."/>
      <w:lvlJc w:val="left"/>
      <w:pPr>
        <w:tabs>
          <w:tab w:val="num" w:pos="1060"/>
        </w:tabs>
        <w:ind w:left="1060" w:hanging="360"/>
      </w:p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2" w15:restartNumberingAfterBreak="0">
    <w:nsid w:val="2EBC1F8B"/>
    <w:multiLevelType w:val="multilevel"/>
    <w:tmpl w:val="AF8E7FE8"/>
    <w:lvl w:ilvl="0">
      <w:start w:val="4"/>
      <w:numFmt w:val="bullet"/>
      <w:lvlText w:val="-"/>
      <w:lvlJc w:val="left"/>
      <w:pPr>
        <w:tabs>
          <w:tab w:val="num" w:pos="360"/>
        </w:tabs>
        <w:ind w:left="360"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36895358"/>
    <w:multiLevelType w:val="multilevel"/>
    <w:tmpl w:val="2E2842E8"/>
    <w:lvl w:ilvl="0">
      <w:start w:val="1"/>
      <w:numFmt w:val="decimal"/>
      <w:lvlText w:val="%1."/>
      <w:lvlJc w:val="left"/>
      <w:pPr>
        <w:tabs>
          <w:tab w:val="num" w:pos="1354"/>
        </w:tabs>
        <w:ind w:left="1354" w:hanging="360"/>
      </w:pPr>
    </w:lvl>
    <w:lvl w:ilvl="1">
      <w:numFmt w:val="bullet"/>
      <w:lvlText w:val="-"/>
      <w:lvlJc w:val="left"/>
      <w:pPr>
        <w:tabs>
          <w:tab w:val="num" w:pos="2599"/>
        </w:tabs>
        <w:ind w:left="2599" w:hanging="885"/>
      </w:pPr>
      <w:rPr>
        <w:rFonts w:ascii="Times New Roman" w:eastAsia="Times New Roman" w:hAnsi="Times New Roman" w:cs="Times New Roman"/>
      </w:rPr>
    </w:lvl>
    <w:lvl w:ilvl="2">
      <w:start w:val="1"/>
      <w:numFmt w:val="bullet"/>
      <w:lvlText w:val="+"/>
      <w:lvlJc w:val="left"/>
      <w:pPr>
        <w:tabs>
          <w:tab w:val="num" w:pos="2974"/>
        </w:tabs>
        <w:ind w:left="2974" w:hanging="360"/>
      </w:pPr>
      <w:rPr>
        <w:rFonts w:hAnsi="Courier New"/>
      </w:rPr>
    </w:lvl>
    <w:lvl w:ilvl="3">
      <w:start w:val="1"/>
      <w:numFmt w:val="decimal"/>
      <w:lvlText w:val="%4."/>
      <w:lvlJc w:val="left"/>
      <w:pPr>
        <w:tabs>
          <w:tab w:val="num" w:pos="3514"/>
        </w:tabs>
        <w:ind w:left="3514" w:hanging="360"/>
      </w:pPr>
    </w:lvl>
    <w:lvl w:ilvl="4">
      <w:start w:val="1"/>
      <w:numFmt w:val="lowerLetter"/>
      <w:lvlText w:val="%5."/>
      <w:lvlJc w:val="left"/>
      <w:pPr>
        <w:tabs>
          <w:tab w:val="num" w:pos="4234"/>
        </w:tabs>
        <w:ind w:left="4234" w:hanging="360"/>
      </w:pPr>
    </w:lvl>
    <w:lvl w:ilvl="5">
      <w:start w:val="1"/>
      <w:numFmt w:val="lowerRoman"/>
      <w:lvlText w:val="%6."/>
      <w:lvlJc w:val="right"/>
      <w:pPr>
        <w:tabs>
          <w:tab w:val="num" w:pos="4954"/>
        </w:tabs>
        <w:ind w:left="4954" w:hanging="180"/>
      </w:pPr>
    </w:lvl>
    <w:lvl w:ilvl="6">
      <w:start w:val="1"/>
      <w:numFmt w:val="decimal"/>
      <w:lvlText w:val="%7."/>
      <w:lvlJc w:val="left"/>
      <w:pPr>
        <w:tabs>
          <w:tab w:val="num" w:pos="5674"/>
        </w:tabs>
        <w:ind w:left="5674" w:hanging="360"/>
      </w:pPr>
    </w:lvl>
    <w:lvl w:ilvl="7">
      <w:start w:val="1"/>
      <w:numFmt w:val="lowerLetter"/>
      <w:lvlText w:val="%8."/>
      <w:lvlJc w:val="left"/>
      <w:pPr>
        <w:tabs>
          <w:tab w:val="num" w:pos="6394"/>
        </w:tabs>
        <w:ind w:left="6394" w:hanging="360"/>
      </w:pPr>
    </w:lvl>
    <w:lvl w:ilvl="8">
      <w:start w:val="1"/>
      <w:numFmt w:val="lowerRoman"/>
      <w:lvlText w:val="%9."/>
      <w:lvlJc w:val="right"/>
      <w:pPr>
        <w:tabs>
          <w:tab w:val="num" w:pos="7114"/>
        </w:tabs>
        <w:ind w:left="7114" w:hanging="180"/>
      </w:pPr>
    </w:lvl>
  </w:abstractNum>
  <w:abstractNum w:abstractNumId="14" w15:restartNumberingAfterBreak="0">
    <w:nsid w:val="37B96FB8"/>
    <w:multiLevelType w:val="multilevel"/>
    <w:tmpl w:val="5EFAF8EC"/>
    <w:lvl w:ilvl="0">
      <w:start w:val="5"/>
      <w:numFmt w:val="bullet"/>
      <w:lvlText w:val="-"/>
      <w:lvlJc w:val="left"/>
      <w:pPr>
        <w:ind w:left="915" w:hanging="360"/>
      </w:pPr>
      <w:rPr>
        <w:rFonts w:ascii="Times New Roman" w:eastAsia="Times New Roman" w:hAnsi="Times New Roman" w:cs="Times New Roman"/>
      </w:rPr>
    </w:lvl>
    <w:lvl w:ilvl="1">
      <w:start w:val="1"/>
      <w:numFmt w:val="bullet"/>
      <w:lvlText w:val="o"/>
      <w:lvlJc w:val="left"/>
      <w:pPr>
        <w:ind w:left="1635" w:hanging="360"/>
      </w:pPr>
      <w:rPr>
        <w:rFonts w:ascii="Courier New" w:hAnsi="Courier New" w:cs="Courier New"/>
      </w:rPr>
    </w:lvl>
    <w:lvl w:ilvl="2">
      <w:start w:val="1"/>
      <w:numFmt w:val="bullet"/>
      <w:lvlText w:val=""/>
      <w:lvlJc w:val="left"/>
      <w:pPr>
        <w:ind w:left="2355" w:hanging="360"/>
      </w:pPr>
      <w:rPr>
        <w:rFonts w:ascii="Wingdings" w:hAnsi="Wingdings"/>
      </w:rPr>
    </w:lvl>
    <w:lvl w:ilvl="3">
      <w:start w:val="1"/>
      <w:numFmt w:val="bullet"/>
      <w:lvlText w:val=""/>
      <w:lvlJc w:val="left"/>
      <w:pPr>
        <w:ind w:left="3075" w:hanging="360"/>
      </w:pPr>
      <w:rPr>
        <w:rFonts w:ascii="Symbol" w:hAnsi="Symbol"/>
      </w:rPr>
    </w:lvl>
    <w:lvl w:ilvl="4">
      <w:start w:val="1"/>
      <w:numFmt w:val="bullet"/>
      <w:lvlText w:val="o"/>
      <w:lvlJc w:val="left"/>
      <w:pPr>
        <w:ind w:left="3795" w:hanging="360"/>
      </w:pPr>
      <w:rPr>
        <w:rFonts w:ascii="Courier New" w:hAnsi="Courier New" w:cs="Courier New"/>
      </w:rPr>
    </w:lvl>
    <w:lvl w:ilvl="5">
      <w:start w:val="1"/>
      <w:numFmt w:val="bullet"/>
      <w:lvlText w:val=""/>
      <w:lvlJc w:val="left"/>
      <w:pPr>
        <w:ind w:left="4515" w:hanging="360"/>
      </w:pPr>
      <w:rPr>
        <w:rFonts w:ascii="Wingdings" w:hAnsi="Wingdings"/>
      </w:rPr>
    </w:lvl>
    <w:lvl w:ilvl="6">
      <w:start w:val="1"/>
      <w:numFmt w:val="bullet"/>
      <w:lvlText w:val=""/>
      <w:lvlJc w:val="left"/>
      <w:pPr>
        <w:ind w:left="5235" w:hanging="360"/>
      </w:pPr>
      <w:rPr>
        <w:rFonts w:ascii="Symbol" w:hAnsi="Symbol"/>
      </w:rPr>
    </w:lvl>
    <w:lvl w:ilvl="7">
      <w:start w:val="1"/>
      <w:numFmt w:val="bullet"/>
      <w:lvlText w:val="o"/>
      <w:lvlJc w:val="left"/>
      <w:pPr>
        <w:ind w:left="5955" w:hanging="360"/>
      </w:pPr>
      <w:rPr>
        <w:rFonts w:ascii="Courier New" w:hAnsi="Courier New" w:cs="Courier New"/>
      </w:rPr>
    </w:lvl>
    <w:lvl w:ilvl="8">
      <w:start w:val="1"/>
      <w:numFmt w:val="bullet"/>
      <w:lvlText w:val=""/>
      <w:lvlJc w:val="left"/>
      <w:pPr>
        <w:ind w:left="6675" w:hanging="360"/>
      </w:pPr>
      <w:rPr>
        <w:rFonts w:ascii="Wingdings" w:hAnsi="Wingdings"/>
      </w:rPr>
    </w:lvl>
  </w:abstractNum>
  <w:abstractNum w:abstractNumId="15" w15:restartNumberingAfterBreak="0">
    <w:nsid w:val="3B991E53"/>
    <w:multiLevelType w:val="multilevel"/>
    <w:tmpl w:val="FBF4802C"/>
    <w:lvl w:ilvl="0">
      <w:start w:val="8"/>
      <w:numFmt w:val="bullet"/>
      <w:lvlText w:val="-"/>
      <w:lvlJc w:val="left"/>
      <w:pPr>
        <w:tabs>
          <w:tab w:val="num" w:pos="1900"/>
        </w:tabs>
        <w:ind w:left="1900" w:hanging="900"/>
      </w:pPr>
      <w:rPr>
        <w:rFonts w:ascii="Times New Roman" w:eastAsia="Times New Roman" w:hAnsi="Times New Roman" w:cs="Times New Roman"/>
      </w:rPr>
    </w:lvl>
    <w:lvl w:ilvl="1">
      <w:start w:val="1"/>
      <w:numFmt w:val="bullet"/>
      <w:lvlText w:val="o"/>
      <w:lvlJc w:val="left"/>
      <w:pPr>
        <w:tabs>
          <w:tab w:val="num" w:pos="2080"/>
        </w:tabs>
        <w:ind w:left="2080" w:hanging="360"/>
      </w:pPr>
      <w:rPr>
        <w:rFonts w:ascii="Courier New" w:hAnsi="Courier New" w:cs="Courier New"/>
      </w:rPr>
    </w:lvl>
    <w:lvl w:ilvl="2">
      <w:start w:val="1"/>
      <w:numFmt w:val="bullet"/>
      <w:lvlText w:val=""/>
      <w:lvlJc w:val="left"/>
      <w:pPr>
        <w:tabs>
          <w:tab w:val="num" w:pos="2800"/>
        </w:tabs>
        <w:ind w:left="2800" w:hanging="360"/>
      </w:pPr>
      <w:rPr>
        <w:rFonts w:ascii="Wingdings" w:hAnsi="Wingdings"/>
      </w:rPr>
    </w:lvl>
    <w:lvl w:ilvl="3">
      <w:start w:val="1"/>
      <w:numFmt w:val="bullet"/>
      <w:lvlText w:val=""/>
      <w:lvlJc w:val="left"/>
      <w:pPr>
        <w:tabs>
          <w:tab w:val="num" w:pos="3520"/>
        </w:tabs>
        <w:ind w:left="3520" w:hanging="360"/>
      </w:pPr>
      <w:rPr>
        <w:rFonts w:ascii="Symbol" w:hAnsi="Symbol"/>
      </w:rPr>
    </w:lvl>
    <w:lvl w:ilvl="4">
      <w:start w:val="1"/>
      <w:numFmt w:val="bullet"/>
      <w:lvlText w:val="o"/>
      <w:lvlJc w:val="left"/>
      <w:pPr>
        <w:tabs>
          <w:tab w:val="num" w:pos="4240"/>
        </w:tabs>
        <w:ind w:left="4240" w:hanging="360"/>
      </w:pPr>
      <w:rPr>
        <w:rFonts w:ascii="Courier New" w:hAnsi="Courier New" w:cs="Courier New"/>
      </w:rPr>
    </w:lvl>
    <w:lvl w:ilvl="5">
      <w:start w:val="1"/>
      <w:numFmt w:val="bullet"/>
      <w:lvlText w:val=""/>
      <w:lvlJc w:val="left"/>
      <w:pPr>
        <w:tabs>
          <w:tab w:val="num" w:pos="4960"/>
        </w:tabs>
        <w:ind w:left="4960" w:hanging="360"/>
      </w:pPr>
      <w:rPr>
        <w:rFonts w:ascii="Wingdings" w:hAnsi="Wingdings"/>
      </w:rPr>
    </w:lvl>
    <w:lvl w:ilvl="6">
      <w:start w:val="1"/>
      <w:numFmt w:val="bullet"/>
      <w:lvlText w:val=""/>
      <w:lvlJc w:val="left"/>
      <w:pPr>
        <w:tabs>
          <w:tab w:val="num" w:pos="5680"/>
        </w:tabs>
        <w:ind w:left="5680" w:hanging="360"/>
      </w:pPr>
      <w:rPr>
        <w:rFonts w:ascii="Symbol" w:hAnsi="Symbol"/>
      </w:rPr>
    </w:lvl>
    <w:lvl w:ilvl="7">
      <w:start w:val="1"/>
      <w:numFmt w:val="bullet"/>
      <w:lvlText w:val="o"/>
      <w:lvlJc w:val="left"/>
      <w:pPr>
        <w:tabs>
          <w:tab w:val="num" w:pos="6400"/>
        </w:tabs>
        <w:ind w:left="6400" w:hanging="360"/>
      </w:pPr>
      <w:rPr>
        <w:rFonts w:ascii="Courier New" w:hAnsi="Courier New" w:cs="Courier New"/>
      </w:rPr>
    </w:lvl>
    <w:lvl w:ilvl="8">
      <w:start w:val="1"/>
      <w:numFmt w:val="bullet"/>
      <w:lvlText w:val=""/>
      <w:lvlJc w:val="left"/>
      <w:pPr>
        <w:tabs>
          <w:tab w:val="num" w:pos="7120"/>
        </w:tabs>
        <w:ind w:left="7120" w:hanging="360"/>
      </w:pPr>
      <w:rPr>
        <w:rFonts w:ascii="Wingdings" w:hAnsi="Wingdings"/>
      </w:rPr>
    </w:lvl>
  </w:abstractNum>
  <w:abstractNum w:abstractNumId="16" w15:restartNumberingAfterBreak="0">
    <w:nsid w:val="43EE3D79"/>
    <w:multiLevelType w:val="multilevel"/>
    <w:tmpl w:val="17882968"/>
    <w:lvl w:ilvl="0">
      <w:start w:val="1"/>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VnArialH"/>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VnArialH"/>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VnArialH"/>
      </w:rPr>
    </w:lvl>
    <w:lvl w:ilvl="8">
      <w:start w:val="1"/>
      <w:numFmt w:val="bullet"/>
      <w:lvlText w:val=""/>
      <w:lvlJc w:val="left"/>
      <w:pPr>
        <w:tabs>
          <w:tab w:val="num" w:pos="6480"/>
        </w:tabs>
        <w:ind w:left="6480" w:hanging="360"/>
      </w:pPr>
      <w:rPr>
        <w:rFonts w:ascii="Wingdings" w:hAnsi="Wingdings" w:cs="Times New Roman"/>
      </w:rPr>
    </w:lvl>
  </w:abstractNum>
  <w:abstractNum w:abstractNumId="17" w15:restartNumberingAfterBreak="0">
    <w:nsid w:val="48616739"/>
    <w:multiLevelType w:val="multilevel"/>
    <w:tmpl w:val="A84C1256"/>
    <w:lvl w:ilvl="0">
      <w:start w:val="3"/>
      <w:numFmt w:val="bullet"/>
      <w:lvlText w:val=""/>
      <w:lvlJc w:val="left"/>
      <w:pPr>
        <w:tabs>
          <w:tab w:val="num" w:pos="1080"/>
        </w:tabs>
        <w:ind w:left="1080" w:hanging="360"/>
      </w:pPr>
      <w:rPr>
        <w:rFonts w:ascii="Symbol" w:eastAsia="Times New Roman" w:hAnsi="Symbol" w:cs="Times New Roman"/>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8" w15:restartNumberingAfterBreak="0">
    <w:nsid w:val="576C006C"/>
    <w:multiLevelType w:val="multilevel"/>
    <w:tmpl w:val="C42099B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15:restartNumberingAfterBreak="0">
    <w:nsid w:val="634344EE"/>
    <w:multiLevelType w:val="multilevel"/>
    <w:tmpl w:val="38989B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53445C9"/>
    <w:multiLevelType w:val="multilevel"/>
    <w:tmpl w:val="08505748"/>
    <w:lvl w:ilvl="0">
      <w:start w:val="1"/>
      <w:numFmt w:val="upperRoman"/>
      <w:lvlText w:val="%1."/>
      <w:lvlJc w:val="left"/>
      <w:pPr>
        <w:tabs>
          <w:tab w:val="num" w:pos="1440"/>
        </w:tabs>
        <w:ind w:left="1440" w:hanging="72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7A27F09"/>
    <w:multiLevelType w:val="multilevel"/>
    <w:tmpl w:val="BCD863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6A7E396D"/>
    <w:multiLevelType w:val="multilevel"/>
    <w:tmpl w:val="B00ADC92"/>
    <w:lvl w:ilvl="0">
      <w:start w:val="6"/>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23" w15:restartNumberingAfterBreak="0">
    <w:nsid w:val="766B3716"/>
    <w:multiLevelType w:val="multilevel"/>
    <w:tmpl w:val="2682B72E"/>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24" w15:restartNumberingAfterBreak="0">
    <w:nsid w:val="77FE2CDF"/>
    <w:multiLevelType w:val="multilevel"/>
    <w:tmpl w:val="375AEFC4"/>
    <w:lvl w:ilvl="0">
      <w:start w:val="1"/>
      <w:numFmt w:val="decimal"/>
      <w:lvlText w:val="%1."/>
      <w:lvlJc w:val="left"/>
      <w:pPr>
        <w:tabs>
          <w:tab w:val="num" w:pos="1060"/>
        </w:tabs>
        <w:ind w:left="1060" w:hanging="360"/>
      </w:p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25" w15:restartNumberingAfterBreak="0">
    <w:nsid w:val="78541125"/>
    <w:multiLevelType w:val="multilevel"/>
    <w:tmpl w:val="C1903D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7A210B28"/>
    <w:multiLevelType w:val="multilevel"/>
    <w:tmpl w:val="813ECA9A"/>
    <w:lvl w:ilvl="0">
      <w:start w:val="8"/>
      <w:numFmt w:val="bullet"/>
      <w:lvlText w:val="-"/>
      <w:lvlJc w:val="left"/>
      <w:pPr>
        <w:tabs>
          <w:tab w:val="num" w:pos="1900"/>
        </w:tabs>
        <w:ind w:left="1900" w:hanging="900"/>
      </w:pPr>
      <w:rPr>
        <w:rFonts w:ascii="Times New Roman" w:eastAsia="Times New Roman" w:hAnsi="Times New Roman" w:cs="Times New Roman"/>
      </w:rPr>
    </w:lvl>
    <w:lvl w:ilvl="1">
      <w:start w:val="1"/>
      <w:numFmt w:val="bullet"/>
      <w:lvlText w:val="o"/>
      <w:lvlJc w:val="left"/>
      <w:pPr>
        <w:tabs>
          <w:tab w:val="num" w:pos="2080"/>
        </w:tabs>
        <w:ind w:left="2080" w:hanging="360"/>
      </w:pPr>
      <w:rPr>
        <w:rFonts w:ascii="Courier New" w:hAnsi="Courier New" w:cs="Courier New"/>
      </w:rPr>
    </w:lvl>
    <w:lvl w:ilvl="2">
      <w:start w:val="1"/>
      <w:numFmt w:val="bullet"/>
      <w:lvlText w:val=""/>
      <w:lvlJc w:val="left"/>
      <w:pPr>
        <w:tabs>
          <w:tab w:val="num" w:pos="2800"/>
        </w:tabs>
        <w:ind w:left="2800" w:hanging="360"/>
      </w:pPr>
      <w:rPr>
        <w:rFonts w:ascii="Wingdings" w:hAnsi="Wingdings"/>
      </w:rPr>
    </w:lvl>
    <w:lvl w:ilvl="3">
      <w:start w:val="1"/>
      <w:numFmt w:val="bullet"/>
      <w:lvlText w:val=""/>
      <w:lvlJc w:val="left"/>
      <w:pPr>
        <w:tabs>
          <w:tab w:val="num" w:pos="3520"/>
        </w:tabs>
        <w:ind w:left="3520" w:hanging="360"/>
      </w:pPr>
      <w:rPr>
        <w:rFonts w:ascii="Symbol" w:hAnsi="Symbol"/>
      </w:rPr>
    </w:lvl>
    <w:lvl w:ilvl="4">
      <w:start w:val="1"/>
      <w:numFmt w:val="bullet"/>
      <w:lvlText w:val="o"/>
      <w:lvlJc w:val="left"/>
      <w:pPr>
        <w:tabs>
          <w:tab w:val="num" w:pos="4240"/>
        </w:tabs>
        <w:ind w:left="4240" w:hanging="360"/>
      </w:pPr>
      <w:rPr>
        <w:rFonts w:ascii="Courier New" w:hAnsi="Courier New" w:cs="Courier New"/>
      </w:rPr>
    </w:lvl>
    <w:lvl w:ilvl="5">
      <w:start w:val="1"/>
      <w:numFmt w:val="bullet"/>
      <w:lvlText w:val=""/>
      <w:lvlJc w:val="left"/>
      <w:pPr>
        <w:tabs>
          <w:tab w:val="num" w:pos="4960"/>
        </w:tabs>
        <w:ind w:left="4960" w:hanging="360"/>
      </w:pPr>
      <w:rPr>
        <w:rFonts w:ascii="Wingdings" w:hAnsi="Wingdings"/>
      </w:rPr>
    </w:lvl>
    <w:lvl w:ilvl="6">
      <w:start w:val="1"/>
      <w:numFmt w:val="bullet"/>
      <w:lvlText w:val=""/>
      <w:lvlJc w:val="left"/>
      <w:pPr>
        <w:tabs>
          <w:tab w:val="num" w:pos="5680"/>
        </w:tabs>
        <w:ind w:left="5680" w:hanging="360"/>
      </w:pPr>
      <w:rPr>
        <w:rFonts w:ascii="Symbol" w:hAnsi="Symbol"/>
      </w:rPr>
    </w:lvl>
    <w:lvl w:ilvl="7">
      <w:start w:val="1"/>
      <w:numFmt w:val="bullet"/>
      <w:lvlText w:val="o"/>
      <w:lvlJc w:val="left"/>
      <w:pPr>
        <w:tabs>
          <w:tab w:val="num" w:pos="6400"/>
        </w:tabs>
        <w:ind w:left="6400" w:hanging="360"/>
      </w:pPr>
      <w:rPr>
        <w:rFonts w:ascii="Courier New" w:hAnsi="Courier New" w:cs="Courier New"/>
      </w:rPr>
    </w:lvl>
    <w:lvl w:ilvl="8">
      <w:start w:val="1"/>
      <w:numFmt w:val="bullet"/>
      <w:lvlText w:val=""/>
      <w:lvlJc w:val="left"/>
      <w:pPr>
        <w:tabs>
          <w:tab w:val="num" w:pos="7120"/>
        </w:tabs>
        <w:ind w:left="7120" w:hanging="360"/>
      </w:pPr>
      <w:rPr>
        <w:rFonts w:ascii="Wingdings" w:hAnsi="Wingdings"/>
      </w:rPr>
    </w:lvl>
  </w:abstractNum>
  <w:abstractNum w:abstractNumId="27" w15:restartNumberingAfterBreak="0">
    <w:nsid w:val="7B845B47"/>
    <w:multiLevelType w:val="multilevel"/>
    <w:tmpl w:val="D78E05B2"/>
    <w:lvl w:ilvl="0">
      <w:start w:val="6"/>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28" w15:restartNumberingAfterBreak="0">
    <w:nsid w:val="7FB62AF3"/>
    <w:multiLevelType w:val="multilevel"/>
    <w:tmpl w:val="C9C8B83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8"/>
  </w:num>
  <w:num w:numId="2">
    <w:abstractNumId w:val="28"/>
  </w:num>
  <w:num w:numId="3">
    <w:abstractNumId w:val="12"/>
  </w:num>
  <w:num w:numId="4">
    <w:abstractNumId w:val="0"/>
  </w:num>
  <w:num w:numId="5">
    <w:abstractNumId w:val="16"/>
  </w:num>
  <w:num w:numId="6">
    <w:abstractNumId w:val="4"/>
  </w:num>
  <w:num w:numId="7">
    <w:abstractNumId w:val="5"/>
  </w:num>
  <w:num w:numId="8">
    <w:abstractNumId w:val="10"/>
  </w:num>
  <w:num w:numId="9">
    <w:abstractNumId w:val="13"/>
  </w:num>
  <w:num w:numId="10">
    <w:abstractNumId w:val="6"/>
  </w:num>
  <w:num w:numId="11">
    <w:abstractNumId w:val="20"/>
  </w:num>
  <w:num w:numId="12">
    <w:abstractNumId w:val="8"/>
  </w:num>
  <w:num w:numId="13">
    <w:abstractNumId w:val="17"/>
  </w:num>
  <w:num w:numId="14">
    <w:abstractNumId w:val="7"/>
  </w:num>
  <w:num w:numId="15">
    <w:abstractNumId w:val="25"/>
  </w:num>
  <w:num w:numId="16">
    <w:abstractNumId w:val="24"/>
  </w:num>
  <w:num w:numId="17">
    <w:abstractNumId w:val="11"/>
  </w:num>
  <w:num w:numId="18">
    <w:abstractNumId w:val="2"/>
  </w:num>
  <w:num w:numId="19">
    <w:abstractNumId w:val="9"/>
  </w:num>
  <w:num w:numId="20">
    <w:abstractNumId w:val="3"/>
  </w:num>
  <w:num w:numId="21">
    <w:abstractNumId w:val="15"/>
  </w:num>
  <w:num w:numId="22">
    <w:abstractNumId w:val="26"/>
  </w:num>
  <w:num w:numId="23">
    <w:abstractNumId w:val="1"/>
  </w:num>
  <w:num w:numId="24">
    <w:abstractNumId w:val="27"/>
  </w:num>
  <w:num w:numId="25">
    <w:abstractNumId w:val="22"/>
  </w:num>
  <w:num w:numId="26">
    <w:abstractNumId w:val="14"/>
  </w:num>
  <w:num w:numId="27">
    <w:abstractNumId w:val="19"/>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9F"/>
    <w:rsid w:val="00042EDE"/>
    <w:rsid w:val="001F0645"/>
    <w:rsid w:val="00267216"/>
    <w:rsid w:val="004B119F"/>
    <w:rsid w:val="00701271"/>
    <w:rsid w:val="008D4A20"/>
    <w:rsid w:val="00903FAD"/>
    <w:rsid w:val="0096108E"/>
    <w:rsid w:val="009F6707"/>
    <w:rsid w:val="00EF1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8BED"/>
  <w15:docId w15:val="{7E5D9D46-89C2-4D70-AA60-F7724B46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sz w:val="28"/>
      <w:szCs w:val="28"/>
    </w:rPr>
  </w:style>
  <w:style w:type="paragraph" w:styleId="Heading2">
    <w:name w:val="heading 2"/>
    <w:basedOn w:val="Normal"/>
    <w:next w:val="Normal"/>
    <w:link w:val="Heading2Char"/>
    <w:qFormat/>
    <w:pPr>
      <w:keepNext/>
      <w:ind w:left="1440" w:firstLine="720"/>
      <w:outlineLvl w:val="1"/>
    </w:pPr>
    <w:rPr>
      <w:b/>
      <w:bCs/>
      <w:sz w:val="28"/>
      <w:szCs w:val="28"/>
    </w:rPr>
  </w:style>
  <w:style w:type="paragraph" w:styleId="Heading3">
    <w:name w:val="heading 3"/>
    <w:basedOn w:val="Normal"/>
    <w:next w:val="Normal"/>
    <w:link w:val="Heading3Char"/>
    <w:qFormat/>
    <w:pPr>
      <w:keepNext/>
      <w:spacing w:line="400" w:lineRule="exact"/>
      <w:ind w:left="360"/>
      <w:jc w:val="both"/>
      <w:outlineLvl w:val="2"/>
    </w:pPr>
    <w:rPr>
      <w:rFonts w:ascii=".VnTime" w:hAnsi=".VnTime"/>
      <w:b/>
      <w:bCs/>
      <w:sz w:val="28"/>
      <w:szCs w:val="28"/>
    </w:rPr>
  </w:style>
  <w:style w:type="paragraph" w:styleId="Heading4">
    <w:name w:val="heading 4"/>
    <w:basedOn w:val="Normal"/>
    <w:next w:val="Normal"/>
    <w:link w:val="Heading4Char"/>
    <w:qFormat/>
    <w:pPr>
      <w:keepNext/>
      <w:tabs>
        <w:tab w:val="left" w:pos="630"/>
      </w:tabs>
      <w:spacing w:line="400" w:lineRule="exact"/>
      <w:ind w:firstLine="720"/>
      <w:jc w:val="both"/>
      <w:outlineLvl w:val="3"/>
    </w:pPr>
    <w:rPr>
      <w:rFonts w:ascii=".VnTimeH" w:hAnsi=".VnTimeH"/>
      <w:b/>
      <w:sz w:val="32"/>
    </w:rPr>
  </w:style>
  <w:style w:type="paragraph" w:styleId="Heading5">
    <w:name w:val="heading 5"/>
    <w:basedOn w:val="Normal"/>
    <w:next w:val="Normal"/>
    <w:link w:val="Heading5Char"/>
    <w:qFormat/>
    <w:pPr>
      <w:keepNext/>
      <w:spacing w:before="120"/>
      <w:outlineLvl w:val="4"/>
    </w:pPr>
    <w:rPr>
      <w:b/>
      <w:sz w:val="28"/>
    </w:rPr>
  </w:style>
  <w:style w:type="paragraph" w:styleId="Heading6">
    <w:name w:val="heading 6"/>
    <w:basedOn w:val="Normal"/>
    <w:next w:val="Normal"/>
    <w:link w:val="Heading6Char"/>
    <w:qFormat/>
    <w:pPr>
      <w:keepNext/>
      <w:spacing w:before="120" w:line="360" w:lineRule="exact"/>
      <w:ind w:firstLine="567"/>
      <w:jc w:val="both"/>
      <w:outlineLvl w:val="5"/>
    </w:pPr>
    <w:rPr>
      <w:b/>
      <w:i/>
      <w:sz w:val="28"/>
    </w:rPr>
  </w:style>
  <w:style w:type="paragraph" w:styleId="Heading7">
    <w:name w:val="heading 7"/>
    <w:basedOn w:val="Normal"/>
    <w:next w:val="Normal"/>
    <w:link w:val="Heading7Char"/>
    <w:qFormat/>
    <w:pPr>
      <w:keepNext/>
      <w:outlineLvl w:val="6"/>
    </w:pPr>
    <w:rPr>
      <w:sz w:val="26"/>
    </w:rPr>
  </w:style>
  <w:style w:type="paragraph" w:styleId="Heading8">
    <w:name w:val="heading 8"/>
    <w:basedOn w:val="Normal"/>
    <w:next w:val="Normal"/>
    <w:link w:val="Heading8Char"/>
    <w:qFormat/>
    <w:pPr>
      <w:keepNext/>
      <w:spacing w:before="120" w:line="340" w:lineRule="exact"/>
      <w:ind w:firstLine="675"/>
      <w:jc w:val="both"/>
      <w:outlineLvl w:val="7"/>
    </w:pPr>
    <w:rPr>
      <w:i/>
      <w:sz w:val="28"/>
    </w:rPr>
  </w:style>
  <w:style w:type="paragraph" w:styleId="Heading9">
    <w:name w:val="heading 9"/>
    <w:basedOn w:val="Normal"/>
    <w:next w:val="Normal"/>
    <w:link w:val="Heading9Char"/>
    <w:qFormat/>
    <w:pPr>
      <w:keepNext/>
      <w:spacing w:before="120" w:line="340" w:lineRule="exact"/>
      <w:ind w:firstLine="675"/>
      <w:jc w:val="both"/>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365F91"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365F91"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365F91"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365F91" w:themeColor="accent1" w:themeShade="BF"/>
    </w:rPr>
  </w:style>
  <w:style w:type="character" w:customStyle="1" w:styleId="Heading5Char">
    <w:name w:val="Heading 5 Char"/>
    <w:basedOn w:val="DefaultParagraphFont"/>
    <w:link w:val="Heading5"/>
    <w:uiPriority w:val="9"/>
    <w:rPr>
      <w:rFonts w:ascii="Arial" w:eastAsia="Arial" w:hAnsi="Arial" w:cs="Arial"/>
      <w:color w:val="365F91"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Pr>
      <w:i/>
      <w:iCs/>
      <w:color w:val="365F91" w:themeColor="accent1" w:themeShade="BF"/>
    </w:rPr>
  </w:style>
  <w:style w:type="character" w:styleId="IntenseReference">
    <w:name w:val="Intense Reference"/>
    <w:basedOn w:val="DefaultParagraphFont"/>
    <w:uiPriority w:val="32"/>
    <w:qFormat/>
    <w:rPr>
      <w:b/>
      <w:bCs/>
      <w:smallCaps/>
      <w:color w:val="365F91" w:themeColor="accent1" w:themeShade="BF"/>
      <w:spacing w:val="5"/>
    </w:rPr>
  </w:style>
  <w:style w:type="paragraph" w:styleId="NoSpacing">
    <w:name w:val="No Spacing"/>
    <w:basedOn w:val="Normal"/>
    <w:uiPriority w:val="1"/>
    <w:qFormat/>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customStyle="1" w:styleId="HeaderChar">
    <w:name w:val="Header Char"/>
    <w:basedOn w:val="DefaultParagraphFont"/>
    <w:link w:val="Header"/>
    <w:uiPriority w:val="99"/>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odyText">
    <w:name w:val="Body Text"/>
    <w:basedOn w:val="Normal"/>
    <w:link w:val="BodyTextChar"/>
    <w:pPr>
      <w:jc w:val="both"/>
    </w:pPr>
    <w:rPr>
      <w:sz w:val="28"/>
      <w:szCs w:val="28"/>
    </w:rPr>
  </w:style>
  <w:style w:type="paragraph" w:styleId="BodyTextIndent">
    <w:name w:val="Body Text Indent"/>
    <w:basedOn w:val="Normal"/>
    <w:rPr>
      <w:rFonts w:ascii=".VnTime" w:hAnsi=".VnTime"/>
      <w:sz w:val="28"/>
      <w:szCs w:val="28"/>
    </w:rPr>
  </w:style>
  <w:style w:type="paragraph" w:styleId="BodyTextIndent2">
    <w:name w:val="Body Text Indent 2"/>
    <w:basedOn w:val="Normal"/>
    <w:pPr>
      <w:spacing w:line="400" w:lineRule="exact"/>
      <w:ind w:left="90"/>
      <w:jc w:val="both"/>
    </w:pPr>
    <w:rPr>
      <w:rFonts w:ascii=".VnTime" w:hAnsi=".VnTime"/>
      <w:sz w:val="28"/>
      <w:szCs w:val="28"/>
    </w:rPr>
  </w:style>
  <w:style w:type="paragraph" w:styleId="BodyTextIndent3">
    <w:name w:val="Body Text Indent 3"/>
    <w:basedOn w:val="Normal"/>
    <w:pPr>
      <w:spacing w:line="400" w:lineRule="exact"/>
      <w:ind w:firstLine="720"/>
      <w:jc w:val="both"/>
    </w:pPr>
    <w:rPr>
      <w:rFonts w:ascii=".VnTime" w:hAnsi=".VnTime"/>
      <w:sz w:val="28"/>
      <w:szCs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jc w:val="center"/>
    </w:pPr>
    <w:rPr>
      <w:rFonts w:ascii=".VnArialH" w:hAnsi=".VnArialH"/>
      <w:b/>
      <w:sz w:val="24"/>
    </w:rPr>
  </w:style>
  <w:style w:type="paragraph" w:styleId="BodyText2">
    <w:name w:val="Body Text 2"/>
    <w:basedOn w:val="Normal"/>
    <w:pPr>
      <w:spacing w:before="120" w:line="360" w:lineRule="exact"/>
      <w:ind w:firstLine="634"/>
      <w:jc w:val="both"/>
    </w:pPr>
    <w:rPr>
      <w:bCs/>
      <w:sz w:val="28"/>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Pr>
      <w:sz w:val="28"/>
      <w:szCs w:val="28"/>
      <w:lang w:val="en-US" w:eastAsia="en-US" w:bidi="ar-SA"/>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paragraph" w:customStyle="1" w:styleId="Char">
    <w:name w:val="Char"/>
    <w:basedOn w:val="Normal"/>
    <w:pPr>
      <w:spacing w:after="160" w:line="240" w:lineRule="exact"/>
    </w:pPr>
    <w:rPr>
      <w:sz w:val="21"/>
    </w:rPr>
  </w:style>
  <w:style w:type="paragraph" w:customStyle="1" w:styleId="CharCharCharCharChar">
    <w:name w:val="Char Char Char Char Char"/>
    <w:basedOn w:val="Normal"/>
    <w:pPr>
      <w:spacing w:after="160" w:line="240" w:lineRule="exact"/>
    </w:pPr>
    <w:rPr>
      <w:rFonts w:ascii="Verdana" w:hAnsi="Verdana" w:cs="Verdana"/>
    </w:rPr>
  </w:style>
  <w:style w:type="paragraph" w:customStyle="1" w:styleId="n">
    <w:name w:val="n"/>
    <w:basedOn w:val="Header"/>
    <w:pPr>
      <w:tabs>
        <w:tab w:val="clear" w:pos="4320"/>
        <w:tab w:val="clear" w:pos="8640"/>
      </w:tabs>
      <w:spacing w:before="120"/>
      <w:jc w:val="both"/>
    </w:pPr>
    <w:rPr>
      <w:rFonts w:ascii=".VnTime" w:hAnsi=".VnTime"/>
      <w:sz w:val="28"/>
    </w:rPr>
  </w:style>
  <w:style w:type="paragraph" w:customStyle="1" w:styleId="Style13ptJustified">
    <w:name w:val="Style 13 pt Justified"/>
    <w:pPr>
      <w:keepNext/>
      <w:widowControl w:val="0"/>
      <w:spacing w:line="312" w:lineRule="auto"/>
      <w:ind w:firstLine="720"/>
      <w:jc w:val="both"/>
    </w:pPr>
    <w:rPr>
      <w:rFonts w:ascii=".VnTime" w:eastAsia="MS Mincho" w:hAnsi=".VnTime"/>
      <w:sz w:val="28"/>
      <w:szCs w:val="28"/>
      <w:lang w:val="pt-BR"/>
    </w:rPr>
  </w:style>
  <w:style w:type="paragraph" w:styleId="List2">
    <w:name w:val="List 2"/>
    <w:basedOn w:val="Normal"/>
    <w:pPr>
      <w:ind w:left="720" w:hanging="360"/>
    </w:pPr>
    <w:rPr>
      <w:rFonts w:ascii="VNTime" w:eastAsia="Batang" w:hAnsi="VNTime" w:cs="VNTime"/>
      <w:color w:val="0000FF"/>
      <w:sz w:val="26"/>
      <w:szCs w:val="26"/>
    </w:rPr>
  </w:style>
  <w:style w:type="paragraph" w:customStyle="1" w:styleId="03">
    <w:name w:val="03"/>
    <w:basedOn w:val="Normal"/>
    <w:pPr>
      <w:spacing w:before="60" w:after="60" w:line="312" w:lineRule="auto"/>
      <w:jc w:val="both"/>
    </w:pPr>
    <w:rPr>
      <w:rFonts w:ascii=".VnTime" w:eastAsia="Batang" w:hAnsi=".VnTime"/>
      <w:b/>
      <w:sz w:val="26"/>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Char1CharCharCharCharCharCharCharCharCharCharCharCharCharCharCharChar1CharChar">
    <w:name w:val="Char1 Char Char Char Char Char Char Char Char Char Char Char Char Char Char Char Char1 Char Char"/>
    <w:basedOn w:val="Normal"/>
    <w:pPr>
      <w:widowControl w:val="0"/>
      <w:jc w:val="both"/>
    </w:pPr>
    <w:rPr>
      <w:rFonts w:ascii=".VnTime" w:hAnsi=".VnTime" w:cs=".VnTime"/>
      <w:sz w:val="24"/>
      <w:szCs w:val="24"/>
      <w:lang w:eastAsia="zh-CN"/>
    </w:rPr>
  </w:style>
  <w:style w:type="paragraph" w:styleId="NormalWeb">
    <w:name w:val="Normal (Web)"/>
    <w:basedOn w:val="Normal"/>
    <w:uiPriority w:val="99"/>
    <w:unhideWhenUsed/>
    <w:pPr>
      <w:spacing w:before="100" w:beforeAutospacing="1" w:after="100" w:afterAutospacing="1"/>
    </w:pPr>
    <w:rPr>
      <w:sz w:val="24"/>
      <w:szCs w:val="24"/>
    </w:rPr>
  </w:style>
  <w:style w:type="character" w:customStyle="1" w:styleId="FooterChar">
    <w:name w:val="Footer Char"/>
    <w:basedOn w:val="DefaultParagraphFont"/>
    <w:link w:val="Footer"/>
    <w:uiPriority w:val="99"/>
  </w:style>
  <w:style w:type="paragraph" w:styleId="BodyText3">
    <w:name w:val="Body Text 3"/>
    <w:basedOn w:val="Normal"/>
    <w:pPr>
      <w:spacing w:after="120"/>
    </w:pPr>
    <w:rPr>
      <w:sz w:val="16"/>
      <w:szCs w:val="16"/>
    </w:rPr>
  </w:style>
  <w:style w:type="paragraph" w:styleId="Subtitle">
    <w:name w:val="Subtitle"/>
    <w:basedOn w:val="Normal"/>
    <w:link w:val="SubtitleChar"/>
    <w:qFormat/>
    <w:pPr>
      <w:spacing w:before="120"/>
      <w:jc w:val="center"/>
    </w:pPr>
    <w:rPr>
      <w:rFonts w:ascii=".VnAvantH" w:hAnsi=".VnAvantH"/>
      <w:b/>
      <w:sz w:val="28"/>
      <w:lang w:val="en-GB"/>
    </w:rPr>
  </w:style>
  <w:style w:type="character" w:customStyle="1" w:styleId="SubtitleChar">
    <w:name w:val="Subtitle Char"/>
    <w:link w:val="Subtitle"/>
    <w:rPr>
      <w:rFonts w:ascii=".VnAvantH" w:hAnsi=".VnAvantH"/>
      <w:b/>
      <w:sz w:val="28"/>
      <w:lang w:val="en-GB"/>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UỶ BAN NHÂN DÂN</vt:lpstr>
    </vt:vector>
  </TitlesOfParts>
  <Company>tlc</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Ulysses R. Gotera</dc:creator>
  <cp:keywords>FoxChit SOFTWARE SOLUTIONS</cp:keywords>
  <cp:lastModifiedBy>admin</cp:lastModifiedBy>
  <cp:revision>3</cp:revision>
  <cp:lastPrinted>2025-05-09T07:40:00Z</cp:lastPrinted>
  <dcterms:created xsi:type="dcterms:W3CDTF">2025-05-15T08:40:00Z</dcterms:created>
  <dcterms:modified xsi:type="dcterms:W3CDTF">2025-05-15T08:41:00Z</dcterms:modified>
  <cp:version>1048576</cp:version>
</cp:coreProperties>
</file>