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5622"/>
      </w:tblGrid>
      <w:tr w:rsidR="003C693F" w14:paraId="580B963B" w14:textId="77777777" w:rsidTr="00561B69">
        <w:tc>
          <w:tcPr>
            <w:tcW w:w="3561" w:type="dxa"/>
          </w:tcPr>
          <w:p w14:paraId="5E8968A0" w14:textId="77777777" w:rsidR="00561B69" w:rsidRPr="00E31824" w:rsidRDefault="00561B69" w:rsidP="007302F6">
            <w:pPr>
              <w:jc w:val="center"/>
              <w:rPr>
                <w:b/>
                <w:sz w:val="26"/>
                <w:szCs w:val="26"/>
              </w:rPr>
            </w:pPr>
            <w:r w:rsidRPr="00E31824">
              <w:rPr>
                <w:b/>
                <w:sz w:val="26"/>
                <w:szCs w:val="26"/>
              </w:rPr>
              <w:t>ỦY BAN NHÂN DÂN</w:t>
            </w:r>
          </w:p>
          <w:p w14:paraId="587FA5EE" w14:textId="77777777" w:rsidR="003C693F" w:rsidRPr="00E31824" w:rsidRDefault="003C693F" w:rsidP="007302F6">
            <w:pPr>
              <w:jc w:val="center"/>
              <w:rPr>
                <w:b/>
                <w:sz w:val="26"/>
                <w:szCs w:val="26"/>
              </w:rPr>
            </w:pPr>
            <w:r w:rsidRPr="00E31824">
              <w:rPr>
                <w:b/>
                <w:sz w:val="26"/>
                <w:szCs w:val="26"/>
              </w:rPr>
              <w:t>TỈNH VĨNH PHÚC</w:t>
            </w:r>
          </w:p>
          <w:p w14:paraId="340D7334" w14:textId="77777777" w:rsidR="003C693F" w:rsidRPr="00E31824" w:rsidRDefault="003C693F" w:rsidP="007302F6">
            <w:pPr>
              <w:jc w:val="center"/>
              <w:rPr>
                <w:b/>
                <w:sz w:val="26"/>
                <w:szCs w:val="26"/>
              </w:rPr>
            </w:pPr>
            <w:r w:rsidRPr="00E31824">
              <w:rPr>
                <w:noProof/>
                <w:sz w:val="26"/>
                <w:szCs w:val="26"/>
              </w:rPr>
              <mc:AlternateContent>
                <mc:Choice Requires="wps">
                  <w:drawing>
                    <wp:anchor distT="0" distB="0" distL="114300" distR="114300" simplePos="0" relativeHeight="251656704" behindDoc="0" locked="0" layoutInCell="1" allowOverlap="1" wp14:anchorId="78C58208" wp14:editId="551A17AE">
                      <wp:simplePos x="0" y="0"/>
                      <wp:positionH relativeFrom="column">
                        <wp:posOffset>790575</wp:posOffset>
                      </wp:positionH>
                      <wp:positionV relativeFrom="paragraph">
                        <wp:posOffset>33655</wp:posOffset>
                      </wp:positionV>
                      <wp:extent cx="5905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48538" id="_x0000_t32" coordsize="21600,21600" o:spt="32" o:oned="t" path="m,l21600,21600e" filled="f">
                      <v:path arrowok="t" fillok="f" o:connecttype="none"/>
                      <o:lock v:ext="edit" shapetype="t"/>
                    </v:shapetype>
                    <v:shape id="AutoShape 3" o:spid="_x0000_s1026" type="#_x0000_t32" style="position:absolute;margin-left:62.25pt;margin-top:2.65pt;width:4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OHQIAADo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"/>
                  </w:pict>
                </mc:Fallback>
              </mc:AlternateContent>
            </w:r>
          </w:p>
        </w:tc>
        <w:tc>
          <w:tcPr>
            <w:tcW w:w="5650" w:type="dxa"/>
          </w:tcPr>
          <w:p w14:paraId="03096045" w14:textId="77777777" w:rsidR="003C693F" w:rsidRPr="00E31824" w:rsidRDefault="003C693F" w:rsidP="007302F6">
            <w:pPr>
              <w:jc w:val="center"/>
              <w:rPr>
                <w:b/>
                <w:sz w:val="26"/>
                <w:szCs w:val="26"/>
              </w:rPr>
            </w:pPr>
            <w:r w:rsidRPr="00E31824">
              <w:rPr>
                <w:b/>
                <w:sz w:val="26"/>
                <w:szCs w:val="26"/>
              </w:rPr>
              <w:t>CỘNG HÒA XÃ HỘI CHỦ NGHĨA VIỆT NAM</w:t>
            </w:r>
          </w:p>
          <w:p w14:paraId="19BEEA65" w14:textId="77777777" w:rsidR="003C693F" w:rsidRPr="00E31824" w:rsidRDefault="003C693F" w:rsidP="007302F6">
            <w:pPr>
              <w:jc w:val="center"/>
              <w:rPr>
                <w:b/>
                <w:szCs w:val="26"/>
              </w:rPr>
            </w:pPr>
            <w:r w:rsidRPr="00E31824">
              <w:rPr>
                <w:b/>
                <w:szCs w:val="26"/>
              </w:rPr>
              <w:t>Độc lập – Tự do – Hạnh phúc</w:t>
            </w:r>
          </w:p>
          <w:p w14:paraId="4C32E86E" w14:textId="77777777" w:rsidR="003C693F" w:rsidRPr="00E31824" w:rsidRDefault="003C693F" w:rsidP="007302F6">
            <w:pPr>
              <w:jc w:val="center"/>
              <w:rPr>
                <w:b/>
                <w:sz w:val="26"/>
                <w:szCs w:val="26"/>
              </w:rPr>
            </w:pPr>
            <w:r w:rsidRPr="00E31824">
              <w:rPr>
                <w:b/>
                <w:noProof/>
                <w:sz w:val="26"/>
                <w:szCs w:val="26"/>
              </w:rPr>
              <mc:AlternateContent>
                <mc:Choice Requires="wps">
                  <w:drawing>
                    <wp:anchor distT="0" distB="0" distL="114300" distR="114300" simplePos="0" relativeHeight="251658752" behindDoc="0" locked="0" layoutInCell="1" allowOverlap="1" wp14:anchorId="2C79C143" wp14:editId="55F7FD35">
                      <wp:simplePos x="0" y="0"/>
                      <wp:positionH relativeFrom="column">
                        <wp:posOffset>641350</wp:posOffset>
                      </wp:positionH>
                      <wp:positionV relativeFrom="paragraph">
                        <wp:posOffset>38100</wp:posOffset>
                      </wp:positionV>
                      <wp:extent cx="2190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B13A7"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0.5pt,3pt" to="2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" strokecolor="black [3213]" strokeweight=".5pt">
                      <v:stroke joinstyle="miter"/>
                    </v:line>
                  </w:pict>
                </mc:Fallback>
              </mc:AlternateContent>
            </w:r>
          </w:p>
        </w:tc>
      </w:tr>
      <w:tr w:rsidR="00747DB3" w14:paraId="68F8A5CA" w14:textId="77777777" w:rsidTr="00561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1" w:type="dxa"/>
            <w:tcBorders>
              <w:top w:val="nil"/>
              <w:left w:val="nil"/>
              <w:bottom w:val="nil"/>
              <w:right w:val="nil"/>
            </w:tcBorders>
          </w:tcPr>
          <w:p w14:paraId="4F8F4035" w14:textId="2BC37D7B" w:rsidR="00747DB3" w:rsidRPr="00E31824" w:rsidRDefault="00747DB3" w:rsidP="007302F6">
            <w:pPr>
              <w:jc w:val="center"/>
              <w:rPr>
                <w:sz w:val="26"/>
                <w:szCs w:val="26"/>
              </w:rPr>
            </w:pPr>
            <w:r w:rsidRPr="00E31824">
              <w:rPr>
                <w:sz w:val="26"/>
                <w:szCs w:val="26"/>
              </w:rPr>
              <w:t xml:space="preserve">Số: </w:t>
            </w:r>
            <w:r w:rsidR="00E31824" w:rsidRPr="00E31824">
              <w:rPr>
                <w:sz w:val="26"/>
                <w:szCs w:val="26"/>
              </w:rPr>
              <w:t>1181</w:t>
            </w:r>
            <w:r w:rsidRPr="00E31824">
              <w:rPr>
                <w:sz w:val="26"/>
                <w:szCs w:val="26"/>
              </w:rPr>
              <w:t>/</w:t>
            </w:r>
            <w:r w:rsidR="00561B69" w:rsidRPr="00E31824">
              <w:rPr>
                <w:sz w:val="26"/>
                <w:szCs w:val="26"/>
              </w:rPr>
              <w:t>QĐ-UBND</w:t>
            </w:r>
          </w:p>
          <w:p w14:paraId="459F04E0" w14:textId="293A5F34" w:rsidR="00561B69" w:rsidRPr="00E31824" w:rsidRDefault="00561B69" w:rsidP="007302F6">
            <w:pPr>
              <w:jc w:val="center"/>
              <w:rPr>
                <w:sz w:val="26"/>
                <w:szCs w:val="26"/>
              </w:rPr>
            </w:pPr>
          </w:p>
        </w:tc>
        <w:tc>
          <w:tcPr>
            <w:tcW w:w="5650" w:type="dxa"/>
            <w:tcBorders>
              <w:top w:val="nil"/>
              <w:left w:val="nil"/>
              <w:bottom w:val="nil"/>
              <w:right w:val="nil"/>
            </w:tcBorders>
          </w:tcPr>
          <w:p w14:paraId="008AD421" w14:textId="048E8EE2" w:rsidR="00747DB3" w:rsidRPr="00E31824" w:rsidRDefault="00747DB3" w:rsidP="007302F6">
            <w:pPr>
              <w:jc w:val="right"/>
              <w:rPr>
                <w:sz w:val="26"/>
                <w:szCs w:val="26"/>
              </w:rPr>
            </w:pPr>
            <w:r w:rsidRPr="00E31824">
              <w:rPr>
                <w:i/>
                <w:sz w:val="26"/>
                <w:szCs w:val="26"/>
              </w:rPr>
              <w:t xml:space="preserve">Vĩnh Phúc, ngày </w:t>
            </w:r>
            <w:r w:rsidR="00E31824" w:rsidRPr="00E31824">
              <w:rPr>
                <w:i/>
                <w:sz w:val="26"/>
                <w:szCs w:val="26"/>
              </w:rPr>
              <w:t xml:space="preserve">11 </w:t>
            </w:r>
            <w:r w:rsidRPr="00E31824">
              <w:rPr>
                <w:i/>
                <w:sz w:val="26"/>
                <w:szCs w:val="26"/>
              </w:rPr>
              <w:t xml:space="preserve">tháng </w:t>
            </w:r>
            <w:r w:rsidR="00E31824" w:rsidRPr="00E31824">
              <w:rPr>
                <w:i/>
                <w:sz w:val="26"/>
                <w:szCs w:val="26"/>
              </w:rPr>
              <w:t>6</w:t>
            </w:r>
            <w:r w:rsidRPr="00E31824">
              <w:rPr>
                <w:i/>
                <w:sz w:val="26"/>
                <w:szCs w:val="26"/>
              </w:rPr>
              <w:t xml:space="preserve"> năm 202</w:t>
            </w:r>
            <w:r w:rsidR="00043474" w:rsidRPr="00E31824">
              <w:rPr>
                <w:i/>
                <w:sz w:val="26"/>
                <w:szCs w:val="26"/>
              </w:rPr>
              <w:t>5</w:t>
            </w:r>
          </w:p>
        </w:tc>
      </w:tr>
    </w:tbl>
    <w:p w14:paraId="40654E0E" w14:textId="77777777" w:rsidR="007302F6" w:rsidRDefault="007302F6" w:rsidP="007302F6">
      <w:pPr>
        <w:widowControl w:val="0"/>
        <w:shd w:val="clear" w:color="auto" w:fill="FFFFFF"/>
        <w:spacing w:after="0" w:line="240" w:lineRule="auto"/>
        <w:jc w:val="center"/>
        <w:rPr>
          <w:b/>
          <w:bCs/>
          <w:szCs w:val="28"/>
          <w:lang w:val="pt-BR"/>
        </w:rPr>
      </w:pPr>
    </w:p>
    <w:p w14:paraId="7D7D3D20" w14:textId="3862C67C" w:rsidR="00561B69" w:rsidRPr="00D72F35" w:rsidRDefault="00561B69" w:rsidP="007302F6">
      <w:pPr>
        <w:widowControl w:val="0"/>
        <w:shd w:val="clear" w:color="auto" w:fill="FFFFFF"/>
        <w:spacing w:after="0" w:line="240" w:lineRule="auto"/>
        <w:jc w:val="center"/>
        <w:rPr>
          <w:b/>
          <w:bCs/>
          <w:szCs w:val="28"/>
          <w:lang w:val="pt-BR"/>
        </w:rPr>
      </w:pPr>
      <w:r w:rsidRPr="00D72F35">
        <w:rPr>
          <w:b/>
          <w:bCs/>
          <w:szCs w:val="28"/>
          <w:lang w:val="pt-BR"/>
        </w:rPr>
        <w:t>QUYẾT ĐỊNH CHẤP THUẬN ĐIỀU CHỈNH CHỦ TRƯƠNG ĐẦU TƯ</w:t>
      </w:r>
    </w:p>
    <w:p w14:paraId="489EF534" w14:textId="0420DCDC" w:rsidR="00561B69" w:rsidRPr="00D72F35" w:rsidRDefault="00561B69" w:rsidP="007302F6">
      <w:pPr>
        <w:widowControl w:val="0"/>
        <w:shd w:val="clear" w:color="auto" w:fill="FFFFFF"/>
        <w:spacing w:after="0" w:line="240" w:lineRule="auto"/>
        <w:jc w:val="center"/>
        <w:rPr>
          <w:szCs w:val="28"/>
          <w:lang w:val="pt-BR" w:eastAsia="vi-VN"/>
        </w:rPr>
      </w:pPr>
      <w:r w:rsidRPr="00D72F35">
        <w:rPr>
          <w:szCs w:val="28"/>
          <w:lang w:val="pt-BR" w:eastAsia="vi-VN"/>
        </w:rPr>
        <w:t>(Điều chỉnh lần thứ nhấ</w:t>
      </w:r>
      <w:r>
        <w:rPr>
          <w:szCs w:val="28"/>
          <w:lang w:val="pt-BR" w:eastAsia="vi-VN"/>
        </w:rPr>
        <w:t xml:space="preserve">t, ngày </w:t>
      </w:r>
      <w:r w:rsidR="00E31824">
        <w:rPr>
          <w:szCs w:val="28"/>
          <w:lang w:val="pt-BR" w:eastAsia="vi-VN"/>
        </w:rPr>
        <w:t xml:space="preserve">11 </w:t>
      </w:r>
      <w:r w:rsidRPr="00D72F35">
        <w:rPr>
          <w:szCs w:val="28"/>
          <w:lang w:val="pt-BR" w:eastAsia="vi-VN"/>
        </w:rPr>
        <w:t>tháng</w:t>
      </w:r>
      <w:r w:rsidR="00E12614">
        <w:rPr>
          <w:szCs w:val="28"/>
          <w:lang w:val="pt-BR" w:eastAsia="vi-VN"/>
        </w:rPr>
        <w:t xml:space="preserve"> </w:t>
      </w:r>
      <w:r w:rsidR="00E31824">
        <w:rPr>
          <w:szCs w:val="28"/>
          <w:lang w:val="pt-BR" w:eastAsia="vi-VN"/>
        </w:rPr>
        <w:t xml:space="preserve">6 </w:t>
      </w:r>
      <w:r w:rsidRPr="00D72F35">
        <w:rPr>
          <w:szCs w:val="28"/>
          <w:lang w:val="pt-BR" w:eastAsia="vi-VN"/>
        </w:rPr>
        <w:t>năm 202</w:t>
      </w:r>
      <w:r>
        <w:rPr>
          <w:szCs w:val="28"/>
          <w:lang w:val="pt-BR" w:eastAsia="vi-VN"/>
        </w:rPr>
        <w:t>5</w:t>
      </w:r>
      <w:r w:rsidRPr="00D72F35">
        <w:rPr>
          <w:szCs w:val="28"/>
          <w:lang w:val="pt-BR" w:eastAsia="vi-VN"/>
        </w:rPr>
        <w:t>)</w:t>
      </w:r>
    </w:p>
    <w:p w14:paraId="15319A0B" w14:textId="77777777" w:rsidR="00561B69" w:rsidRDefault="00561B69" w:rsidP="007302F6">
      <w:pPr>
        <w:widowControl w:val="0"/>
        <w:shd w:val="clear" w:color="auto" w:fill="FFFFFF"/>
        <w:spacing w:after="0" w:line="240" w:lineRule="auto"/>
        <w:jc w:val="center"/>
        <w:rPr>
          <w:b/>
          <w:sz w:val="30"/>
          <w:szCs w:val="30"/>
          <w:lang w:val="pt-BR" w:eastAsia="vi-VN"/>
        </w:rPr>
      </w:pPr>
      <w:r>
        <w:rPr>
          <w:b/>
          <w:noProof/>
          <w:sz w:val="30"/>
          <w:szCs w:val="30"/>
        </w:rPr>
        <mc:AlternateContent>
          <mc:Choice Requires="wps">
            <w:drawing>
              <wp:anchor distT="0" distB="0" distL="114300" distR="114300" simplePos="0" relativeHeight="251659776" behindDoc="0" locked="0" layoutInCell="1" allowOverlap="1" wp14:anchorId="25B9BA3D" wp14:editId="4E51AEC6">
                <wp:simplePos x="0" y="0"/>
                <wp:positionH relativeFrom="column">
                  <wp:posOffset>2397760</wp:posOffset>
                </wp:positionH>
                <wp:positionV relativeFrom="paragraph">
                  <wp:posOffset>49530</wp:posOffset>
                </wp:positionV>
                <wp:extent cx="146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2AAFD"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pt,3.9pt" to="304.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7tgEAALcDAAAOAAAAZHJzL2Uyb0RvYy54bWysU02PEzEMvSPxH6Lc6UxXpV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" strokecolor="black [3200]" strokeweight=".5pt">
                <v:stroke joinstyle="miter"/>
              </v:line>
            </w:pict>
          </mc:Fallback>
        </mc:AlternateContent>
      </w:r>
    </w:p>
    <w:p w14:paraId="2D3D5852" w14:textId="77777777" w:rsidR="007302F6" w:rsidRPr="007302F6" w:rsidRDefault="007302F6" w:rsidP="007302F6">
      <w:pPr>
        <w:widowControl w:val="0"/>
        <w:shd w:val="clear" w:color="auto" w:fill="FFFFFF"/>
        <w:spacing w:after="0" w:line="240" w:lineRule="auto"/>
        <w:jc w:val="center"/>
        <w:rPr>
          <w:b/>
          <w:sz w:val="16"/>
          <w:szCs w:val="30"/>
          <w:lang w:val="pt-BR" w:eastAsia="vi-VN"/>
        </w:rPr>
      </w:pPr>
    </w:p>
    <w:p w14:paraId="2AEF5CC8" w14:textId="3057A40D" w:rsidR="00561B69" w:rsidRDefault="00561B69" w:rsidP="007302F6">
      <w:pPr>
        <w:widowControl w:val="0"/>
        <w:shd w:val="clear" w:color="auto" w:fill="FFFFFF"/>
        <w:spacing w:after="0" w:line="240" w:lineRule="auto"/>
        <w:jc w:val="center"/>
        <w:rPr>
          <w:b/>
          <w:sz w:val="30"/>
          <w:szCs w:val="30"/>
          <w:lang w:val="pt-BR" w:eastAsia="vi-VN"/>
        </w:rPr>
      </w:pPr>
      <w:r w:rsidRPr="00D72F35">
        <w:rPr>
          <w:b/>
          <w:sz w:val="30"/>
          <w:szCs w:val="30"/>
          <w:lang w:val="pt-BR" w:eastAsia="vi-VN"/>
        </w:rPr>
        <w:t>UỶ BAN NHÂN DÂN TỈNH VĨNH PHÚC</w:t>
      </w:r>
    </w:p>
    <w:p w14:paraId="3BC734C1" w14:textId="77777777" w:rsidR="00561B69" w:rsidRDefault="00561B69" w:rsidP="007302F6">
      <w:pPr>
        <w:tabs>
          <w:tab w:val="left" w:leader="dot" w:pos="9072"/>
        </w:tabs>
        <w:spacing w:after="0" w:line="240" w:lineRule="auto"/>
        <w:ind w:firstLine="567"/>
        <w:rPr>
          <w:i/>
          <w:szCs w:val="28"/>
        </w:rPr>
      </w:pPr>
    </w:p>
    <w:p w14:paraId="493CCCE3" w14:textId="77777777" w:rsidR="002A38F9" w:rsidRPr="00900157" w:rsidRDefault="002A38F9" w:rsidP="007302F6">
      <w:pPr>
        <w:tabs>
          <w:tab w:val="left" w:leader="dot" w:pos="9072"/>
        </w:tabs>
        <w:spacing w:before="60" w:after="60" w:line="400" w:lineRule="exact"/>
        <w:ind w:firstLine="567"/>
        <w:jc w:val="both"/>
        <w:rPr>
          <w:rFonts w:cs="Times New Roman"/>
          <w:i/>
          <w:szCs w:val="28"/>
        </w:rPr>
      </w:pPr>
      <w:r w:rsidRPr="007C09E3">
        <w:rPr>
          <w:i/>
          <w:szCs w:val="28"/>
        </w:rPr>
        <w:t>Căn cứ Luật Tổ chức chính quyền địa phương số 65/2025/QH15 ngày 19 tháng 02 năm 2025</w:t>
      </w:r>
      <w:r w:rsidRPr="00900157">
        <w:rPr>
          <w:rFonts w:cs="Times New Roman"/>
          <w:i/>
          <w:szCs w:val="28"/>
        </w:rPr>
        <w:t>;</w:t>
      </w:r>
    </w:p>
    <w:p w14:paraId="3C8CEA7F" w14:textId="77777777" w:rsidR="002A38F9" w:rsidRDefault="002A38F9" w:rsidP="007302F6">
      <w:pPr>
        <w:tabs>
          <w:tab w:val="left" w:leader="dot" w:pos="9072"/>
        </w:tabs>
        <w:spacing w:before="60" w:after="60" w:line="400" w:lineRule="exact"/>
        <w:ind w:firstLine="567"/>
        <w:jc w:val="both"/>
        <w:rPr>
          <w:rFonts w:cs="Times New Roman"/>
          <w:i/>
          <w:spacing w:val="4"/>
          <w:szCs w:val="28"/>
        </w:rPr>
      </w:pPr>
      <w:r w:rsidRPr="00CC538D">
        <w:rPr>
          <w:rFonts w:cs="Times New Roman"/>
          <w:i/>
          <w:spacing w:val="4"/>
          <w:szCs w:val="28"/>
        </w:rPr>
        <w:t>Căn cứ Luật Đầu tư số 61/2020/QH14 ngày 17</w:t>
      </w:r>
      <w:r>
        <w:rPr>
          <w:rFonts w:cs="Times New Roman"/>
          <w:i/>
          <w:spacing w:val="4"/>
          <w:szCs w:val="28"/>
        </w:rPr>
        <w:t xml:space="preserve"> tháng </w:t>
      </w:r>
      <w:r w:rsidRPr="00CC538D">
        <w:rPr>
          <w:rFonts w:cs="Times New Roman"/>
          <w:i/>
          <w:spacing w:val="4"/>
          <w:szCs w:val="28"/>
        </w:rPr>
        <w:t>6</w:t>
      </w:r>
      <w:r>
        <w:rPr>
          <w:rFonts w:cs="Times New Roman"/>
          <w:i/>
          <w:spacing w:val="4"/>
          <w:szCs w:val="28"/>
        </w:rPr>
        <w:t xml:space="preserve"> năm </w:t>
      </w:r>
      <w:r w:rsidRPr="00CC538D">
        <w:rPr>
          <w:rFonts w:cs="Times New Roman"/>
          <w:i/>
          <w:spacing w:val="4"/>
          <w:szCs w:val="28"/>
        </w:rPr>
        <w:t>2020; Luật số 57/2024/QH15 ngày 29</w:t>
      </w:r>
      <w:r>
        <w:rPr>
          <w:rFonts w:cs="Times New Roman"/>
          <w:i/>
          <w:spacing w:val="4"/>
          <w:szCs w:val="28"/>
        </w:rPr>
        <w:t xml:space="preserve"> tháng </w:t>
      </w:r>
      <w:r w:rsidRPr="00CC538D">
        <w:rPr>
          <w:rFonts w:cs="Times New Roman"/>
          <w:i/>
          <w:spacing w:val="4"/>
          <w:szCs w:val="28"/>
        </w:rPr>
        <w:t>11</w:t>
      </w:r>
      <w:r>
        <w:rPr>
          <w:rFonts w:cs="Times New Roman"/>
          <w:i/>
          <w:spacing w:val="4"/>
          <w:szCs w:val="28"/>
        </w:rPr>
        <w:t xml:space="preserve"> năm </w:t>
      </w:r>
      <w:r w:rsidRPr="00CC538D">
        <w:rPr>
          <w:rFonts w:cs="Times New Roman"/>
          <w:i/>
          <w:spacing w:val="4"/>
          <w:szCs w:val="28"/>
        </w:rPr>
        <w:t>2024 về sửa đổi, bổ sung một số điều của Luật Quy hoạch, Luật Đầu tư, Luật Đầu tư theo phương thức đối tác công tư và Luật Đấu thầu;</w:t>
      </w:r>
    </w:p>
    <w:p w14:paraId="050CCF4D" w14:textId="77777777" w:rsidR="002A38F9" w:rsidRDefault="002A38F9" w:rsidP="007302F6">
      <w:pPr>
        <w:tabs>
          <w:tab w:val="left" w:leader="dot" w:pos="9072"/>
        </w:tabs>
        <w:spacing w:before="60" w:after="60" w:line="400" w:lineRule="exact"/>
        <w:ind w:firstLine="567"/>
        <w:jc w:val="both"/>
        <w:rPr>
          <w:rFonts w:cs="Times New Roman"/>
          <w:i/>
          <w:spacing w:val="4"/>
          <w:szCs w:val="28"/>
        </w:rPr>
      </w:pPr>
      <w:r w:rsidRPr="00CC538D">
        <w:rPr>
          <w:rFonts w:cs="Times New Roman"/>
          <w:i/>
          <w:spacing w:val="4"/>
          <w:szCs w:val="28"/>
        </w:rPr>
        <w:t>Căn cứ Nghị định số 31/2021/NĐ-CP ngày 26</w:t>
      </w:r>
      <w:r>
        <w:rPr>
          <w:rFonts w:cs="Times New Roman"/>
          <w:i/>
          <w:spacing w:val="4"/>
          <w:szCs w:val="28"/>
        </w:rPr>
        <w:t xml:space="preserve"> tháng </w:t>
      </w:r>
      <w:r w:rsidRPr="00CC538D">
        <w:rPr>
          <w:rFonts w:cs="Times New Roman"/>
          <w:i/>
          <w:spacing w:val="4"/>
          <w:szCs w:val="28"/>
        </w:rPr>
        <w:t>3</w:t>
      </w:r>
      <w:r>
        <w:rPr>
          <w:rFonts w:cs="Times New Roman"/>
          <w:i/>
          <w:spacing w:val="4"/>
          <w:szCs w:val="28"/>
        </w:rPr>
        <w:t xml:space="preserve"> năm </w:t>
      </w:r>
      <w:r w:rsidRPr="00CC538D">
        <w:rPr>
          <w:rFonts w:cs="Times New Roman"/>
          <w:i/>
          <w:spacing w:val="4"/>
          <w:szCs w:val="28"/>
        </w:rPr>
        <w:t>2021 của</w:t>
      </w:r>
      <w:r>
        <w:rPr>
          <w:rFonts w:cs="Times New Roman"/>
          <w:i/>
          <w:spacing w:val="4"/>
          <w:szCs w:val="28"/>
        </w:rPr>
        <w:t xml:space="preserve"> </w:t>
      </w:r>
      <w:r w:rsidRPr="00CC538D">
        <w:rPr>
          <w:rFonts w:cs="Times New Roman"/>
          <w:i/>
          <w:spacing w:val="4"/>
          <w:szCs w:val="28"/>
        </w:rPr>
        <w:t>Chính phủ quy định chi tiết và hướng dẫn thi hành một số điều của Luật Đầu</w:t>
      </w:r>
      <w:r>
        <w:rPr>
          <w:rFonts w:cs="Times New Roman"/>
          <w:i/>
          <w:spacing w:val="4"/>
          <w:szCs w:val="28"/>
        </w:rPr>
        <w:t xml:space="preserve"> </w:t>
      </w:r>
      <w:r w:rsidRPr="00CC538D">
        <w:rPr>
          <w:rFonts w:cs="Times New Roman"/>
          <w:i/>
          <w:spacing w:val="4"/>
          <w:szCs w:val="28"/>
        </w:rPr>
        <w:t>tư;</w:t>
      </w:r>
    </w:p>
    <w:p w14:paraId="5779632F" w14:textId="77777777" w:rsidR="002A38F9" w:rsidRDefault="002A38F9" w:rsidP="007302F6">
      <w:pPr>
        <w:tabs>
          <w:tab w:val="left" w:leader="dot" w:pos="9072"/>
        </w:tabs>
        <w:spacing w:before="60" w:after="60" w:line="400" w:lineRule="exact"/>
        <w:ind w:firstLine="567"/>
        <w:jc w:val="both"/>
        <w:rPr>
          <w:rFonts w:cs="Times New Roman"/>
          <w:i/>
          <w:spacing w:val="4"/>
          <w:szCs w:val="28"/>
        </w:rPr>
      </w:pPr>
      <w:r w:rsidRPr="00CC538D">
        <w:rPr>
          <w:rFonts w:cs="Times New Roman"/>
          <w:i/>
          <w:spacing w:val="4"/>
          <w:szCs w:val="28"/>
        </w:rPr>
        <w:t>Căn cứ Thông tư số 03/2021/TT-BKHĐT ngày 09</w:t>
      </w:r>
      <w:r>
        <w:rPr>
          <w:rFonts w:cs="Times New Roman"/>
          <w:i/>
          <w:spacing w:val="4"/>
          <w:szCs w:val="28"/>
        </w:rPr>
        <w:t xml:space="preserve"> tháng </w:t>
      </w:r>
      <w:r w:rsidRPr="00CC538D">
        <w:rPr>
          <w:rFonts w:cs="Times New Roman"/>
          <w:i/>
          <w:spacing w:val="4"/>
          <w:szCs w:val="28"/>
        </w:rPr>
        <w:t>4</w:t>
      </w:r>
      <w:r>
        <w:rPr>
          <w:rFonts w:cs="Times New Roman"/>
          <w:i/>
          <w:spacing w:val="4"/>
          <w:szCs w:val="28"/>
        </w:rPr>
        <w:t xml:space="preserve"> năm </w:t>
      </w:r>
      <w:r w:rsidRPr="00CC538D">
        <w:rPr>
          <w:rFonts w:cs="Times New Roman"/>
          <w:i/>
          <w:spacing w:val="4"/>
          <w:szCs w:val="28"/>
        </w:rPr>
        <w:t>2021 của Bộ trưởng Bộ Kế hoạch và Đầu tư quy định mẫu văn bản, báo cáo liên quan đến hoạt động đầu tư tại Việt Nam, đầu tư của Việt Nam ra nước ngoài và xúc tiến đầu tư; Thông tư số 25/2023/TT-BKHĐT ngày 31</w:t>
      </w:r>
      <w:r>
        <w:rPr>
          <w:rFonts w:cs="Times New Roman"/>
          <w:i/>
          <w:spacing w:val="4"/>
          <w:szCs w:val="28"/>
        </w:rPr>
        <w:t xml:space="preserve"> tháng </w:t>
      </w:r>
      <w:r w:rsidRPr="00CC538D">
        <w:rPr>
          <w:rFonts w:cs="Times New Roman"/>
          <w:i/>
          <w:spacing w:val="4"/>
          <w:szCs w:val="28"/>
        </w:rPr>
        <w:t>12</w:t>
      </w:r>
      <w:r>
        <w:rPr>
          <w:rFonts w:cs="Times New Roman"/>
          <w:i/>
          <w:spacing w:val="4"/>
          <w:szCs w:val="28"/>
        </w:rPr>
        <w:t xml:space="preserve"> năm </w:t>
      </w:r>
      <w:r w:rsidRPr="00CC538D">
        <w:rPr>
          <w:rFonts w:cs="Times New Roman"/>
          <w:i/>
          <w:spacing w:val="4"/>
          <w:szCs w:val="28"/>
        </w:rPr>
        <w:t>2023 của Bộ trưởng Bộ Kế hoạch và Đầu tư Sửa đổi, bổ sung một số Điều của Thông tư số 03/2021/TT-BKHĐT ngày 09</w:t>
      </w:r>
      <w:r>
        <w:rPr>
          <w:rFonts w:cs="Times New Roman"/>
          <w:i/>
          <w:spacing w:val="4"/>
          <w:szCs w:val="28"/>
        </w:rPr>
        <w:t xml:space="preserve"> tháng </w:t>
      </w:r>
      <w:r w:rsidRPr="00CC538D">
        <w:rPr>
          <w:rFonts w:cs="Times New Roman"/>
          <w:i/>
          <w:spacing w:val="4"/>
          <w:szCs w:val="28"/>
        </w:rPr>
        <w:t>4</w:t>
      </w:r>
      <w:r>
        <w:rPr>
          <w:rFonts w:cs="Times New Roman"/>
          <w:i/>
          <w:spacing w:val="4"/>
          <w:szCs w:val="28"/>
        </w:rPr>
        <w:t xml:space="preserve"> năm </w:t>
      </w:r>
      <w:r w:rsidRPr="00CC538D">
        <w:rPr>
          <w:rFonts w:cs="Times New Roman"/>
          <w:i/>
          <w:spacing w:val="4"/>
          <w:szCs w:val="28"/>
        </w:rPr>
        <w:t>2021</w:t>
      </w:r>
      <w:r>
        <w:rPr>
          <w:rFonts w:cs="Times New Roman"/>
          <w:i/>
          <w:spacing w:val="4"/>
          <w:szCs w:val="28"/>
        </w:rPr>
        <w:t>;</w:t>
      </w:r>
    </w:p>
    <w:p w14:paraId="61627945" w14:textId="6CFF990B" w:rsidR="002A38F9" w:rsidRDefault="002A38F9" w:rsidP="007302F6">
      <w:pPr>
        <w:tabs>
          <w:tab w:val="left" w:leader="dot" w:pos="9072"/>
        </w:tabs>
        <w:spacing w:before="60" w:after="60" w:line="400" w:lineRule="exact"/>
        <w:ind w:firstLine="567"/>
        <w:jc w:val="both"/>
        <w:rPr>
          <w:i/>
          <w:szCs w:val="28"/>
        </w:rPr>
      </w:pPr>
      <w:r>
        <w:rPr>
          <w:i/>
          <w:szCs w:val="28"/>
        </w:rPr>
        <w:t>Căn cứ Quyết định số 229/QĐ-TTg ngày 23 tháng 02 năm 2021 của Thủ tướng Chính phủ về Quyết định chủ trương đầu tư dự án đầu tư xây dựng và kinh doanh kết cấu hạ tầng khu công nghiệp Sông Lô II, huyện Sông Lô</w:t>
      </w:r>
      <w:r w:rsidR="00B3465E">
        <w:rPr>
          <w:i/>
          <w:szCs w:val="28"/>
        </w:rPr>
        <w:t>;</w:t>
      </w:r>
    </w:p>
    <w:p w14:paraId="6D107238" w14:textId="6C465E97" w:rsidR="00561B69" w:rsidRPr="00863706" w:rsidRDefault="00561B69" w:rsidP="007302F6">
      <w:pPr>
        <w:pStyle w:val="L1"/>
        <w:spacing w:before="60" w:after="60" w:line="400" w:lineRule="exact"/>
        <w:rPr>
          <w:rFonts w:eastAsiaTheme="minorHAnsi" w:cstheme="minorBidi"/>
          <w:bCs/>
          <w:i/>
          <w:shd w:val="clear" w:color="auto" w:fill="FFFFFF"/>
          <w:lang w:val="pt-BR"/>
        </w:rPr>
      </w:pPr>
      <w:r w:rsidRPr="00863706">
        <w:rPr>
          <w:rFonts w:eastAsiaTheme="minorHAnsi" w:cstheme="minorBidi"/>
          <w:bCs/>
          <w:i/>
          <w:shd w:val="clear" w:color="auto" w:fill="FFFFFF"/>
          <w:lang w:val="pt-BR"/>
        </w:rPr>
        <w:t xml:space="preserve">Căn cứ các Quyết định của UBND tỉnh Vĩnh Phúc: số </w:t>
      </w:r>
      <w:r w:rsidR="00F46569" w:rsidRPr="00863706">
        <w:rPr>
          <w:rFonts w:eastAsiaTheme="minorHAnsi" w:cstheme="minorBidi"/>
          <w:bCs/>
          <w:i/>
          <w:shd w:val="clear" w:color="auto" w:fill="FFFFFF"/>
          <w:lang w:val="pt-BR"/>
        </w:rPr>
        <w:t>59</w:t>
      </w:r>
      <w:r w:rsidRPr="00863706">
        <w:rPr>
          <w:rFonts w:eastAsiaTheme="minorHAnsi" w:cstheme="minorBidi"/>
          <w:bCs/>
          <w:i/>
          <w:shd w:val="clear" w:color="auto" w:fill="FFFFFF"/>
          <w:lang w:val="pt-BR"/>
        </w:rPr>
        <w:t xml:space="preserve">/QĐ-UBND ngày </w:t>
      </w:r>
      <w:r w:rsidR="00F46569" w:rsidRPr="00863706">
        <w:rPr>
          <w:rFonts w:eastAsiaTheme="minorHAnsi" w:cstheme="minorBidi"/>
          <w:bCs/>
          <w:i/>
          <w:shd w:val="clear" w:color="auto" w:fill="FFFFFF"/>
          <w:lang w:val="pt-BR"/>
        </w:rPr>
        <w:t>10</w:t>
      </w:r>
      <w:r w:rsidR="002A38F9">
        <w:rPr>
          <w:rFonts w:eastAsiaTheme="minorHAnsi" w:cstheme="minorBidi"/>
          <w:bCs/>
          <w:i/>
          <w:shd w:val="clear" w:color="auto" w:fill="FFFFFF"/>
          <w:lang w:val="pt-BR"/>
        </w:rPr>
        <w:t xml:space="preserve"> tháng </w:t>
      </w:r>
      <w:r w:rsidR="00F46569" w:rsidRPr="00863706">
        <w:rPr>
          <w:rFonts w:eastAsiaTheme="minorHAnsi" w:cstheme="minorBidi"/>
          <w:bCs/>
          <w:i/>
          <w:shd w:val="clear" w:color="auto" w:fill="FFFFFF"/>
          <w:lang w:val="pt-BR"/>
        </w:rPr>
        <w:t>01</w:t>
      </w:r>
      <w:r w:rsidR="002A38F9">
        <w:rPr>
          <w:rFonts w:eastAsiaTheme="minorHAnsi" w:cstheme="minorBidi"/>
          <w:bCs/>
          <w:i/>
          <w:shd w:val="clear" w:color="auto" w:fill="FFFFFF"/>
          <w:lang w:val="pt-BR"/>
        </w:rPr>
        <w:t xml:space="preserve"> năm </w:t>
      </w:r>
      <w:r w:rsidR="00F46569" w:rsidRPr="00863706">
        <w:rPr>
          <w:rFonts w:eastAsiaTheme="minorHAnsi" w:cstheme="minorBidi"/>
          <w:bCs/>
          <w:i/>
          <w:shd w:val="clear" w:color="auto" w:fill="FFFFFF"/>
          <w:lang w:val="pt-BR"/>
        </w:rPr>
        <w:t>2014</w:t>
      </w:r>
      <w:r w:rsidR="00F0499A" w:rsidRPr="00863706">
        <w:rPr>
          <w:rFonts w:eastAsiaTheme="minorHAnsi" w:cstheme="minorBidi"/>
          <w:bCs/>
          <w:i/>
          <w:shd w:val="clear" w:color="auto" w:fill="FFFFFF"/>
          <w:lang w:val="pt-BR"/>
        </w:rPr>
        <w:t xml:space="preserve"> về việc phê duyệt quy hoạch chi tiết xây dựng tỷ lệ 1/500 KCN Sông Lô II, huyện Sông Lô, tỉnh Vĩnh Phúc</w:t>
      </w:r>
      <w:r w:rsidR="00823ED0" w:rsidRPr="00863706">
        <w:rPr>
          <w:rFonts w:eastAsiaTheme="minorHAnsi" w:cstheme="minorBidi"/>
          <w:bCs/>
          <w:i/>
          <w:shd w:val="clear" w:color="auto" w:fill="FFFFFF"/>
          <w:lang w:val="pt-BR"/>
        </w:rPr>
        <w:t xml:space="preserve">; </w:t>
      </w:r>
      <w:r w:rsidRPr="00863706">
        <w:rPr>
          <w:rFonts w:eastAsiaTheme="minorHAnsi" w:cstheme="minorBidi"/>
          <w:bCs/>
          <w:i/>
          <w:shd w:val="clear" w:color="auto" w:fill="FFFFFF"/>
          <w:lang w:val="pt-BR"/>
        </w:rPr>
        <w:t xml:space="preserve">số </w:t>
      </w:r>
      <w:r w:rsidR="004F4788" w:rsidRPr="00863706">
        <w:rPr>
          <w:rFonts w:eastAsiaTheme="minorHAnsi" w:cstheme="minorBidi"/>
          <w:bCs/>
          <w:i/>
          <w:shd w:val="clear" w:color="auto" w:fill="FFFFFF"/>
          <w:lang w:val="pt-BR"/>
        </w:rPr>
        <w:t>102</w:t>
      </w:r>
      <w:r w:rsidRPr="00863706">
        <w:rPr>
          <w:rFonts w:eastAsiaTheme="minorHAnsi" w:cstheme="minorBidi"/>
          <w:bCs/>
          <w:i/>
          <w:shd w:val="clear" w:color="auto" w:fill="FFFFFF"/>
          <w:lang w:val="pt-BR"/>
        </w:rPr>
        <w:t xml:space="preserve">/QĐ-UBND ngày </w:t>
      </w:r>
      <w:r w:rsidR="004F4788" w:rsidRPr="00863706">
        <w:rPr>
          <w:rFonts w:eastAsiaTheme="minorHAnsi" w:cstheme="minorBidi"/>
          <w:bCs/>
          <w:i/>
          <w:shd w:val="clear" w:color="auto" w:fill="FFFFFF"/>
          <w:lang w:val="pt-BR"/>
        </w:rPr>
        <w:t>18</w:t>
      </w:r>
      <w:r w:rsidR="002A38F9">
        <w:rPr>
          <w:rFonts w:eastAsiaTheme="minorHAnsi" w:cstheme="minorBidi"/>
          <w:bCs/>
          <w:i/>
          <w:shd w:val="clear" w:color="auto" w:fill="FFFFFF"/>
          <w:lang w:val="pt-BR"/>
        </w:rPr>
        <w:t xml:space="preserve"> tháng </w:t>
      </w:r>
      <w:r w:rsidR="004F4788" w:rsidRPr="00863706">
        <w:rPr>
          <w:rFonts w:eastAsiaTheme="minorHAnsi" w:cstheme="minorBidi"/>
          <w:bCs/>
          <w:i/>
          <w:shd w:val="clear" w:color="auto" w:fill="FFFFFF"/>
          <w:lang w:val="pt-BR"/>
        </w:rPr>
        <w:t>01</w:t>
      </w:r>
      <w:r w:rsidR="002A38F9">
        <w:rPr>
          <w:rFonts w:eastAsiaTheme="minorHAnsi" w:cstheme="minorBidi"/>
          <w:bCs/>
          <w:i/>
          <w:shd w:val="clear" w:color="auto" w:fill="FFFFFF"/>
          <w:lang w:val="pt-BR"/>
        </w:rPr>
        <w:t xml:space="preserve"> năm </w:t>
      </w:r>
      <w:r w:rsidR="004F4788" w:rsidRPr="00863706">
        <w:rPr>
          <w:rFonts w:eastAsiaTheme="minorHAnsi" w:cstheme="minorBidi"/>
          <w:bCs/>
          <w:i/>
          <w:shd w:val="clear" w:color="auto" w:fill="FFFFFF"/>
          <w:lang w:val="pt-BR"/>
        </w:rPr>
        <w:t>2022</w:t>
      </w:r>
      <w:r w:rsidRPr="00863706">
        <w:rPr>
          <w:rFonts w:eastAsiaTheme="minorHAnsi" w:cstheme="minorBidi"/>
          <w:bCs/>
          <w:i/>
          <w:shd w:val="clear" w:color="auto" w:fill="FFFFFF"/>
          <w:lang w:val="pt-BR"/>
        </w:rPr>
        <w:t xml:space="preserve"> </w:t>
      </w:r>
      <w:r w:rsidR="00783BBA" w:rsidRPr="00863706">
        <w:rPr>
          <w:rFonts w:eastAsiaTheme="minorHAnsi" w:cstheme="minorBidi"/>
          <w:bCs/>
          <w:i/>
          <w:shd w:val="clear" w:color="auto" w:fill="FFFFFF"/>
          <w:lang w:val="pt-BR"/>
        </w:rPr>
        <w:t>về việc phê duyệt điều chỉnh QHCTXD tỷ lệ 1/500 KCN Sông Lô II, huyện Sông Lô, tỉnh Vĩnh Phúc (lần 1);</w:t>
      </w:r>
      <w:r w:rsidRPr="00863706">
        <w:rPr>
          <w:rFonts w:eastAsiaTheme="minorHAnsi" w:cstheme="minorBidi"/>
          <w:bCs/>
          <w:i/>
          <w:shd w:val="clear" w:color="auto" w:fill="FFFFFF"/>
          <w:lang w:val="pt-BR"/>
        </w:rPr>
        <w:t xml:space="preserve"> số </w:t>
      </w:r>
      <w:r w:rsidR="004F4788" w:rsidRPr="00863706">
        <w:rPr>
          <w:rFonts w:eastAsiaTheme="minorHAnsi" w:cstheme="minorBidi"/>
          <w:bCs/>
          <w:i/>
          <w:shd w:val="clear" w:color="auto" w:fill="FFFFFF"/>
          <w:lang w:val="pt-BR"/>
        </w:rPr>
        <w:t>1998</w:t>
      </w:r>
      <w:r w:rsidRPr="00863706">
        <w:rPr>
          <w:rFonts w:eastAsiaTheme="minorHAnsi" w:cstheme="minorBidi"/>
          <w:bCs/>
          <w:i/>
          <w:shd w:val="clear" w:color="auto" w:fill="FFFFFF"/>
          <w:lang w:val="pt-BR"/>
        </w:rPr>
        <w:t xml:space="preserve">/QĐ-UBND ngày </w:t>
      </w:r>
      <w:r w:rsidR="004F4788" w:rsidRPr="00863706">
        <w:rPr>
          <w:rFonts w:eastAsiaTheme="minorHAnsi" w:cstheme="minorBidi"/>
          <w:bCs/>
          <w:i/>
          <w:shd w:val="clear" w:color="auto" w:fill="FFFFFF"/>
          <w:lang w:val="pt-BR"/>
        </w:rPr>
        <w:t>01</w:t>
      </w:r>
      <w:r w:rsidR="002A38F9">
        <w:rPr>
          <w:rFonts w:eastAsiaTheme="minorHAnsi" w:cstheme="minorBidi"/>
          <w:bCs/>
          <w:i/>
          <w:shd w:val="clear" w:color="auto" w:fill="FFFFFF"/>
          <w:lang w:val="pt-BR"/>
        </w:rPr>
        <w:t xml:space="preserve"> tháng </w:t>
      </w:r>
      <w:r w:rsidR="004F4788" w:rsidRPr="00863706">
        <w:rPr>
          <w:rFonts w:eastAsiaTheme="minorHAnsi" w:cstheme="minorBidi"/>
          <w:bCs/>
          <w:i/>
          <w:shd w:val="clear" w:color="auto" w:fill="FFFFFF"/>
          <w:lang w:val="pt-BR"/>
        </w:rPr>
        <w:lastRenderedPageBreak/>
        <w:t>11</w:t>
      </w:r>
      <w:r w:rsidR="002A38F9">
        <w:rPr>
          <w:rFonts w:eastAsiaTheme="minorHAnsi" w:cstheme="minorBidi"/>
          <w:bCs/>
          <w:i/>
          <w:shd w:val="clear" w:color="auto" w:fill="FFFFFF"/>
          <w:lang w:val="pt-BR"/>
        </w:rPr>
        <w:t xml:space="preserve"> năm </w:t>
      </w:r>
      <w:r w:rsidR="004F4788" w:rsidRPr="00863706">
        <w:rPr>
          <w:rFonts w:eastAsiaTheme="minorHAnsi" w:cstheme="minorBidi"/>
          <w:bCs/>
          <w:i/>
          <w:shd w:val="clear" w:color="auto" w:fill="FFFFFF"/>
          <w:lang w:val="pt-BR"/>
        </w:rPr>
        <w:t>2022</w:t>
      </w:r>
      <w:r w:rsidR="00783BBA" w:rsidRPr="00863706">
        <w:rPr>
          <w:rFonts w:eastAsiaTheme="minorHAnsi" w:cstheme="minorBidi"/>
          <w:bCs/>
          <w:i/>
          <w:shd w:val="clear" w:color="auto" w:fill="FFFFFF"/>
          <w:lang w:val="pt-BR"/>
        </w:rPr>
        <w:t xml:space="preserve"> về việc điều chỉnh, bổ sung nội dung “</w:t>
      </w:r>
      <w:r w:rsidR="00B3465E">
        <w:rPr>
          <w:rFonts w:eastAsiaTheme="minorHAnsi" w:cstheme="minorBidi"/>
          <w:bCs/>
          <w:i/>
          <w:shd w:val="clear" w:color="auto" w:fill="FFFFFF"/>
          <w:lang w:val="pt-BR"/>
        </w:rPr>
        <w:t>Quyết định</w:t>
      </w:r>
      <w:r w:rsidR="00783BBA" w:rsidRPr="00863706">
        <w:rPr>
          <w:rFonts w:eastAsiaTheme="minorHAnsi" w:cstheme="minorBidi"/>
          <w:bCs/>
          <w:i/>
          <w:shd w:val="clear" w:color="auto" w:fill="FFFFFF"/>
          <w:lang w:val="pt-BR"/>
        </w:rPr>
        <w:t xml:space="preserve"> số 102/QĐ-UBND ngày 18</w:t>
      </w:r>
      <w:r w:rsidR="002A38F9">
        <w:rPr>
          <w:rFonts w:eastAsiaTheme="minorHAnsi" w:cstheme="minorBidi"/>
          <w:bCs/>
          <w:i/>
          <w:shd w:val="clear" w:color="auto" w:fill="FFFFFF"/>
          <w:lang w:val="pt-BR"/>
        </w:rPr>
        <w:t xml:space="preserve"> tháng </w:t>
      </w:r>
      <w:r w:rsidR="00783BBA" w:rsidRPr="00863706">
        <w:rPr>
          <w:rFonts w:eastAsiaTheme="minorHAnsi" w:cstheme="minorBidi"/>
          <w:bCs/>
          <w:i/>
          <w:shd w:val="clear" w:color="auto" w:fill="FFFFFF"/>
          <w:lang w:val="pt-BR"/>
        </w:rPr>
        <w:t>01</w:t>
      </w:r>
      <w:r w:rsidR="002A38F9">
        <w:rPr>
          <w:rFonts w:eastAsiaTheme="minorHAnsi" w:cstheme="minorBidi"/>
          <w:bCs/>
          <w:i/>
          <w:shd w:val="clear" w:color="auto" w:fill="FFFFFF"/>
          <w:lang w:val="pt-BR"/>
        </w:rPr>
        <w:t xml:space="preserve"> năm </w:t>
      </w:r>
      <w:r w:rsidR="00783BBA" w:rsidRPr="00863706">
        <w:rPr>
          <w:rFonts w:eastAsiaTheme="minorHAnsi" w:cstheme="minorBidi"/>
          <w:bCs/>
          <w:i/>
          <w:shd w:val="clear" w:color="auto" w:fill="FFFFFF"/>
          <w:lang w:val="pt-BR"/>
        </w:rPr>
        <w:t>2022 của UBND tỉ</w:t>
      </w:r>
      <w:r w:rsidR="00B3465E">
        <w:rPr>
          <w:rFonts w:eastAsiaTheme="minorHAnsi" w:cstheme="minorBidi"/>
          <w:bCs/>
          <w:i/>
          <w:shd w:val="clear" w:color="auto" w:fill="FFFFFF"/>
          <w:lang w:val="pt-BR"/>
        </w:rPr>
        <w:t>nh;</w:t>
      </w:r>
    </w:p>
    <w:p w14:paraId="317214CA" w14:textId="593C4238" w:rsidR="00561B69" w:rsidRPr="00561B69" w:rsidRDefault="002A38F9" w:rsidP="007302F6">
      <w:pPr>
        <w:tabs>
          <w:tab w:val="left" w:leader="dot" w:pos="9072"/>
        </w:tabs>
        <w:spacing w:before="60" w:after="60" w:line="400" w:lineRule="exact"/>
        <w:ind w:firstLine="567"/>
        <w:jc w:val="both"/>
        <w:rPr>
          <w:b/>
          <w:szCs w:val="28"/>
          <w:lang w:val="pt-BR" w:eastAsia="vi-VN"/>
        </w:rPr>
      </w:pPr>
      <w:r w:rsidRPr="001729F8">
        <w:rPr>
          <w:rFonts w:cs="Times New Roman"/>
          <w:i/>
          <w:szCs w:val="28"/>
        </w:rPr>
        <w:t>Theo đề nghị của</w:t>
      </w:r>
      <w:r w:rsidR="003F14EA">
        <w:rPr>
          <w:rFonts w:cs="Times New Roman"/>
          <w:i/>
          <w:szCs w:val="28"/>
        </w:rPr>
        <w:t xml:space="preserve"> Trưởng</w:t>
      </w:r>
      <w:r w:rsidRPr="001729F8">
        <w:rPr>
          <w:rFonts w:cs="Times New Roman"/>
          <w:i/>
          <w:szCs w:val="28"/>
        </w:rPr>
        <w:t xml:space="preserve"> Ban Quản lý các Khu công nghiệp</w:t>
      </w:r>
      <w:r>
        <w:rPr>
          <w:rFonts w:cs="Times New Roman"/>
          <w:i/>
          <w:szCs w:val="28"/>
        </w:rPr>
        <w:t xml:space="preserve"> Vĩnh Phúc</w:t>
      </w:r>
      <w:r w:rsidRPr="001729F8">
        <w:rPr>
          <w:rFonts w:cs="Times New Roman"/>
          <w:i/>
          <w:szCs w:val="28"/>
        </w:rPr>
        <w:t xml:space="preserve"> tại Tờ trình số</w:t>
      </w:r>
      <w:r w:rsidR="00AA555C">
        <w:rPr>
          <w:rFonts w:cs="Times New Roman"/>
          <w:i/>
          <w:szCs w:val="28"/>
        </w:rPr>
        <w:t xml:space="preserve"> </w:t>
      </w:r>
      <w:r w:rsidR="003F14EA">
        <w:rPr>
          <w:rFonts w:cs="Times New Roman"/>
          <w:i/>
          <w:szCs w:val="28"/>
        </w:rPr>
        <w:t>14</w:t>
      </w:r>
      <w:r w:rsidRPr="001729F8">
        <w:rPr>
          <w:rFonts w:cs="Times New Roman"/>
          <w:i/>
          <w:szCs w:val="28"/>
        </w:rPr>
        <w:t>/</w:t>
      </w:r>
      <w:r>
        <w:rPr>
          <w:rFonts w:cs="Times New Roman"/>
          <w:i/>
          <w:szCs w:val="28"/>
        </w:rPr>
        <w:t>TTr-</w:t>
      </w:r>
      <w:r w:rsidRPr="001729F8">
        <w:rPr>
          <w:rFonts w:cs="Times New Roman"/>
          <w:i/>
          <w:szCs w:val="28"/>
        </w:rPr>
        <w:t xml:space="preserve">BQLKCN ngày </w:t>
      </w:r>
      <w:r w:rsidR="003F14EA">
        <w:rPr>
          <w:rFonts w:cs="Times New Roman"/>
          <w:i/>
          <w:szCs w:val="28"/>
        </w:rPr>
        <w:t>09/5/</w:t>
      </w:r>
      <w:r w:rsidRPr="001729F8">
        <w:rPr>
          <w:rFonts w:cs="Times New Roman"/>
          <w:i/>
          <w:szCs w:val="28"/>
        </w:rPr>
        <w:t>2025</w:t>
      </w:r>
      <w:r w:rsidR="003F14EA">
        <w:rPr>
          <w:rFonts w:cs="Times New Roman"/>
          <w:i/>
          <w:szCs w:val="28"/>
        </w:rPr>
        <w:t xml:space="preserve"> và Văn bản số 65/</w:t>
      </w:r>
      <w:r w:rsidR="003F14EA" w:rsidRPr="001729F8">
        <w:rPr>
          <w:rFonts w:cs="Times New Roman"/>
          <w:i/>
          <w:szCs w:val="28"/>
        </w:rPr>
        <w:t>BQLKCN</w:t>
      </w:r>
      <w:r w:rsidR="003F14EA">
        <w:rPr>
          <w:rFonts w:cs="Times New Roman"/>
          <w:i/>
          <w:szCs w:val="28"/>
        </w:rPr>
        <w:t>-QH ngày 28/5/2025.</w:t>
      </w:r>
    </w:p>
    <w:p w14:paraId="00946626" w14:textId="470CC0D5" w:rsidR="00561B69" w:rsidRDefault="00561B69" w:rsidP="007302F6">
      <w:pPr>
        <w:widowControl w:val="0"/>
        <w:shd w:val="clear" w:color="auto" w:fill="FFFFFF"/>
        <w:spacing w:before="60" w:after="60" w:line="400" w:lineRule="exact"/>
        <w:jc w:val="center"/>
        <w:rPr>
          <w:b/>
          <w:szCs w:val="28"/>
          <w:lang w:val="pt-BR" w:eastAsia="vi-VN"/>
        </w:rPr>
      </w:pPr>
      <w:r w:rsidRPr="00561B69">
        <w:rPr>
          <w:b/>
          <w:szCs w:val="28"/>
          <w:lang w:val="pt-BR" w:eastAsia="vi-VN"/>
        </w:rPr>
        <w:t>QUYẾT ĐỊNH:</w:t>
      </w:r>
    </w:p>
    <w:p w14:paraId="4F4E7914" w14:textId="77777777" w:rsidR="003B7AB5" w:rsidRPr="00561B69" w:rsidRDefault="003B7AB5" w:rsidP="007302F6">
      <w:pPr>
        <w:widowControl w:val="0"/>
        <w:shd w:val="clear" w:color="auto" w:fill="FFFFFF"/>
        <w:spacing w:before="60" w:after="60" w:line="400" w:lineRule="exact"/>
        <w:jc w:val="center"/>
        <w:rPr>
          <w:b/>
          <w:szCs w:val="28"/>
          <w:lang w:val="pt-BR" w:eastAsia="vi-VN"/>
        </w:rPr>
      </w:pPr>
    </w:p>
    <w:p w14:paraId="48D8AB5D" w14:textId="79467E66" w:rsidR="00973DA3" w:rsidRDefault="00561B69" w:rsidP="007302F6">
      <w:pPr>
        <w:tabs>
          <w:tab w:val="left" w:leader="dot" w:pos="9072"/>
        </w:tabs>
        <w:spacing w:before="60" w:after="60" w:line="400" w:lineRule="exact"/>
        <w:ind w:firstLine="567"/>
        <w:jc w:val="both"/>
      </w:pPr>
      <w:r w:rsidRPr="00561B69">
        <w:rPr>
          <w:b/>
          <w:szCs w:val="28"/>
          <w:lang w:val="pt-BR" w:eastAsia="vi-VN"/>
        </w:rPr>
        <w:t>Điều 1.</w:t>
      </w:r>
      <w:r w:rsidRPr="00561B69">
        <w:rPr>
          <w:szCs w:val="28"/>
          <w:lang w:val="pt-BR" w:eastAsia="vi-VN"/>
        </w:rPr>
        <w:t xml:space="preserve"> Chấp thuận điều chỉnh Chủ trương đầu tư </w:t>
      </w:r>
      <w:r w:rsidRPr="00561B69">
        <w:rPr>
          <w:szCs w:val="28"/>
          <w:lang w:val="en-GB"/>
        </w:rPr>
        <w:t xml:space="preserve">Dự án đầu tư xây </w:t>
      </w:r>
      <w:r w:rsidRPr="00561B69">
        <w:rPr>
          <w:szCs w:val="28"/>
          <w:lang w:val="pt-BR" w:eastAsia="vi-VN"/>
        </w:rPr>
        <w:t xml:space="preserve">dựng và kinh doanh hạ tầng kỹ thuật KCN </w:t>
      </w:r>
      <w:r w:rsidR="000357E7">
        <w:rPr>
          <w:szCs w:val="28"/>
          <w:lang w:val="pt-BR" w:eastAsia="vi-VN"/>
        </w:rPr>
        <w:t>Sông Lô II</w:t>
      </w:r>
      <w:r w:rsidRPr="00561B69">
        <w:rPr>
          <w:szCs w:val="28"/>
          <w:lang w:val="pt-BR" w:eastAsia="vi-VN"/>
        </w:rPr>
        <w:t>,</w:t>
      </w:r>
      <w:r w:rsidR="000357E7">
        <w:rPr>
          <w:szCs w:val="28"/>
          <w:lang w:val="pt-BR" w:eastAsia="vi-VN"/>
        </w:rPr>
        <w:t xml:space="preserve"> huyện Sông Lô</w:t>
      </w:r>
      <w:r w:rsidR="00A42D3A">
        <w:rPr>
          <w:szCs w:val="28"/>
          <w:lang w:val="pt-BR" w:eastAsia="vi-VN"/>
        </w:rPr>
        <w:t xml:space="preserve"> </w:t>
      </w:r>
      <w:r w:rsidR="00A42D3A" w:rsidRPr="00F6703D">
        <w:rPr>
          <w:szCs w:val="28"/>
          <w:lang w:val="pt-BR" w:eastAsia="vi-VN"/>
        </w:rPr>
        <w:t>(điều chỉnh tiến độ và phân kỳ đầu tư)</w:t>
      </w:r>
      <w:r w:rsidR="00D145BA" w:rsidRPr="00F6703D">
        <w:rPr>
          <w:szCs w:val="28"/>
          <w:lang w:val="pt-BR" w:eastAsia="vi-VN"/>
        </w:rPr>
        <w:t xml:space="preserve"> như</w:t>
      </w:r>
      <w:r w:rsidR="002A38F9" w:rsidRPr="00F6703D">
        <w:rPr>
          <w:szCs w:val="28"/>
          <w:lang w:val="pt-BR" w:eastAsia="vi-VN"/>
        </w:rPr>
        <w:t xml:space="preserve"> sau</w:t>
      </w:r>
      <w:r w:rsidR="00973DA3" w:rsidRPr="00F6703D">
        <w:rPr>
          <w:szCs w:val="28"/>
          <w:lang w:val="pt-BR" w:eastAsia="vi-VN"/>
        </w:rPr>
        <w:t>:</w:t>
      </w:r>
    </w:p>
    <w:p w14:paraId="39182A42" w14:textId="77777777" w:rsidR="00B51A11" w:rsidRPr="008D168B" w:rsidRDefault="00B51A11" w:rsidP="007302F6">
      <w:pPr>
        <w:pStyle w:val="ListParagraph"/>
        <w:tabs>
          <w:tab w:val="left" w:pos="993"/>
        </w:tabs>
        <w:spacing w:before="60" w:after="60" w:line="400" w:lineRule="exact"/>
        <w:ind w:left="0" w:firstLine="720"/>
        <w:contextualSpacing w:val="0"/>
        <w:jc w:val="both"/>
        <w:rPr>
          <w:szCs w:val="28"/>
          <w:lang w:val="nb-NO"/>
        </w:rPr>
      </w:pPr>
      <w:r w:rsidRPr="008D168B">
        <w:rPr>
          <w:szCs w:val="28"/>
          <w:lang w:val="nb-NO"/>
        </w:rPr>
        <w:t>- Giai đoạn 1: Thực hiện các công tác chuẩn bị đầu tư, thiết kế cơ sở, thiết kế bản vẽ thi công, thẩm duyệt phòng cháy chữa cháy, cấp giấy phép xây dựng, ….</w:t>
      </w:r>
      <w:r>
        <w:rPr>
          <w:szCs w:val="28"/>
          <w:lang w:val="nb-NO"/>
        </w:rPr>
        <w:t xml:space="preserve"> </w:t>
      </w:r>
      <w:r w:rsidRPr="008D168B">
        <w:rPr>
          <w:szCs w:val="28"/>
          <w:lang w:val="nb-NO"/>
        </w:rPr>
        <w:t>từ tháng 3/2021 đến hết Quý IV/2023</w:t>
      </w:r>
      <w:r>
        <w:rPr>
          <w:szCs w:val="28"/>
          <w:lang w:val="nb-NO"/>
        </w:rPr>
        <w:t xml:space="preserve"> (</w:t>
      </w:r>
      <w:r w:rsidRPr="0011463E">
        <w:rPr>
          <w:i/>
          <w:iCs/>
          <w:szCs w:val="28"/>
          <w:lang w:val="nb-NO"/>
        </w:rPr>
        <w:t>đã hoàn thành</w:t>
      </w:r>
      <w:r>
        <w:rPr>
          <w:szCs w:val="28"/>
          <w:lang w:val="nb-NO"/>
        </w:rPr>
        <w:t>)</w:t>
      </w:r>
      <w:r w:rsidRPr="008D168B">
        <w:rPr>
          <w:szCs w:val="28"/>
          <w:lang w:val="nb-NO"/>
        </w:rPr>
        <w:t>.</w:t>
      </w:r>
    </w:p>
    <w:p w14:paraId="6F1A0369" w14:textId="07AF2A80" w:rsidR="00B51A11" w:rsidRPr="008D168B" w:rsidRDefault="00B51A11" w:rsidP="007302F6">
      <w:pPr>
        <w:pStyle w:val="ListParagraph"/>
        <w:tabs>
          <w:tab w:val="left" w:pos="993"/>
        </w:tabs>
        <w:spacing w:before="60" w:after="60" w:line="400" w:lineRule="exact"/>
        <w:ind w:left="0" w:firstLine="720"/>
        <w:contextualSpacing w:val="0"/>
        <w:jc w:val="both"/>
        <w:rPr>
          <w:szCs w:val="28"/>
          <w:lang w:val="nb-NO"/>
        </w:rPr>
      </w:pPr>
      <w:r w:rsidRPr="008D168B">
        <w:rPr>
          <w:szCs w:val="28"/>
          <w:lang w:val="nb-NO"/>
        </w:rPr>
        <w:t xml:space="preserve">- Giai đoạn 2: </w:t>
      </w:r>
      <w:r w:rsidR="00D145BA">
        <w:rPr>
          <w:szCs w:val="28"/>
          <w:lang w:val="nb-NO"/>
        </w:rPr>
        <w:t>H</w:t>
      </w:r>
      <w:r w:rsidRPr="008D168B">
        <w:rPr>
          <w:szCs w:val="28"/>
          <w:lang w:val="nb-NO"/>
        </w:rPr>
        <w:t xml:space="preserve">oàn thành xây dựng </w:t>
      </w:r>
      <w:r w:rsidR="00D145BA">
        <w:rPr>
          <w:szCs w:val="28"/>
          <w:lang w:val="nb-NO"/>
        </w:rPr>
        <w:t>hạ tầng kỹ thuật kh</w:t>
      </w:r>
      <w:bookmarkStart w:id="0" w:name="_GoBack"/>
      <w:bookmarkEnd w:id="0"/>
      <w:r w:rsidR="00D145BA">
        <w:rPr>
          <w:szCs w:val="28"/>
          <w:lang w:val="nb-NO"/>
        </w:rPr>
        <w:t xml:space="preserve">u công nghiệp trên phần </w:t>
      </w:r>
      <w:r w:rsidRPr="008D168B">
        <w:rPr>
          <w:szCs w:val="28"/>
          <w:lang w:val="nb-NO"/>
        </w:rPr>
        <w:t xml:space="preserve">diện tích </w:t>
      </w:r>
      <w:r w:rsidR="00D145BA">
        <w:rPr>
          <w:szCs w:val="28"/>
          <w:lang w:val="nb-NO"/>
        </w:rPr>
        <w:t>đất</w:t>
      </w:r>
      <w:r w:rsidRPr="008D168B">
        <w:rPr>
          <w:szCs w:val="28"/>
          <w:lang w:val="nb-NO"/>
        </w:rPr>
        <w:t xml:space="preserve"> 152,76ha</w:t>
      </w:r>
      <w:r w:rsidR="00D145BA">
        <w:rPr>
          <w:szCs w:val="28"/>
          <w:lang w:val="nb-NO"/>
        </w:rPr>
        <w:t xml:space="preserve"> (</w:t>
      </w:r>
      <w:r w:rsidR="00D145BA" w:rsidRPr="00D145BA">
        <w:rPr>
          <w:i/>
          <w:iCs/>
          <w:szCs w:val="28"/>
          <w:lang w:val="nb-NO"/>
        </w:rPr>
        <w:t>đã được giao theo Quyết định số 1384/QĐ-UBND ngày 23/6/2023 của UBND tỉnh</w:t>
      </w:r>
      <w:r w:rsidR="00D145BA">
        <w:rPr>
          <w:szCs w:val="28"/>
          <w:lang w:val="nb-NO"/>
        </w:rPr>
        <w:t xml:space="preserve">) </w:t>
      </w:r>
      <w:r w:rsidRPr="008D168B">
        <w:rPr>
          <w:szCs w:val="28"/>
          <w:lang w:val="nb-NO"/>
        </w:rPr>
        <w:t>từ tháng 6/2023 đến hết Quý I/2026.</w:t>
      </w:r>
    </w:p>
    <w:p w14:paraId="5401C064" w14:textId="0D825C85" w:rsidR="00B51A11" w:rsidRPr="0011463E" w:rsidRDefault="00B51A11" w:rsidP="007302F6">
      <w:pPr>
        <w:pStyle w:val="ListParagraph"/>
        <w:tabs>
          <w:tab w:val="left" w:pos="993"/>
        </w:tabs>
        <w:spacing w:before="60" w:after="60" w:line="400" w:lineRule="exact"/>
        <w:ind w:left="0" w:firstLine="720"/>
        <w:contextualSpacing w:val="0"/>
        <w:jc w:val="both"/>
        <w:rPr>
          <w:szCs w:val="28"/>
          <w:lang w:val="nb-NO"/>
        </w:rPr>
      </w:pPr>
      <w:r w:rsidRPr="0011463E">
        <w:rPr>
          <w:szCs w:val="28"/>
          <w:lang w:val="nb-NO"/>
        </w:rPr>
        <w:t>- Giai đoạn 3: Giao đất và hoàn thành xây dựng hạ tầng</w:t>
      </w:r>
      <w:r w:rsidR="00D145BA">
        <w:rPr>
          <w:szCs w:val="28"/>
          <w:lang w:val="nb-NO"/>
        </w:rPr>
        <w:t xml:space="preserve"> kỹ thuật khu công nghiệp</w:t>
      </w:r>
      <w:r w:rsidRPr="0011463E">
        <w:rPr>
          <w:szCs w:val="28"/>
          <w:lang w:val="nb-NO"/>
        </w:rPr>
        <w:t xml:space="preserve"> với diện tích khoảng 9,30ha từ Quý II/2026 đến hết Quý IV/2026.</w:t>
      </w:r>
    </w:p>
    <w:p w14:paraId="623E8FDF" w14:textId="6D10E7B9" w:rsidR="00B51A11" w:rsidRPr="0011463E" w:rsidRDefault="00B51A11" w:rsidP="007302F6">
      <w:pPr>
        <w:pStyle w:val="ListParagraph"/>
        <w:tabs>
          <w:tab w:val="left" w:pos="993"/>
        </w:tabs>
        <w:spacing w:before="60" w:after="60" w:line="400" w:lineRule="exact"/>
        <w:ind w:left="0" w:firstLine="720"/>
        <w:contextualSpacing w:val="0"/>
        <w:jc w:val="both"/>
        <w:rPr>
          <w:szCs w:val="28"/>
          <w:lang w:val="nb-NO"/>
        </w:rPr>
      </w:pPr>
      <w:r w:rsidRPr="0011463E">
        <w:rPr>
          <w:szCs w:val="28"/>
          <w:lang w:val="nb-NO"/>
        </w:rPr>
        <w:t>- Giai đoạn 4: Giao đất và hoàn thành xây dựng hạ tầng</w:t>
      </w:r>
      <w:r w:rsidR="00D145BA">
        <w:rPr>
          <w:szCs w:val="28"/>
          <w:lang w:val="nb-NO"/>
        </w:rPr>
        <w:t xml:space="preserve"> kỹ thuật khu công nghiệp</w:t>
      </w:r>
      <w:r w:rsidRPr="0011463E">
        <w:rPr>
          <w:szCs w:val="28"/>
          <w:lang w:val="nb-NO"/>
        </w:rPr>
        <w:t xml:space="preserve"> với diện tích khoảng 3,59ha từ Quý I/2027 đến hết tháng 4/2027.</w:t>
      </w:r>
    </w:p>
    <w:p w14:paraId="53BEF78A" w14:textId="77777777" w:rsidR="00561B69" w:rsidRPr="00561B69" w:rsidRDefault="00561B69" w:rsidP="007302F6">
      <w:pPr>
        <w:spacing w:before="60" w:after="60" w:line="400" w:lineRule="exact"/>
        <w:ind w:firstLine="567"/>
        <w:jc w:val="both"/>
        <w:rPr>
          <w:b/>
          <w:szCs w:val="28"/>
          <w:lang w:val="pt-BR"/>
        </w:rPr>
      </w:pPr>
      <w:r w:rsidRPr="00561B69">
        <w:rPr>
          <w:b/>
          <w:szCs w:val="28"/>
          <w:lang w:val="pt-BR"/>
        </w:rPr>
        <w:t>Điề</w:t>
      </w:r>
      <w:r w:rsidR="00973DA3">
        <w:rPr>
          <w:b/>
          <w:szCs w:val="28"/>
          <w:lang w:val="pt-BR"/>
        </w:rPr>
        <w:t>u 2.</w:t>
      </w:r>
      <w:r w:rsidRPr="00561B69">
        <w:rPr>
          <w:b/>
          <w:szCs w:val="28"/>
          <w:lang w:val="pt-BR"/>
        </w:rPr>
        <w:t xml:space="preserve"> Tổ chức thực hiện</w:t>
      </w:r>
    </w:p>
    <w:p w14:paraId="602B4212" w14:textId="746B5930" w:rsidR="00C034BB" w:rsidRDefault="00561B69" w:rsidP="007302F6">
      <w:pPr>
        <w:tabs>
          <w:tab w:val="left" w:pos="993"/>
        </w:tabs>
        <w:spacing w:before="60" w:after="60" w:line="400" w:lineRule="exact"/>
        <w:ind w:firstLine="567"/>
        <w:jc w:val="both"/>
        <w:rPr>
          <w:szCs w:val="28"/>
          <w:lang w:val="pt-BR" w:eastAsia="vi-VN"/>
        </w:rPr>
      </w:pPr>
      <w:r w:rsidRPr="00561B69">
        <w:rPr>
          <w:rFonts w:eastAsia="Times New Roman"/>
          <w:szCs w:val="28"/>
          <w:lang w:val="pt-BR"/>
        </w:rPr>
        <w:t xml:space="preserve">1. Giao các </w:t>
      </w:r>
      <w:r w:rsidR="00B51A11">
        <w:rPr>
          <w:rFonts w:eastAsia="Times New Roman"/>
          <w:szCs w:val="28"/>
          <w:lang w:val="pt-BR"/>
        </w:rPr>
        <w:t>s</w:t>
      </w:r>
      <w:r w:rsidRPr="00561B69">
        <w:rPr>
          <w:rFonts w:eastAsia="Times New Roman"/>
          <w:szCs w:val="28"/>
          <w:lang w:val="pt-BR"/>
        </w:rPr>
        <w:t>ở, ngành</w:t>
      </w:r>
      <w:r w:rsidRPr="00561B69">
        <w:rPr>
          <w:szCs w:val="28"/>
          <w:lang w:val="pt-BR" w:eastAsia="vi-VN"/>
        </w:rPr>
        <w:t xml:space="preserve">: Ban Quản lý các Khu công nghiệp, Tài chính, Xây dựng, Nông nghiệp và Môi trường, Công </w:t>
      </w:r>
      <w:r w:rsidR="00B51A11">
        <w:rPr>
          <w:szCs w:val="28"/>
          <w:lang w:val="pt-BR" w:eastAsia="vi-VN"/>
        </w:rPr>
        <w:t>T</w:t>
      </w:r>
      <w:r w:rsidRPr="00561B69">
        <w:rPr>
          <w:szCs w:val="28"/>
          <w:lang w:val="pt-BR" w:eastAsia="vi-VN"/>
        </w:rPr>
        <w:t>hương</w:t>
      </w:r>
      <w:r w:rsidR="00B51A11">
        <w:rPr>
          <w:szCs w:val="28"/>
          <w:lang w:val="pt-BR" w:eastAsia="vi-VN"/>
        </w:rPr>
        <w:t xml:space="preserve">, </w:t>
      </w:r>
      <w:r w:rsidR="00B51A11">
        <w:rPr>
          <w:rFonts w:cs="Times New Roman"/>
          <w:szCs w:val="28"/>
        </w:rPr>
        <w:t xml:space="preserve">Chi </w:t>
      </w:r>
      <w:r w:rsidR="00B51A11" w:rsidRPr="00900157">
        <w:rPr>
          <w:rFonts w:cs="Times New Roman"/>
          <w:szCs w:val="28"/>
        </w:rPr>
        <w:t xml:space="preserve">Cục Thuế </w:t>
      </w:r>
      <w:r w:rsidR="00B51A11">
        <w:rPr>
          <w:rFonts w:cs="Times New Roman"/>
          <w:szCs w:val="28"/>
        </w:rPr>
        <w:t>khu vực VIII</w:t>
      </w:r>
      <w:r w:rsidRPr="00561B69">
        <w:rPr>
          <w:szCs w:val="28"/>
          <w:lang w:val="pt-BR" w:eastAsia="vi-VN"/>
        </w:rPr>
        <w:t xml:space="preserve"> và các đơn vị liên quan căn cứ chức năng, nhiệm vụ hướng dẫn</w:t>
      </w:r>
      <w:r w:rsidR="00FC67CE">
        <w:rPr>
          <w:szCs w:val="28"/>
          <w:lang w:val="pt-BR" w:eastAsia="vi-VN"/>
        </w:rPr>
        <w:t>, đôn đốc, giám sát</w:t>
      </w:r>
      <w:r w:rsidR="00FC67CE" w:rsidRPr="00561B69">
        <w:rPr>
          <w:szCs w:val="28"/>
          <w:lang w:val="pt-BR" w:eastAsia="vi-VN"/>
        </w:rPr>
        <w:t xml:space="preserve"> </w:t>
      </w:r>
      <w:r w:rsidRPr="00561B69">
        <w:rPr>
          <w:szCs w:val="28"/>
          <w:lang w:val="pt-BR" w:eastAsia="vi-VN"/>
        </w:rPr>
        <w:t>Chủ đầu tư</w:t>
      </w:r>
      <w:r w:rsidR="00FC67CE" w:rsidRPr="00FC67CE">
        <w:rPr>
          <w:szCs w:val="28"/>
          <w:lang w:val="pt-BR" w:eastAsia="vi-VN"/>
        </w:rPr>
        <w:t xml:space="preserve"> </w:t>
      </w:r>
      <w:r w:rsidR="00FC67CE" w:rsidRPr="00561B69">
        <w:rPr>
          <w:szCs w:val="28"/>
          <w:lang w:val="pt-BR" w:eastAsia="vi-VN"/>
        </w:rPr>
        <w:t>dự án</w:t>
      </w:r>
      <w:r w:rsidRPr="00561B69">
        <w:rPr>
          <w:szCs w:val="28"/>
          <w:lang w:val="pt-BR" w:eastAsia="vi-VN"/>
        </w:rPr>
        <w:t xml:space="preserve"> (</w:t>
      </w:r>
      <w:r w:rsidRPr="00B51A11">
        <w:rPr>
          <w:i/>
          <w:iCs/>
          <w:szCs w:val="28"/>
          <w:lang w:val="pt-BR" w:eastAsia="vi-VN"/>
        </w:rPr>
        <w:t xml:space="preserve">Công ty </w:t>
      </w:r>
      <w:r w:rsidR="00B51A11" w:rsidRPr="00B51A11">
        <w:rPr>
          <w:i/>
          <w:iCs/>
          <w:szCs w:val="28"/>
          <w:lang w:val="pt-BR" w:eastAsia="vi-VN"/>
        </w:rPr>
        <w:t>C</w:t>
      </w:r>
      <w:r w:rsidRPr="00B51A11">
        <w:rPr>
          <w:i/>
          <w:iCs/>
          <w:szCs w:val="28"/>
          <w:lang w:val="pt-BR" w:eastAsia="vi-VN"/>
        </w:rPr>
        <w:t>ổ phần Phát triển Hạ tầng Vĩnh Phúc</w:t>
      </w:r>
      <w:r w:rsidRPr="00561B69">
        <w:rPr>
          <w:szCs w:val="28"/>
          <w:lang w:val="pt-BR" w:eastAsia="vi-VN"/>
        </w:rPr>
        <w:t>) thực hiện các thủ tục về đầu tư, xây dựng, đất đai, … và các thủ tục có liên quan theo đúng quy định.</w:t>
      </w:r>
    </w:p>
    <w:p w14:paraId="71B800B0" w14:textId="24E0DE63" w:rsidR="00973DA3" w:rsidRDefault="00FC67CE" w:rsidP="007302F6">
      <w:pPr>
        <w:tabs>
          <w:tab w:val="left" w:pos="993"/>
        </w:tabs>
        <w:spacing w:before="60" w:after="60" w:line="400" w:lineRule="exact"/>
        <w:ind w:firstLine="567"/>
        <w:jc w:val="both"/>
        <w:rPr>
          <w:rFonts w:cs="Times New Roman"/>
          <w:color w:val="000000"/>
          <w:szCs w:val="28"/>
        </w:rPr>
      </w:pPr>
      <w:r>
        <w:rPr>
          <w:szCs w:val="28"/>
          <w:lang w:val="pt-BR" w:eastAsia="vi-VN"/>
        </w:rPr>
        <w:t>2</w:t>
      </w:r>
      <w:r w:rsidR="00973DA3">
        <w:rPr>
          <w:szCs w:val="28"/>
          <w:lang w:val="pt-BR" w:eastAsia="vi-VN"/>
        </w:rPr>
        <w:t xml:space="preserve">. </w:t>
      </w:r>
      <w:r w:rsidR="00973DA3" w:rsidRPr="00095AE2">
        <w:rPr>
          <w:rFonts w:cs="Times New Roman"/>
          <w:color w:val="000000"/>
          <w:szCs w:val="28"/>
        </w:rPr>
        <w:t>Giao UBND huyện</w:t>
      </w:r>
      <w:r w:rsidR="00DA7456">
        <w:rPr>
          <w:rFonts w:cs="Times New Roman"/>
          <w:color w:val="000000"/>
          <w:szCs w:val="28"/>
        </w:rPr>
        <w:t xml:space="preserve"> Sông Lô</w:t>
      </w:r>
      <w:r w:rsidR="00973DA3" w:rsidRPr="00095AE2">
        <w:rPr>
          <w:rFonts w:cs="Times New Roman"/>
          <w:color w:val="000000"/>
          <w:szCs w:val="28"/>
        </w:rPr>
        <w:t xml:space="preserve"> tập trung nguồn lực đẩy nhanh tiến độ</w:t>
      </w:r>
      <w:r w:rsidR="00973DA3">
        <w:rPr>
          <w:rFonts w:cs="Times New Roman"/>
          <w:color w:val="000000"/>
          <w:szCs w:val="28"/>
        </w:rPr>
        <w:t xml:space="preserve"> </w:t>
      </w:r>
      <w:r w:rsidR="00973DA3" w:rsidRPr="00095AE2">
        <w:rPr>
          <w:rFonts w:cs="Times New Roman"/>
          <w:color w:val="000000"/>
          <w:szCs w:val="28"/>
        </w:rPr>
        <w:t xml:space="preserve">hoàn thành công tác bồi thường GPMB </w:t>
      </w:r>
      <w:r w:rsidR="00973DA3">
        <w:rPr>
          <w:rFonts w:cs="Times New Roman"/>
          <w:color w:val="000000"/>
          <w:szCs w:val="28"/>
        </w:rPr>
        <w:t xml:space="preserve">để triển khai </w:t>
      </w:r>
      <w:r w:rsidR="00973DA3" w:rsidRPr="00095AE2">
        <w:rPr>
          <w:rFonts w:cs="Times New Roman"/>
          <w:color w:val="000000"/>
          <w:szCs w:val="28"/>
        </w:rPr>
        <w:t>xây dựng hạ tầng khu công</w:t>
      </w:r>
      <w:r w:rsidR="00973DA3">
        <w:rPr>
          <w:rFonts w:cs="Times New Roman"/>
          <w:color w:val="000000"/>
          <w:szCs w:val="28"/>
        </w:rPr>
        <w:t xml:space="preserve"> </w:t>
      </w:r>
      <w:r w:rsidR="00973DA3" w:rsidRPr="00095AE2">
        <w:rPr>
          <w:rFonts w:cs="Times New Roman"/>
          <w:color w:val="000000"/>
          <w:szCs w:val="28"/>
        </w:rPr>
        <w:t>nghiệp theo đúng quy định, đúng tiến độ được điều chỉnh lần này</w:t>
      </w:r>
      <w:r w:rsidR="00973DA3">
        <w:rPr>
          <w:rFonts w:cs="Times New Roman"/>
          <w:color w:val="000000"/>
          <w:szCs w:val="28"/>
        </w:rPr>
        <w:t>.</w:t>
      </w:r>
    </w:p>
    <w:p w14:paraId="3AFF501B" w14:textId="3C9694F9" w:rsidR="00443608" w:rsidRPr="00686667" w:rsidRDefault="00B3465E" w:rsidP="007302F6">
      <w:pPr>
        <w:tabs>
          <w:tab w:val="left" w:pos="993"/>
        </w:tabs>
        <w:spacing w:before="60" w:after="60" w:line="400" w:lineRule="exact"/>
        <w:ind w:firstLine="567"/>
        <w:jc w:val="both"/>
        <w:rPr>
          <w:szCs w:val="28"/>
          <w:lang w:val="pt-BR" w:eastAsia="vi-VN"/>
        </w:rPr>
      </w:pPr>
      <w:r>
        <w:rPr>
          <w:szCs w:val="28"/>
          <w:lang w:val="pt-BR" w:eastAsia="vi-VN"/>
        </w:rPr>
        <w:t>3</w:t>
      </w:r>
      <w:r w:rsidR="00443608" w:rsidRPr="00561B69">
        <w:rPr>
          <w:szCs w:val="28"/>
          <w:lang w:val="pt-BR" w:eastAsia="vi-VN"/>
        </w:rPr>
        <w:t xml:space="preserve">. Công ty Cổ phần Phát triển Hạ tầng Vĩnh Phúc có trách nhiệm phối hợp với các cơ quan liên quan thực hiện các thủ tục về đầu tư, điều chỉnh GCNĐT, xây dựng, môi trường,… theo quy định của pháp luật; phối hợp với UBND huyện </w:t>
      </w:r>
      <w:r w:rsidR="00443608">
        <w:rPr>
          <w:szCs w:val="28"/>
          <w:lang w:val="pt-BR" w:eastAsia="vi-VN"/>
        </w:rPr>
        <w:lastRenderedPageBreak/>
        <w:t>Sông Lô</w:t>
      </w:r>
      <w:r w:rsidR="00443608" w:rsidRPr="00561B69">
        <w:rPr>
          <w:szCs w:val="28"/>
          <w:lang w:val="pt-BR" w:eastAsia="vi-VN"/>
        </w:rPr>
        <w:t xml:space="preserve"> để sớm hoàn thành việc BT-GPMB, thi công xây dựng hạ tầng khu công nghiệp theo đúng quy định, đúng tiến độ được điều chỉnh lần này.</w:t>
      </w:r>
    </w:p>
    <w:p w14:paraId="2DDF4550" w14:textId="77777777" w:rsidR="00E12614" w:rsidRDefault="00B51A11" w:rsidP="007302F6">
      <w:pPr>
        <w:spacing w:before="60" w:after="60" w:line="400" w:lineRule="exact"/>
        <w:ind w:firstLine="567"/>
        <w:jc w:val="both"/>
        <w:rPr>
          <w:rFonts w:cs="Times New Roman"/>
          <w:b/>
          <w:szCs w:val="28"/>
          <w:lang w:val="pt-BR"/>
        </w:rPr>
      </w:pPr>
      <w:r w:rsidRPr="00900157">
        <w:rPr>
          <w:rFonts w:cs="Times New Roman"/>
          <w:b/>
          <w:szCs w:val="28"/>
          <w:lang w:val="pt-BR"/>
        </w:rPr>
        <w:t xml:space="preserve">Điều 3. </w:t>
      </w:r>
      <w:r>
        <w:rPr>
          <w:rFonts w:cs="Times New Roman"/>
          <w:b/>
          <w:szCs w:val="28"/>
          <w:lang w:val="pt-BR"/>
        </w:rPr>
        <w:t>Điều khoản thi hành</w:t>
      </w:r>
    </w:p>
    <w:p w14:paraId="7253F868" w14:textId="446F2AD9" w:rsidR="00561B69" w:rsidRDefault="00B51A11" w:rsidP="007302F6">
      <w:pPr>
        <w:spacing w:before="60" w:after="60" w:line="400" w:lineRule="exact"/>
        <w:ind w:firstLine="567"/>
        <w:jc w:val="both"/>
        <w:rPr>
          <w:spacing w:val="4"/>
          <w:szCs w:val="28"/>
          <w:lang w:val="pt-BR" w:eastAsia="vi-VN"/>
        </w:rPr>
      </w:pPr>
      <w:r>
        <w:rPr>
          <w:rFonts w:cs="Times New Roman"/>
          <w:szCs w:val="28"/>
          <w:lang w:val="pt-BR"/>
        </w:rPr>
        <w:t xml:space="preserve"> </w:t>
      </w:r>
      <w:r w:rsidRPr="00900157">
        <w:rPr>
          <w:rFonts w:cs="Times New Roman"/>
          <w:szCs w:val="28"/>
          <w:lang w:val="pt-BR"/>
        </w:rPr>
        <w:t xml:space="preserve">Quyết định có hiệu lực kể từ ngày ký. </w:t>
      </w:r>
      <w:r w:rsidR="00561B69" w:rsidRPr="00561B69">
        <w:rPr>
          <w:spacing w:val="4"/>
          <w:szCs w:val="28"/>
          <w:lang w:val="pt-BR" w:eastAsia="vi-VN"/>
        </w:rPr>
        <w:t xml:space="preserve">Chánh Văn phòng UBND tỉnh; Thủ trưởng các </w:t>
      </w:r>
      <w:r>
        <w:rPr>
          <w:spacing w:val="4"/>
          <w:szCs w:val="28"/>
          <w:lang w:val="pt-BR" w:eastAsia="vi-VN"/>
        </w:rPr>
        <w:t>s</w:t>
      </w:r>
      <w:r w:rsidR="00561B69" w:rsidRPr="00561B69">
        <w:rPr>
          <w:spacing w:val="4"/>
          <w:szCs w:val="28"/>
          <w:lang w:val="pt-BR" w:eastAsia="vi-VN"/>
        </w:rPr>
        <w:t xml:space="preserve">ở, ngành: Ban Quản lý các Khu công nghiệp, Tài chính, Xây dựng, Nông nghiệp và Môi trường, Công </w:t>
      </w:r>
      <w:r w:rsidR="00FC67CE">
        <w:rPr>
          <w:spacing w:val="4"/>
          <w:szCs w:val="28"/>
          <w:lang w:val="pt-BR" w:eastAsia="vi-VN"/>
        </w:rPr>
        <w:t>T</w:t>
      </w:r>
      <w:r w:rsidR="00561B69" w:rsidRPr="00561B69">
        <w:rPr>
          <w:spacing w:val="4"/>
          <w:szCs w:val="28"/>
          <w:lang w:val="pt-BR" w:eastAsia="vi-VN"/>
        </w:rPr>
        <w:t>hương</w:t>
      </w:r>
      <w:r w:rsidR="00973DA3">
        <w:rPr>
          <w:spacing w:val="4"/>
          <w:szCs w:val="28"/>
          <w:lang w:val="pt-BR" w:eastAsia="vi-VN"/>
        </w:rPr>
        <w:t xml:space="preserve">, </w:t>
      </w:r>
      <w:r>
        <w:rPr>
          <w:rFonts w:cs="Times New Roman"/>
          <w:szCs w:val="28"/>
        </w:rPr>
        <w:t xml:space="preserve">Chi </w:t>
      </w:r>
      <w:r w:rsidRPr="00900157">
        <w:rPr>
          <w:rFonts w:cs="Times New Roman"/>
          <w:szCs w:val="28"/>
        </w:rPr>
        <w:t xml:space="preserve">Cục Thuế </w:t>
      </w:r>
      <w:r>
        <w:rPr>
          <w:rFonts w:cs="Times New Roman"/>
          <w:szCs w:val="28"/>
        </w:rPr>
        <w:t>khu vực VIII</w:t>
      </w:r>
      <w:r w:rsidR="00561B69" w:rsidRPr="00561B69">
        <w:rPr>
          <w:spacing w:val="4"/>
          <w:szCs w:val="28"/>
          <w:lang w:val="pt-BR" w:eastAsia="vi-VN"/>
        </w:rPr>
        <w:t>; Chủ tịch UBND huyện</w:t>
      </w:r>
      <w:r w:rsidR="00687728">
        <w:rPr>
          <w:spacing w:val="4"/>
          <w:szCs w:val="28"/>
          <w:lang w:val="pt-BR" w:eastAsia="vi-VN"/>
        </w:rPr>
        <w:t xml:space="preserve"> Sông Lô</w:t>
      </w:r>
      <w:r w:rsidR="00973DA3">
        <w:rPr>
          <w:spacing w:val="4"/>
          <w:szCs w:val="28"/>
          <w:lang w:val="pt-BR" w:eastAsia="vi-VN"/>
        </w:rPr>
        <w:t xml:space="preserve">; Tổng Giám đốc </w:t>
      </w:r>
      <w:r w:rsidR="00973DA3" w:rsidRPr="00561B69">
        <w:rPr>
          <w:szCs w:val="28"/>
          <w:lang w:val="pt-BR" w:eastAsia="vi-VN"/>
        </w:rPr>
        <w:t>Công ty Cổ phần Phát triển Hạ tầng Vĩnh Phúc</w:t>
      </w:r>
      <w:r w:rsidR="00561B69" w:rsidRPr="00561B69">
        <w:rPr>
          <w:spacing w:val="4"/>
          <w:szCs w:val="28"/>
          <w:lang w:val="pt-BR" w:eastAsia="vi-VN"/>
        </w:rPr>
        <w:t xml:space="preserve"> và Thủ trưởng các cơ quan, đơn vị có liên quan căn cứ Quyết định thi hành.</w:t>
      </w:r>
      <w:r w:rsidR="00561B69" w:rsidRPr="00D72F35">
        <w:rPr>
          <w:spacing w:val="4"/>
          <w:szCs w:val="28"/>
          <w:lang w:val="pt-BR" w:eastAsia="vi-VN"/>
        </w:rPr>
        <w:t>/.</w:t>
      </w:r>
    </w:p>
    <w:p w14:paraId="77CBA8D6" w14:textId="5B190A0F" w:rsidR="007302F6" w:rsidRDefault="007302F6" w:rsidP="007302F6">
      <w:pPr>
        <w:spacing w:before="60" w:after="60" w:line="400" w:lineRule="exact"/>
        <w:jc w:val="both"/>
        <w:rPr>
          <w:spacing w:val="4"/>
          <w:szCs w:val="28"/>
          <w:lang w:val="pt-BR" w:eastAsia="vi-VN"/>
        </w:rPr>
      </w:pPr>
    </w:p>
    <w:p w14:paraId="27F2C4EF" w14:textId="77777777" w:rsidR="007302F6" w:rsidRPr="00D72F35" w:rsidRDefault="007302F6" w:rsidP="007302F6">
      <w:pPr>
        <w:widowControl w:val="0"/>
        <w:spacing w:after="0"/>
        <w:ind w:left="3600"/>
        <w:jc w:val="center"/>
        <w:rPr>
          <w:b/>
          <w:szCs w:val="28"/>
          <w:lang w:val="pt-BR" w:eastAsia="vi-VN"/>
        </w:rPr>
      </w:pPr>
      <w:r w:rsidRPr="00D72F35">
        <w:rPr>
          <w:b/>
          <w:szCs w:val="28"/>
          <w:lang w:val="pt-BR" w:eastAsia="vi-VN"/>
        </w:rPr>
        <w:t>TM. UỶ BAN NHÂN DÂN</w:t>
      </w:r>
    </w:p>
    <w:p w14:paraId="2779CC3C" w14:textId="77777777" w:rsidR="007302F6" w:rsidRPr="00D72F35" w:rsidRDefault="007302F6" w:rsidP="007302F6">
      <w:pPr>
        <w:widowControl w:val="0"/>
        <w:spacing w:after="0"/>
        <w:ind w:left="3600"/>
        <w:jc w:val="center"/>
        <w:rPr>
          <w:b/>
          <w:szCs w:val="28"/>
          <w:lang w:val="pt-BR" w:eastAsia="vi-VN"/>
        </w:rPr>
      </w:pPr>
      <w:r w:rsidRPr="00D72F35">
        <w:rPr>
          <w:b/>
          <w:szCs w:val="28"/>
          <w:lang w:val="pt-BR" w:eastAsia="vi-VN"/>
        </w:rPr>
        <w:t>CHỦ TỊCH</w:t>
      </w:r>
    </w:p>
    <w:p w14:paraId="069CD13F" w14:textId="77777777" w:rsidR="007302F6" w:rsidRPr="00D72F35" w:rsidRDefault="007302F6" w:rsidP="007302F6">
      <w:pPr>
        <w:widowControl w:val="0"/>
        <w:spacing w:after="0"/>
        <w:ind w:left="3600"/>
        <w:jc w:val="center"/>
        <w:rPr>
          <w:b/>
          <w:szCs w:val="28"/>
          <w:lang w:val="pt-BR" w:eastAsia="vi-VN"/>
        </w:rPr>
      </w:pPr>
    </w:p>
    <w:p w14:paraId="6AA3C613" w14:textId="4914213F" w:rsidR="007302F6" w:rsidRPr="00E12614" w:rsidRDefault="007302F6" w:rsidP="007302F6">
      <w:pPr>
        <w:spacing w:after="0" w:line="400" w:lineRule="exact"/>
        <w:ind w:left="3600"/>
        <w:jc w:val="center"/>
        <w:rPr>
          <w:rFonts w:cs="Times New Roman"/>
          <w:b/>
          <w:szCs w:val="28"/>
          <w:lang w:val="pt-BR"/>
        </w:rPr>
      </w:pPr>
      <w:r w:rsidRPr="00D72F35">
        <w:rPr>
          <w:b/>
          <w:szCs w:val="28"/>
          <w:lang w:val="pt-BR" w:eastAsia="vi-VN"/>
        </w:rPr>
        <w:t>Trần Duy Đông</w:t>
      </w:r>
    </w:p>
    <w:p w14:paraId="71838C49" w14:textId="77777777" w:rsidR="00D40DFE" w:rsidRPr="00D72F35" w:rsidRDefault="00D40DFE" w:rsidP="007302F6">
      <w:pPr>
        <w:spacing w:after="0" w:line="320" w:lineRule="exact"/>
        <w:ind w:left="3600" w:firstLine="567"/>
        <w:jc w:val="center"/>
        <w:rPr>
          <w:spacing w:val="4"/>
          <w:szCs w:val="28"/>
          <w:lang w:val="pt-BR" w:eastAsia="vi-VN"/>
        </w:rPr>
      </w:pPr>
    </w:p>
    <w:p w14:paraId="1A6D9ACE" w14:textId="77777777" w:rsidR="00285601" w:rsidRDefault="00285601" w:rsidP="007302F6">
      <w:pPr>
        <w:spacing w:after="0" w:line="240" w:lineRule="auto"/>
        <w:ind w:left="3600"/>
      </w:pPr>
    </w:p>
    <w:p w14:paraId="1551A8CD" w14:textId="77777777" w:rsidR="003C693F" w:rsidRDefault="003C693F"/>
    <w:sectPr w:rsidR="003C693F" w:rsidSect="007302F6">
      <w:pgSz w:w="11907" w:h="16840" w:code="9"/>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C720" w14:textId="77777777" w:rsidR="003B29B1" w:rsidRDefault="003B29B1" w:rsidP="00BC6526">
      <w:pPr>
        <w:spacing w:after="0" w:line="240" w:lineRule="auto"/>
      </w:pPr>
      <w:r>
        <w:separator/>
      </w:r>
    </w:p>
  </w:endnote>
  <w:endnote w:type="continuationSeparator" w:id="0">
    <w:p w14:paraId="14BA2BCD" w14:textId="77777777" w:rsidR="003B29B1" w:rsidRDefault="003B29B1" w:rsidP="00BC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F575" w14:textId="77777777" w:rsidR="003B29B1" w:rsidRDefault="003B29B1" w:rsidP="00BC6526">
      <w:pPr>
        <w:spacing w:after="0" w:line="240" w:lineRule="auto"/>
      </w:pPr>
      <w:r>
        <w:separator/>
      </w:r>
    </w:p>
  </w:footnote>
  <w:footnote w:type="continuationSeparator" w:id="0">
    <w:p w14:paraId="70DF3C00" w14:textId="77777777" w:rsidR="003B29B1" w:rsidRDefault="003B29B1" w:rsidP="00BC6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3F"/>
    <w:rsid w:val="000357E7"/>
    <w:rsid w:val="00043474"/>
    <w:rsid w:val="0007184B"/>
    <w:rsid w:val="00097779"/>
    <w:rsid w:val="000A3F5F"/>
    <w:rsid w:val="000A6D16"/>
    <w:rsid w:val="000C2A2A"/>
    <w:rsid w:val="000C65BF"/>
    <w:rsid w:val="001473C3"/>
    <w:rsid w:val="00156F9C"/>
    <w:rsid w:val="001C2931"/>
    <w:rsid w:val="001D1D90"/>
    <w:rsid w:val="001E15DA"/>
    <w:rsid w:val="001F2907"/>
    <w:rsid w:val="001F3771"/>
    <w:rsid w:val="002373A7"/>
    <w:rsid w:val="00241180"/>
    <w:rsid w:val="0024200C"/>
    <w:rsid w:val="0024212A"/>
    <w:rsid w:val="002434AC"/>
    <w:rsid w:val="00285601"/>
    <w:rsid w:val="002A1EA3"/>
    <w:rsid w:val="002A38F9"/>
    <w:rsid w:val="002A521F"/>
    <w:rsid w:val="002B58CE"/>
    <w:rsid w:val="00300692"/>
    <w:rsid w:val="00313DA8"/>
    <w:rsid w:val="00317E54"/>
    <w:rsid w:val="00332B53"/>
    <w:rsid w:val="0033301E"/>
    <w:rsid w:val="00340303"/>
    <w:rsid w:val="00347B75"/>
    <w:rsid w:val="00363043"/>
    <w:rsid w:val="003B29B1"/>
    <w:rsid w:val="003B694B"/>
    <w:rsid w:val="003B7AB5"/>
    <w:rsid w:val="003C45CE"/>
    <w:rsid w:val="003C693F"/>
    <w:rsid w:val="003D170E"/>
    <w:rsid w:val="003D5B45"/>
    <w:rsid w:val="003F14EA"/>
    <w:rsid w:val="00405B3F"/>
    <w:rsid w:val="00443608"/>
    <w:rsid w:val="00452AC7"/>
    <w:rsid w:val="004671A4"/>
    <w:rsid w:val="004837E9"/>
    <w:rsid w:val="004B043C"/>
    <w:rsid w:val="004F4788"/>
    <w:rsid w:val="00526CB4"/>
    <w:rsid w:val="00547C8F"/>
    <w:rsid w:val="0055004F"/>
    <w:rsid w:val="00561B69"/>
    <w:rsid w:val="00566AD1"/>
    <w:rsid w:val="00572415"/>
    <w:rsid w:val="0058683D"/>
    <w:rsid w:val="00586E29"/>
    <w:rsid w:val="005D2FAE"/>
    <w:rsid w:val="005E1000"/>
    <w:rsid w:val="00640C93"/>
    <w:rsid w:val="006646C7"/>
    <w:rsid w:val="00676AE5"/>
    <w:rsid w:val="00680E1D"/>
    <w:rsid w:val="00686667"/>
    <w:rsid w:val="00687728"/>
    <w:rsid w:val="006936E9"/>
    <w:rsid w:val="006A69BC"/>
    <w:rsid w:val="006E479A"/>
    <w:rsid w:val="00703F44"/>
    <w:rsid w:val="00705A9D"/>
    <w:rsid w:val="0071557D"/>
    <w:rsid w:val="007302F6"/>
    <w:rsid w:val="00747DB3"/>
    <w:rsid w:val="00762A06"/>
    <w:rsid w:val="00763653"/>
    <w:rsid w:val="00783BBA"/>
    <w:rsid w:val="007D39F8"/>
    <w:rsid w:val="007F7F3F"/>
    <w:rsid w:val="00814BF1"/>
    <w:rsid w:val="00823ED0"/>
    <w:rsid w:val="00827B8D"/>
    <w:rsid w:val="00846FBF"/>
    <w:rsid w:val="00863706"/>
    <w:rsid w:val="0089322F"/>
    <w:rsid w:val="0089605D"/>
    <w:rsid w:val="008C0818"/>
    <w:rsid w:val="008D593A"/>
    <w:rsid w:val="00965D4A"/>
    <w:rsid w:val="00973DA3"/>
    <w:rsid w:val="00976C29"/>
    <w:rsid w:val="009E5AFD"/>
    <w:rsid w:val="00A0695B"/>
    <w:rsid w:val="00A42D3A"/>
    <w:rsid w:val="00AA555C"/>
    <w:rsid w:val="00AB749B"/>
    <w:rsid w:val="00AC2C66"/>
    <w:rsid w:val="00AF483C"/>
    <w:rsid w:val="00AF5B32"/>
    <w:rsid w:val="00B3465E"/>
    <w:rsid w:val="00B51A11"/>
    <w:rsid w:val="00BA0128"/>
    <w:rsid w:val="00BC6526"/>
    <w:rsid w:val="00BE3CD9"/>
    <w:rsid w:val="00BE4CC8"/>
    <w:rsid w:val="00BF2E29"/>
    <w:rsid w:val="00C034BB"/>
    <w:rsid w:val="00CA2B7E"/>
    <w:rsid w:val="00CA5232"/>
    <w:rsid w:val="00CB419B"/>
    <w:rsid w:val="00CD130E"/>
    <w:rsid w:val="00CD29A8"/>
    <w:rsid w:val="00CF06AD"/>
    <w:rsid w:val="00D145BA"/>
    <w:rsid w:val="00D319A7"/>
    <w:rsid w:val="00D40DFE"/>
    <w:rsid w:val="00D668FB"/>
    <w:rsid w:val="00D758B7"/>
    <w:rsid w:val="00D83296"/>
    <w:rsid w:val="00DA7456"/>
    <w:rsid w:val="00DB5C02"/>
    <w:rsid w:val="00DE6460"/>
    <w:rsid w:val="00DE728F"/>
    <w:rsid w:val="00DF409C"/>
    <w:rsid w:val="00E1076F"/>
    <w:rsid w:val="00E12212"/>
    <w:rsid w:val="00E12614"/>
    <w:rsid w:val="00E31824"/>
    <w:rsid w:val="00E911D9"/>
    <w:rsid w:val="00ED032E"/>
    <w:rsid w:val="00F0499A"/>
    <w:rsid w:val="00F04C3E"/>
    <w:rsid w:val="00F279E8"/>
    <w:rsid w:val="00F46569"/>
    <w:rsid w:val="00F60F28"/>
    <w:rsid w:val="00F6703D"/>
    <w:rsid w:val="00F72E7C"/>
    <w:rsid w:val="00F7388B"/>
    <w:rsid w:val="00F85539"/>
    <w:rsid w:val="00F8778D"/>
    <w:rsid w:val="00FC67CE"/>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ACD5"/>
  <w15:docId w15:val="{3D41021D-A850-42F1-AB5B-D7556204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3F"/>
  </w:style>
  <w:style w:type="paragraph" w:styleId="Heading1">
    <w:name w:val="heading 1"/>
    <w:basedOn w:val="Normal"/>
    <w:next w:val="Normal"/>
    <w:link w:val="Heading1Char"/>
    <w:qFormat/>
    <w:rsid w:val="00BC6526"/>
    <w:pPr>
      <w:keepNext/>
      <w:spacing w:after="0" w:line="240" w:lineRule="auto"/>
      <w:jc w:val="center"/>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69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ảng,chữ trong bảng,Normal 2,List Paragraph (numbered (a)),Bullets,List Bullet-OpsManual,References,Title Style 1,List Paragraph nowy,Liste 1,ANNEX,List Paragraph1,List Paragraph2,Main numbered paragraph,List Paragraph11,1+,Đề mục"/>
    <w:basedOn w:val="Normal"/>
    <w:uiPriority w:val="34"/>
    <w:qFormat/>
    <w:rsid w:val="00586E29"/>
    <w:pPr>
      <w:ind w:left="720"/>
      <w:contextualSpacing/>
    </w:pPr>
  </w:style>
  <w:style w:type="character" w:styleId="Hyperlink">
    <w:name w:val="Hyperlink"/>
    <w:basedOn w:val="DefaultParagraphFont"/>
    <w:uiPriority w:val="99"/>
    <w:unhideWhenUsed/>
    <w:rsid w:val="00347B75"/>
    <w:rPr>
      <w:color w:val="0563C1" w:themeColor="hyperlink"/>
      <w:u w:val="single"/>
    </w:rPr>
  </w:style>
  <w:style w:type="character" w:customStyle="1" w:styleId="fontstyle01">
    <w:name w:val="fontstyle01"/>
    <w:basedOn w:val="DefaultParagraphFont"/>
    <w:rsid w:val="002A521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A521F"/>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rsid w:val="00BC6526"/>
    <w:rPr>
      <w:rFonts w:ascii="Arial" w:eastAsia="Times New Roman" w:hAnsi="Arial" w:cs="Times New Roman"/>
      <w:b/>
      <w:bCs/>
      <w:sz w:val="24"/>
      <w:szCs w:val="24"/>
    </w:rPr>
  </w:style>
  <w:style w:type="paragraph" w:styleId="Title">
    <w:name w:val="Title"/>
    <w:basedOn w:val="Normal"/>
    <w:link w:val="TitleChar"/>
    <w:qFormat/>
    <w:rsid w:val="00BC6526"/>
    <w:pPr>
      <w:spacing w:after="0" w:line="240" w:lineRule="auto"/>
      <w:jc w:val="center"/>
    </w:pPr>
    <w:rPr>
      <w:rFonts w:eastAsia="Times New Roman" w:cs="Times New Roman"/>
      <w:sz w:val="32"/>
      <w:szCs w:val="32"/>
    </w:rPr>
  </w:style>
  <w:style w:type="character" w:customStyle="1" w:styleId="TitleChar">
    <w:name w:val="Title Char"/>
    <w:basedOn w:val="DefaultParagraphFont"/>
    <w:link w:val="Title"/>
    <w:rsid w:val="00BC6526"/>
    <w:rPr>
      <w:rFonts w:eastAsia="Times New Roman" w:cs="Times New Roman"/>
      <w:sz w:val="32"/>
      <w:szCs w:val="32"/>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4_,BVI fnr,R"/>
    <w:link w:val="FootnoteChar"/>
    <w:uiPriority w:val="99"/>
    <w:unhideWhenUsed/>
    <w:qFormat/>
    <w:rsid w:val="00BC6526"/>
    <w:rPr>
      <w:vertAlign w:val="superscript"/>
    </w:rPr>
  </w:style>
  <w:style w:type="paragraph" w:customStyle="1" w:styleId="FootnoteChar">
    <w:name w:val="Footnote Char"/>
    <w:aliases w:val="Footnote + Arial Char,10 pt Char,Black Char,Ref Char,de nota al pie Char,Footnote text + 13 pt,Ref1 Char,BVI fnr Char Char Char Char Char Char Char,BVI fnr Car Car Char Char Char Char Char Char Char,FNRefe,Footnote text Char,ftref Char"/>
    <w:basedOn w:val="Normal"/>
    <w:link w:val="FootnoteReference"/>
    <w:uiPriority w:val="99"/>
    <w:qFormat/>
    <w:rsid w:val="00BC6526"/>
    <w:pPr>
      <w:spacing w:line="240" w:lineRule="exact"/>
    </w:pPr>
    <w:rPr>
      <w:vertAlign w:val="superscript"/>
    </w:rPr>
  </w:style>
  <w:style w:type="paragraph" w:styleId="NoSpacing">
    <w:name w:val="No Spacing"/>
    <w:uiPriority w:val="1"/>
    <w:qFormat/>
    <w:rsid w:val="00BC6526"/>
    <w:pPr>
      <w:spacing w:after="0" w:line="240" w:lineRule="auto"/>
    </w:pPr>
    <w:rPr>
      <w:rFonts w:eastAsia="Calibri" w:cs="Times New Roman"/>
      <w:szCs w:val="28"/>
    </w:rPr>
  </w:style>
  <w:style w:type="paragraph" w:styleId="FootnoteText">
    <w:name w:val="footnote text"/>
    <w:aliases w:val="Char9 Char,Char9 Char Char,Footnote Text Char Char Char Char Char,Footnote Text Char Char Char Char Char Char Ch Char,Footnote Text Char Char Char Char Char Char Ch Char Char Char Char Char Char,Char,Footnote Text Char Tegn Char"/>
    <w:basedOn w:val="Normal"/>
    <w:link w:val="FootnoteTextChar"/>
    <w:uiPriority w:val="99"/>
    <w:unhideWhenUsed/>
    <w:qFormat/>
    <w:rsid w:val="00BC6526"/>
    <w:pPr>
      <w:spacing w:after="0" w:line="240" w:lineRule="auto"/>
      <w:ind w:firstLine="567"/>
      <w:jc w:val="both"/>
    </w:pPr>
    <w:rPr>
      <w:rFonts w:eastAsia="Calibri" w:cs="Times New Roman"/>
      <w:sz w:val="20"/>
      <w:szCs w:val="20"/>
    </w:rPr>
  </w:style>
  <w:style w:type="character" w:customStyle="1" w:styleId="FootnoteTextChar">
    <w:name w:val="Footnote Text Char"/>
    <w:aliases w:val="Char9 Char Char1,Char9 Char Char Char,Footnote Text Char Char Char Char Char Char,Footnote Text Char Char Char Char Char Char Ch Char Char,Footnote Text Char Char Char Char Char Char Ch Char Char Char Char Char Char Char,Char Char"/>
    <w:basedOn w:val="DefaultParagraphFont"/>
    <w:link w:val="FootnoteText"/>
    <w:uiPriority w:val="99"/>
    <w:qFormat/>
    <w:rsid w:val="00BC6526"/>
    <w:rPr>
      <w:rFonts w:eastAsia="Calibri" w:cs="Times New Roman"/>
      <w:sz w:val="20"/>
      <w:szCs w:val="20"/>
    </w:rPr>
  </w:style>
  <w:style w:type="paragraph" w:customStyle="1" w:styleId="L1">
    <w:name w:val="L1"/>
    <w:qFormat/>
    <w:rsid w:val="00561B69"/>
    <w:pPr>
      <w:spacing w:after="0" w:line="320" w:lineRule="exact"/>
      <w:ind w:firstLine="720"/>
      <w:jc w:val="both"/>
    </w:pPr>
    <w:rPr>
      <w:rFonts w:eastAsiaTheme="minorEastAsia" w:cs="Times New Roman"/>
      <w:szCs w:val="28"/>
    </w:rPr>
  </w:style>
  <w:style w:type="paragraph" w:styleId="Header">
    <w:name w:val="header"/>
    <w:basedOn w:val="Normal"/>
    <w:link w:val="HeaderChar"/>
    <w:uiPriority w:val="99"/>
    <w:unhideWhenUsed/>
    <w:rsid w:val="0069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6E9"/>
  </w:style>
  <w:style w:type="paragraph" w:styleId="Footer">
    <w:name w:val="footer"/>
    <w:basedOn w:val="Normal"/>
    <w:link w:val="FooterChar"/>
    <w:uiPriority w:val="99"/>
    <w:unhideWhenUsed/>
    <w:rsid w:val="0069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F85E-B7CB-456A-B7B8-DB8695DE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2025-06-02T09:26:00Z</cp:lastPrinted>
  <dcterms:created xsi:type="dcterms:W3CDTF">2025-06-12T07:12:00Z</dcterms:created>
  <dcterms:modified xsi:type="dcterms:W3CDTF">2025-06-12T07:12:00Z</dcterms:modified>
</cp:coreProperties>
</file>