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42" w:type="dxa"/>
        <w:tblLook w:val="0000" w:firstRow="0" w:lastRow="0" w:firstColumn="0" w:lastColumn="0" w:noHBand="0" w:noVBand="0"/>
      </w:tblPr>
      <w:tblGrid>
        <w:gridCol w:w="3153"/>
        <w:gridCol w:w="6095"/>
      </w:tblGrid>
      <w:tr w:rsidR="00BF4A22" w:rsidRPr="00FE5DEB" w14:paraId="2B4304C0" w14:textId="77777777" w:rsidTr="00BA4215">
        <w:trPr>
          <w:trHeight w:val="1265"/>
        </w:trPr>
        <w:tc>
          <w:tcPr>
            <w:tcW w:w="3153" w:type="dxa"/>
          </w:tcPr>
          <w:p w14:paraId="116B467F" w14:textId="77777777" w:rsidR="00007689" w:rsidRPr="00FE5DEB" w:rsidRDefault="00686946" w:rsidP="002F7577">
            <w:pPr>
              <w:jc w:val="center"/>
              <w:rPr>
                <w:rFonts w:eastAsia="MS Mincho"/>
                <w:b/>
                <w:sz w:val="26"/>
                <w:szCs w:val="26"/>
              </w:rPr>
            </w:pPr>
            <w:r w:rsidRPr="00FE5DEB">
              <w:rPr>
                <w:rFonts w:eastAsia="MS Mincho"/>
                <w:b/>
                <w:sz w:val="26"/>
                <w:szCs w:val="26"/>
              </w:rPr>
              <w:t>ỦY BAN NHÂN DÂN</w:t>
            </w:r>
          </w:p>
          <w:p w14:paraId="5B7C31EE" w14:textId="46B7398E" w:rsidR="00007689" w:rsidRPr="00FE5DEB" w:rsidRDefault="00686946" w:rsidP="002F7577">
            <w:pPr>
              <w:jc w:val="center"/>
              <w:rPr>
                <w:rFonts w:eastAsia="MS Mincho"/>
                <w:b/>
                <w:sz w:val="26"/>
                <w:szCs w:val="26"/>
              </w:rPr>
            </w:pPr>
            <w:r w:rsidRPr="00FE5DEB">
              <w:rPr>
                <w:rFonts w:eastAsia="MS Mincho"/>
                <w:b/>
                <w:sz w:val="26"/>
                <w:szCs w:val="26"/>
              </w:rPr>
              <w:t>TỈNH VĨNH PHÚC</w:t>
            </w:r>
          </w:p>
          <w:p w14:paraId="46944F5A" w14:textId="7E27E0D6" w:rsidR="00DF37A0" w:rsidRPr="00FE5DEB" w:rsidRDefault="009E59D1" w:rsidP="00731F29">
            <w:pPr>
              <w:rPr>
                <w:sz w:val="26"/>
                <w:szCs w:val="26"/>
              </w:rPr>
            </w:pPr>
            <w:r w:rsidRPr="00FE5DEB">
              <w:rPr>
                <w:rFonts w:eastAsia="MS Mincho"/>
                <w:b/>
                <w:noProof/>
                <w:sz w:val="26"/>
                <w:szCs w:val="26"/>
              </w:rPr>
              <mc:AlternateContent>
                <mc:Choice Requires="wps">
                  <w:drawing>
                    <wp:anchor distT="0" distB="0" distL="114300" distR="114300" simplePos="0" relativeHeight="251658240" behindDoc="0" locked="0" layoutInCell="1" allowOverlap="1" wp14:anchorId="52637C8D" wp14:editId="279E281D">
                      <wp:simplePos x="0" y="0"/>
                      <wp:positionH relativeFrom="column">
                        <wp:posOffset>583565</wp:posOffset>
                      </wp:positionH>
                      <wp:positionV relativeFrom="paragraph">
                        <wp:posOffset>19685</wp:posOffset>
                      </wp:positionV>
                      <wp:extent cx="644525" cy="0"/>
                      <wp:effectExtent l="0" t="0" r="2222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25A0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1.55pt" to="96.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Y5DgIAACc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"/>
                  </w:pict>
                </mc:Fallback>
              </mc:AlternateContent>
            </w:r>
            <w:r w:rsidR="00DF37A0" w:rsidRPr="00FE5DEB">
              <w:rPr>
                <w:sz w:val="26"/>
                <w:szCs w:val="26"/>
              </w:rPr>
              <w:t xml:space="preserve">   </w:t>
            </w:r>
          </w:p>
          <w:p w14:paraId="42B50C02" w14:textId="4FF6BE01" w:rsidR="00DF37A0" w:rsidRPr="00FE5DEB" w:rsidRDefault="00D63771" w:rsidP="00816122">
            <w:pPr>
              <w:jc w:val="center"/>
              <w:rPr>
                <w:sz w:val="26"/>
                <w:szCs w:val="26"/>
              </w:rPr>
            </w:pPr>
            <w:r w:rsidRPr="00FE5DEB">
              <w:rPr>
                <w:sz w:val="26"/>
                <w:szCs w:val="26"/>
              </w:rPr>
              <w:t>Số</w:t>
            </w:r>
            <w:r w:rsidR="00271C7A" w:rsidRPr="00FE5DEB">
              <w:rPr>
                <w:sz w:val="26"/>
                <w:szCs w:val="26"/>
              </w:rPr>
              <w:t>:</w:t>
            </w:r>
            <w:r w:rsidRPr="00FE5DEB">
              <w:rPr>
                <w:sz w:val="26"/>
                <w:szCs w:val="26"/>
              </w:rPr>
              <w:t xml:space="preserve"> </w:t>
            </w:r>
            <w:r w:rsidR="00816122" w:rsidRPr="00FE5DEB">
              <w:rPr>
                <w:sz w:val="26"/>
                <w:szCs w:val="26"/>
              </w:rPr>
              <w:t>986</w:t>
            </w:r>
            <w:r w:rsidR="00686946" w:rsidRPr="00FE5DEB">
              <w:rPr>
                <w:sz w:val="26"/>
                <w:szCs w:val="26"/>
              </w:rPr>
              <w:t>/</w:t>
            </w:r>
            <w:r w:rsidR="009C3D23" w:rsidRPr="00FE5DEB">
              <w:rPr>
                <w:sz w:val="26"/>
                <w:szCs w:val="26"/>
              </w:rPr>
              <w:t>QĐ</w:t>
            </w:r>
            <w:r w:rsidR="00686946" w:rsidRPr="00FE5DEB">
              <w:rPr>
                <w:sz w:val="26"/>
                <w:szCs w:val="26"/>
              </w:rPr>
              <w:t>-UBND</w:t>
            </w:r>
          </w:p>
        </w:tc>
        <w:tc>
          <w:tcPr>
            <w:tcW w:w="6095" w:type="dxa"/>
          </w:tcPr>
          <w:p w14:paraId="369A7A2D" w14:textId="77777777" w:rsidR="00DF37A0" w:rsidRPr="00FE5DEB" w:rsidRDefault="002F7577" w:rsidP="002F7577">
            <w:pPr>
              <w:pStyle w:val="BodyText"/>
              <w:tabs>
                <w:tab w:val="left" w:pos="993"/>
              </w:tabs>
              <w:adjustRightInd w:val="0"/>
              <w:snapToGrid w:val="0"/>
              <w:jc w:val="center"/>
              <w:rPr>
                <w:rFonts w:ascii="Times New Roman" w:hAnsi="Times New Roman"/>
                <w:b/>
                <w:sz w:val="26"/>
                <w:szCs w:val="26"/>
              </w:rPr>
            </w:pPr>
            <w:r w:rsidRPr="00FE5DEB">
              <w:rPr>
                <w:rFonts w:ascii="Times New Roman" w:hAnsi="Times New Roman"/>
                <w:b/>
                <w:sz w:val="26"/>
                <w:szCs w:val="26"/>
              </w:rPr>
              <w:t>CỘNG HÒA XÃ HỘI CHỦ NGHĨA VIỆT NAM</w:t>
            </w:r>
          </w:p>
          <w:p w14:paraId="5F4DD4D5" w14:textId="77777777" w:rsidR="002F7577" w:rsidRPr="009E59D1" w:rsidRDefault="002F7577" w:rsidP="002F7577">
            <w:pPr>
              <w:pStyle w:val="BodyText"/>
              <w:tabs>
                <w:tab w:val="left" w:pos="993"/>
              </w:tabs>
              <w:adjustRightInd w:val="0"/>
              <w:snapToGrid w:val="0"/>
              <w:jc w:val="center"/>
              <w:rPr>
                <w:rFonts w:ascii="Times New Roman" w:hAnsi="Times New Roman"/>
                <w:b/>
                <w:szCs w:val="26"/>
              </w:rPr>
            </w:pPr>
            <w:r w:rsidRPr="009E59D1">
              <w:rPr>
                <w:rFonts w:ascii="Times New Roman" w:hAnsi="Times New Roman"/>
                <w:b/>
                <w:szCs w:val="26"/>
              </w:rPr>
              <w:t>Độc lập – Tự do – Hạnh phúc</w:t>
            </w:r>
          </w:p>
          <w:p w14:paraId="47EAC9F8" w14:textId="77777777" w:rsidR="002F7577" w:rsidRPr="00FE5DEB" w:rsidRDefault="00C46669" w:rsidP="002537AB">
            <w:pPr>
              <w:rPr>
                <w:b/>
                <w:i/>
                <w:sz w:val="26"/>
                <w:szCs w:val="26"/>
              </w:rPr>
            </w:pPr>
            <w:r w:rsidRPr="00FE5DEB">
              <w:rPr>
                <w:b/>
                <w:noProof/>
                <w:sz w:val="26"/>
                <w:szCs w:val="26"/>
              </w:rPr>
              <mc:AlternateContent>
                <mc:Choice Requires="wps">
                  <w:drawing>
                    <wp:anchor distT="0" distB="0" distL="114300" distR="114300" simplePos="0" relativeHeight="251659264" behindDoc="0" locked="0" layoutInCell="1" allowOverlap="1" wp14:anchorId="2B1AA26A" wp14:editId="37D57D52">
                      <wp:simplePos x="0" y="0"/>
                      <wp:positionH relativeFrom="column">
                        <wp:posOffset>745432</wp:posOffset>
                      </wp:positionH>
                      <wp:positionV relativeFrom="paragraph">
                        <wp:posOffset>28864</wp:posOffset>
                      </wp:positionV>
                      <wp:extent cx="2249055" cy="0"/>
                      <wp:effectExtent l="0" t="0" r="1841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FAA993"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2.25pt" to="235.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"/>
                  </w:pict>
                </mc:Fallback>
              </mc:AlternateContent>
            </w:r>
            <w:r w:rsidR="00DF37A0" w:rsidRPr="00FE5DEB">
              <w:rPr>
                <w:b/>
                <w:i/>
                <w:sz w:val="26"/>
                <w:szCs w:val="26"/>
              </w:rPr>
              <w:t xml:space="preserve">                 </w:t>
            </w:r>
          </w:p>
          <w:p w14:paraId="1552F9BA" w14:textId="3B40C076" w:rsidR="00DF37A0" w:rsidRPr="00FE5DEB" w:rsidRDefault="00DF37A0" w:rsidP="00816122">
            <w:pPr>
              <w:jc w:val="center"/>
              <w:rPr>
                <w:b/>
                <w:i/>
                <w:sz w:val="26"/>
                <w:szCs w:val="26"/>
              </w:rPr>
            </w:pPr>
            <w:r w:rsidRPr="00FE5DEB">
              <w:rPr>
                <w:i/>
                <w:iCs/>
                <w:spacing w:val="-2"/>
                <w:sz w:val="26"/>
                <w:szCs w:val="26"/>
              </w:rPr>
              <w:t xml:space="preserve">Vĩnh Phúc, ngày </w:t>
            </w:r>
            <w:r w:rsidR="00816122" w:rsidRPr="00FE5DEB">
              <w:rPr>
                <w:i/>
                <w:iCs/>
                <w:spacing w:val="-2"/>
                <w:sz w:val="26"/>
                <w:szCs w:val="26"/>
              </w:rPr>
              <w:t>20</w:t>
            </w:r>
            <w:r w:rsidRPr="00FE5DEB">
              <w:rPr>
                <w:i/>
                <w:iCs/>
                <w:spacing w:val="-2"/>
                <w:sz w:val="26"/>
                <w:szCs w:val="26"/>
              </w:rPr>
              <w:t xml:space="preserve"> tháng </w:t>
            </w:r>
            <w:r w:rsidR="00816122" w:rsidRPr="00FE5DEB">
              <w:rPr>
                <w:i/>
                <w:iCs/>
                <w:spacing w:val="-2"/>
                <w:sz w:val="26"/>
                <w:szCs w:val="26"/>
              </w:rPr>
              <w:t>5</w:t>
            </w:r>
            <w:r w:rsidR="00007689" w:rsidRPr="00FE5DEB">
              <w:rPr>
                <w:i/>
                <w:iCs/>
                <w:spacing w:val="-2"/>
                <w:sz w:val="26"/>
                <w:szCs w:val="26"/>
              </w:rPr>
              <w:t xml:space="preserve"> năm </w:t>
            </w:r>
            <w:r w:rsidRPr="00FE5DEB">
              <w:rPr>
                <w:i/>
                <w:iCs/>
                <w:spacing w:val="-2"/>
                <w:sz w:val="26"/>
                <w:szCs w:val="26"/>
              </w:rPr>
              <w:t>20</w:t>
            </w:r>
            <w:r w:rsidR="00C54FFF" w:rsidRPr="00FE5DEB">
              <w:rPr>
                <w:i/>
                <w:iCs/>
                <w:spacing w:val="-2"/>
                <w:sz w:val="26"/>
                <w:szCs w:val="26"/>
              </w:rPr>
              <w:t>2</w:t>
            </w:r>
            <w:r w:rsidR="002537AB" w:rsidRPr="00FE5DEB">
              <w:rPr>
                <w:i/>
                <w:iCs/>
                <w:spacing w:val="-2"/>
                <w:sz w:val="26"/>
                <w:szCs w:val="26"/>
              </w:rPr>
              <w:t>5</w:t>
            </w:r>
          </w:p>
        </w:tc>
      </w:tr>
    </w:tbl>
    <w:p w14:paraId="36E7B83B" w14:textId="77777777" w:rsidR="003A4819" w:rsidRPr="00FE5DEB" w:rsidRDefault="009C3D23" w:rsidP="008475FE">
      <w:pPr>
        <w:pStyle w:val="BodyText"/>
        <w:spacing w:before="240" w:line="288" w:lineRule="auto"/>
        <w:jc w:val="center"/>
        <w:rPr>
          <w:rFonts w:ascii="Times New Roman" w:hAnsi="Times New Roman"/>
          <w:b/>
          <w:szCs w:val="28"/>
        </w:rPr>
      </w:pPr>
      <w:r w:rsidRPr="00FE5DEB">
        <w:rPr>
          <w:rFonts w:ascii="Times New Roman" w:hAnsi="Times New Roman"/>
          <w:b/>
          <w:szCs w:val="28"/>
        </w:rPr>
        <w:t>QUYẾT ĐỊNH</w:t>
      </w:r>
    </w:p>
    <w:p w14:paraId="5C2520E5" w14:textId="77777777" w:rsidR="00775C3B" w:rsidRPr="00FE5DEB" w:rsidRDefault="003A4819" w:rsidP="0034658E">
      <w:pPr>
        <w:tabs>
          <w:tab w:val="left" w:pos="180"/>
        </w:tabs>
        <w:jc w:val="center"/>
        <w:rPr>
          <w:b/>
          <w:sz w:val="28"/>
          <w:szCs w:val="28"/>
        </w:rPr>
      </w:pPr>
      <w:r w:rsidRPr="00FE5DEB">
        <w:rPr>
          <w:b/>
          <w:sz w:val="28"/>
          <w:szCs w:val="28"/>
        </w:rPr>
        <w:t>Về việc</w:t>
      </w:r>
      <w:r w:rsidR="00007689" w:rsidRPr="00FE5DEB">
        <w:rPr>
          <w:b/>
          <w:sz w:val="28"/>
          <w:szCs w:val="28"/>
        </w:rPr>
        <w:t xml:space="preserve"> </w:t>
      </w:r>
      <w:r w:rsidR="002537AB" w:rsidRPr="00FE5DEB">
        <w:rPr>
          <w:b/>
          <w:sz w:val="28"/>
          <w:szCs w:val="28"/>
        </w:rPr>
        <w:t>p</w:t>
      </w:r>
      <w:r w:rsidR="009C3D23" w:rsidRPr="00FE5DEB">
        <w:rPr>
          <w:b/>
          <w:sz w:val="28"/>
          <w:szCs w:val="28"/>
        </w:rPr>
        <w:t xml:space="preserve">hê duyệt </w:t>
      </w:r>
      <w:r w:rsidR="0034658E" w:rsidRPr="00FE5DEB">
        <w:rPr>
          <w:b/>
          <w:sz w:val="28"/>
          <w:szCs w:val="28"/>
        </w:rPr>
        <w:t>điều chỉnh cục bộ</w:t>
      </w:r>
      <w:r w:rsidR="002537AB" w:rsidRPr="00FE5DEB">
        <w:rPr>
          <w:b/>
          <w:sz w:val="28"/>
          <w:szCs w:val="28"/>
        </w:rPr>
        <w:t xml:space="preserve"> </w:t>
      </w:r>
      <w:r w:rsidR="002F7577" w:rsidRPr="00FE5DEB">
        <w:rPr>
          <w:b/>
          <w:sz w:val="28"/>
          <w:szCs w:val="28"/>
        </w:rPr>
        <w:t xml:space="preserve">QHCT tỷ lệ 1/500 </w:t>
      </w:r>
      <w:r w:rsidR="0034658E" w:rsidRPr="00FE5DEB">
        <w:rPr>
          <w:b/>
          <w:sz w:val="28"/>
          <w:szCs w:val="28"/>
        </w:rPr>
        <w:t xml:space="preserve">Khu biệt thự </w:t>
      </w:r>
    </w:p>
    <w:p w14:paraId="72938AC5" w14:textId="65ED500E" w:rsidR="0034658E" w:rsidRPr="00FE5DEB" w:rsidRDefault="0034658E" w:rsidP="0034658E">
      <w:pPr>
        <w:tabs>
          <w:tab w:val="left" w:pos="180"/>
        </w:tabs>
        <w:jc w:val="center"/>
        <w:rPr>
          <w:b/>
          <w:sz w:val="28"/>
          <w:szCs w:val="28"/>
        </w:rPr>
      </w:pPr>
      <w:r w:rsidRPr="00FE5DEB">
        <w:rPr>
          <w:b/>
          <w:sz w:val="28"/>
          <w:szCs w:val="28"/>
        </w:rPr>
        <w:t xml:space="preserve">nhà nghỉ cuối tuần và du lịch sinh thái Thanh Xuân tại xã Ngọc Thanh, </w:t>
      </w:r>
    </w:p>
    <w:p w14:paraId="213F9184" w14:textId="77777777" w:rsidR="0034658E" w:rsidRPr="00FE5DEB" w:rsidRDefault="0034658E" w:rsidP="0034658E">
      <w:pPr>
        <w:tabs>
          <w:tab w:val="left" w:pos="180"/>
        </w:tabs>
        <w:jc w:val="center"/>
        <w:rPr>
          <w:b/>
          <w:sz w:val="28"/>
          <w:szCs w:val="28"/>
        </w:rPr>
      </w:pPr>
      <w:r w:rsidRPr="00FE5DEB">
        <w:rPr>
          <w:b/>
          <w:sz w:val="28"/>
          <w:szCs w:val="28"/>
        </w:rPr>
        <w:t>thành phố Phúc Yên, tỉnh Vĩnh Phúc</w:t>
      </w:r>
      <w:bookmarkStart w:id="0" w:name="_GoBack"/>
      <w:bookmarkEnd w:id="0"/>
    </w:p>
    <w:p w14:paraId="1EBE48CD" w14:textId="77777777" w:rsidR="003A4819" w:rsidRPr="00FE5DEB" w:rsidRDefault="002D20A4" w:rsidP="004E4BF3">
      <w:pPr>
        <w:pStyle w:val="BodyText"/>
        <w:tabs>
          <w:tab w:val="left" w:pos="993"/>
          <w:tab w:val="left" w:pos="3869"/>
        </w:tabs>
        <w:adjustRightInd w:val="0"/>
        <w:snapToGrid w:val="0"/>
        <w:spacing w:line="252" w:lineRule="auto"/>
        <w:ind w:firstLine="560"/>
        <w:rPr>
          <w:rFonts w:ascii="Times New Roman" w:hAnsi="Times New Roman"/>
          <w:szCs w:val="28"/>
        </w:rPr>
      </w:pPr>
      <w:r w:rsidRPr="00FE5DEB">
        <w:rPr>
          <w:rFonts w:ascii="Times New Roman" w:hAnsi="Times New Roman"/>
          <w:b/>
          <w:noProof/>
          <w:szCs w:val="28"/>
        </w:rPr>
        <mc:AlternateContent>
          <mc:Choice Requires="wps">
            <w:drawing>
              <wp:anchor distT="0" distB="0" distL="114300" distR="114300" simplePos="0" relativeHeight="251661312" behindDoc="0" locked="0" layoutInCell="1" allowOverlap="1" wp14:anchorId="14359134" wp14:editId="58071F63">
                <wp:simplePos x="0" y="0"/>
                <wp:positionH relativeFrom="column">
                  <wp:posOffset>2292635</wp:posOffset>
                </wp:positionH>
                <wp:positionV relativeFrom="paragraph">
                  <wp:posOffset>24765</wp:posOffset>
                </wp:positionV>
                <wp:extent cx="1198303" cy="0"/>
                <wp:effectExtent l="0" t="0" r="2095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3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9CD0"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1.95pt" to="27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V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"/>
            </w:pict>
          </mc:Fallback>
        </mc:AlternateContent>
      </w:r>
      <w:r w:rsidRPr="00FE5DEB">
        <w:rPr>
          <w:rFonts w:ascii="Times New Roman" w:hAnsi="Times New Roman"/>
          <w:szCs w:val="28"/>
        </w:rPr>
        <w:tab/>
      </w:r>
      <w:r w:rsidRPr="00FE5DEB">
        <w:rPr>
          <w:rFonts w:ascii="Times New Roman" w:hAnsi="Times New Roman"/>
          <w:szCs w:val="28"/>
        </w:rPr>
        <w:tab/>
      </w:r>
    </w:p>
    <w:p w14:paraId="04FB9DC5" w14:textId="54ACCD5F" w:rsidR="00D63771" w:rsidRPr="00FE5DEB" w:rsidRDefault="009C3D23" w:rsidP="009C3D23">
      <w:pPr>
        <w:pStyle w:val="BodyText"/>
        <w:spacing w:line="288" w:lineRule="auto"/>
        <w:jc w:val="center"/>
        <w:rPr>
          <w:rFonts w:ascii="Times New Roman" w:hAnsi="Times New Roman"/>
          <w:b/>
          <w:szCs w:val="28"/>
        </w:rPr>
      </w:pPr>
      <w:r w:rsidRPr="00FE5DEB">
        <w:rPr>
          <w:rFonts w:ascii="Times New Roman" w:hAnsi="Times New Roman"/>
          <w:b/>
          <w:szCs w:val="28"/>
        </w:rPr>
        <w:t>UỶ BAN NHÂN DÂN</w:t>
      </w:r>
      <w:r w:rsidR="00775C3B" w:rsidRPr="00FE5DEB">
        <w:rPr>
          <w:rFonts w:ascii="Times New Roman" w:hAnsi="Times New Roman"/>
          <w:b/>
          <w:szCs w:val="28"/>
        </w:rPr>
        <w:t xml:space="preserve"> TỈNH VĨNH PHÚC</w:t>
      </w:r>
    </w:p>
    <w:p w14:paraId="0AEB4D59" w14:textId="2F675C25" w:rsidR="000B077B" w:rsidRPr="00FE5DEB" w:rsidRDefault="002972C4" w:rsidP="00816122">
      <w:pPr>
        <w:pStyle w:val="BodyText"/>
        <w:tabs>
          <w:tab w:val="left" w:pos="993"/>
        </w:tabs>
        <w:adjustRightInd w:val="0"/>
        <w:snapToGrid w:val="0"/>
        <w:spacing w:before="60" w:after="60" w:line="400" w:lineRule="exact"/>
        <w:ind w:firstLine="567"/>
        <w:jc w:val="both"/>
        <w:rPr>
          <w:rFonts w:ascii="Times New Roman" w:hAnsi="Times New Roman"/>
          <w:i/>
          <w:szCs w:val="28"/>
        </w:rPr>
      </w:pPr>
      <w:r w:rsidRPr="00FE5DEB">
        <w:rPr>
          <w:rFonts w:ascii="Times New Roman" w:hAnsi="Times New Roman"/>
          <w:i/>
          <w:szCs w:val="28"/>
        </w:rPr>
        <w:t>Căn cứ Luật Tổ chức chính quyền địa phương</w:t>
      </w:r>
      <w:r w:rsidR="008637A1" w:rsidRPr="00FE5DEB">
        <w:rPr>
          <w:rFonts w:ascii="Times New Roman" w:hAnsi="Times New Roman"/>
          <w:i/>
          <w:szCs w:val="28"/>
        </w:rPr>
        <w:t xml:space="preserve"> </w:t>
      </w:r>
      <w:r w:rsidR="009C3D23" w:rsidRPr="00FE5DEB">
        <w:rPr>
          <w:rFonts w:ascii="Times New Roman" w:hAnsi="Times New Roman"/>
          <w:i/>
          <w:szCs w:val="28"/>
        </w:rPr>
        <w:t xml:space="preserve">ngày </w:t>
      </w:r>
      <w:r w:rsidR="008637A1" w:rsidRPr="00FE5DEB">
        <w:rPr>
          <w:rFonts w:ascii="Times New Roman" w:hAnsi="Times New Roman"/>
          <w:i/>
          <w:szCs w:val="28"/>
        </w:rPr>
        <w:t>19</w:t>
      </w:r>
      <w:r w:rsidR="009C3D23" w:rsidRPr="00FE5DEB">
        <w:rPr>
          <w:rFonts w:ascii="Times New Roman" w:hAnsi="Times New Roman"/>
          <w:i/>
          <w:szCs w:val="28"/>
        </w:rPr>
        <w:t>/</w:t>
      </w:r>
      <w:r w:rsidR="008637A1" w:rsidRPr="00FE5DEB">
        <w:rPr>
          <w:rFonts w:ascii="Times New Roman" w:hAnsi="Times New Roman"/>
          <w:i/>
          <w:szCs w:val="28"/>
        </w:rPr>
        <w:t>02</w:t>
      </w:r>
      <w:r w:rsidR="009C3D23" w:rsidRPr="00FE5DEB">
        <w:rPr>
          <w:rFonts w:ascii="Times New Roman" w:hAnsi="Times New Roman"/>
          <w:i/>
          <w:szCs w:val="28"/>
        </w:rPr>
        <w:t>/20</w:t>
      </w:r>
      <w:r w:rsidR="008637A1" w:rsidRPr="00FE5DEB">
        <w:rPr>
          <w:rFonts w:ascii="Times New Roman" w:hAnsi="Times New Roman"/>
          <w:i/>
          <w:szCs w:val="28"/>
        </w:rPr>
        <w:t>25;</w:t>
      </w:r>
    </w:p>
    <w:p w14:paraId="000301EA" w14:textId="02933183" w:rsidR="0034658E" w:rsidRPr="00FE5DEB" w:rsidRDefault="008637A1" w:rsidP="00816122">
      <w:pPr>
        <w:pStyle w:val="BodyText"/>
        <w:tabs>
          <w:tab w:val="left" w:pos="993"/>
        </w:tabs>
        <w:adjustRightInd w:val="0"/>
        <w:snapToGrid w:val="0"/>
        <w:spacing w:before="60" w:after="60" w:line="400" w:lineRule="exact"/>
        <w:ind w:firstLine="567"/>
        <w:jc w:val="both"/>
        <w:rPr>
          <w:rFonts w:ascii="Times New Roman" w:hAnsi="Times New Roman"/>
          <w:i/>
          <w:szCs w:val="28"/>
        </w:rPr>
      </w:pPr>
      <w:r w:rsidRPr="00FE5DEB">
        <w:rPr>
          <w:rFonts w:ascii="Times New Roman" w:hAnsi="Times New Roman"/>
          <w:i/>
          <w:szCs w:val="28"/>
        </w:rPr>
        <w:t xml:space="preserve">Căn cứ </w:t>
      </w:r>
      <w:r w:rsidR="0034658E" w:rsidRPr="00FE5DEB">
        <w:rPr>
          <w:rFonts w:ascii="Times New Roman" w:hAnsi="Times New Roman"/>
          <w:i/>
          <w:szCs w:val="28"/>
        </w:rPr>
        <w:t>Luật Xây dựng số 50/2014/QH13 ngày 18/6/2014, được sửa đổi, bổ sung tại Luật số 35/2018/QH14 ngày 20/11/2018 và Luật số 62/2020/QH14 ngày 17/6/2020;</w:t>
      </w:r>
    </w:p>
    <w:p w14:paraId="0E6D126D" w14:textId="0116C445" w:rsidR="0034658E" w:rsidRPr="00FE5DEB" w:rsidRDefault="0034658E" w:rsidP="00816122">
      <w:pPr>
        <w:pStyle w:val="BodyText"/>
        <w:tabs>
          <w:tab w:val="left" w:pos="993"/>
        </w:tabs>
        <w:adjustRightInd w:val="0"/>
        <w:snapToGrid w:val="0"/>
        <w:spacing w:before="60" w:after="60" w:line="400" w:lineRule="exact"/>
        <w:ind w:firstLine="567"/>
        <w:jc w:val="both"/>
        <w:rPr>
          <w:rFonts w:ascii="Times New Roman" w:hAnsi="Times New Roman"/>
          <w:i/>
          <w:szCs w:val="28"/>
        </w:rPr>
      </w:pPr>
      <w:r w:rsidRPr="00FE5DEB">
        <w:rPr>
          <w:rFonts w:ascii="Times New Roman" w:hAnsi="Times New Roman"/>
          <w:i/>
          <w:szCs w:val="28"/>
        </w:rPr>
        <w:t xml:space="preserve">Căn cứ Nghị định số 44/2015/NĐ-CP ngày 06/5/2015 của Chính phủ Quy định một số nội dung về quy hoạch xây dựng, được sửa đổi, bổ sung tại Nghị định số 72/2019/NĐ-CP ngày 30/8/2019 và Nghị định số 35/2023/NĐ-CP ngày 20/6/2023 của Chính phủ; </w:t>
      </w:r>
    </w:p>
    <w:p w14:paraId="09689DB8" w14:textId="27057C7F" w:rsidR="008637A1" w:rsidRPr="00FE5DEB" w:rsidRDefault="0034658E" w:rsidP="00816122">
      <w:pPr>
        <w:pStyle w:val="BodyText"/>
        <w:tabs>
          <w:tab w:val="left" w:pos="993"/>
        </w:tabs>
        <w:adjustRightInd w:val="0"/>
        <w:snapToGrid w:val="0"/>
        <w:spacing w:before="60" w:after="60" w:line="400" w:lineRule="exact"/>
        <w:ind w:firstLine="567"/>
        <w:jc w:val="both"/>
        <w:rPr>
          <w:rFonts w:ascii="Times New Roman" w:hAnsi="Times New Roman"/>
          <w:i/>
          <w:szCs w:val="28"/>
        </w:rPr>
      </w:pPr>
      <w:r w:rsidRPr="00FE5DEB">
        <w:rPr>
          <w:rFonts w:ascii="Times New Roman" w:hAnsi="Times New Roman"/>
          <w:i/>
          <w:szCs w:val="28"/>
        </w:rPr>
        <w:t xml:space="preserve">Căn cứ Thông tư 04/2022/TT-BXD ngày 24/10/2022 của </w:t>
      </w:r>
      <w:r w:rsidR="00775C3B" w:rsidRPr="00FE5DEB">
        <w:rPr>
          <w:rFonts w:ascii="Times New Roman" w:hAnsi="Times New Roman"/>
          <w:i/>
          <w:szCs w:val="28"/>
        </w:rPr>
        <w:t xml:space="preserve">Bộ trưởng </w:t>
      </w:r>
      <w:r w:rsidRPr="00FE5DEB">
        <w:rPr>
          <w:rFonts w:ascii="Times New Roman" w:hAnsi="Times New Roman"/>
          <w:i/>
          <w:szCs w:val="28"/>
        </w:rPr>
        <w:t>Bộ Xây dựng Quy định về hồ sơ nhiệm vụ và hồ sơ đồ án quy hoạch xây dựng vùng liên huyện, quy hoạch xây dựng vùng huyện, quy hoạch đô thị, quy hoạch xây dựng khu chức năng và quy hoạch nông thôn;</w:t>
      </w:r>
    </w:p>
    <w:p w14:paraId="0D774D0A" w14:textId="77777777" w:rsidR="008637A1" w:rsidRPr="00FE5DEB" w:rsidRDefault="008637A1" w:rsidP="00816122">
      <w:pPr>
        <w:pStyle w:val="BodyText"/>
        <w:tabs>
          <w:tab w:val="left" w:pos="993"/>
        </w:tabs>
        <w:adjustRightInd w:val="0"/>
        <w:snapToGrid w:val="0"/>
        <w:spacing w:before="60" w:after="60" w:line="400" w:lineRule="exact"/>
        <w:ind w:firstLine="567"/>
        <w:jc w:val="both"/>
        <w:rPr>
          <w:rFonts w:ascii="Times New Roman" w:hAnsi="Times New Roman"/>
          <w:i/>
          <w:szCs w:val="28"/>
        </w:rPr>
      </w:pPr>
      <w:r w:rsidRPr="00FE5DEB">
        <w:rPr>
          <w:rFonts w:ascii="Times New Roman" w:hAnsi="Times New Roman"/>
          <w:i/>
          <w:szCs w:val="28"/>
        </w:rPr>
        <w:t>Căn cứ Quyết định số 14/2024/QĐ- UBND ngày 25/3/2024 của UBND tỉnh Vĩnh Phúc về việc ban hành quy định quản lý quy hoạch xây dựng, kiến trúc trên địa bàn tỉnh Vĩnh Phúc;</w:t>
      </w:r>
    </w:p>
    <w:p w14:paraId="34D32268" w14:textId="77777777" w:rsidR="008637A1" w:rsidRPr="00FE5DEB" w:rsidRDefault="008637A1" w:rsidP="00816122">
      <w:pPr>
        <w:spacing w:before="60" w:after="60" w:line="400" w:lineRule="exact"/>
        <w:ind w:firstLine="567"/>
        <w:jc w:val="both"/>
        <w:rPr>
          <w:i/>
          <w:spacing w:val="-5"/>
          <w:sz w:val="28"/>
          <w:szCs w:val="28"/>
        </w:rPr>
      </w:pPr>
      <w:bookmarkStart w:id="1" w:name="_Hlk170726117"/>
      <w:r w:rsidRPr="00FE5DEB">
        <w:rPr>
          <w:i/>
          <w:spacing w:val="-5"/>
          <w:sz w:val="28"/>
          <w:szCs w:val="28"/>
        </w:rPr>
        <w:t>Căn cứ Quyết định số 158/QĐ-TTg ngày 06/02/2024 của Thủ tướng Chính phủ phê duyệt Quy hoạch tỉnh Vĩnh Phúc thời kỳ 2021 - 2030, tầm nhìn đến năm 2050;</w:t>
      </w:r>
    </w:p>
    <w:bookmarkEnd w:id="1"/>
    <w:p w14:paraId="22DBC098" w14:textId="28541BF0" w:rsidR="0034658E" w:rsidRPr="00FE5DEB" w:rsidRDefault="0034658E" w:rsidP="00816122">
      <w:pPr>
        <w:spacing w:before="60" w:after="60" w:line="400" w:lineRule="exact"/>
        <w:ind w:firstLine="567"/>
        <w:jc w:val="both"/>
        <w:rPr>
          <w:sz w:val="28"/>
          <w:szCs w:val="28"/>
        </w:rPr>
      </w:pPr>
      <w:r w:rsidRPr="00FE5DEB">
        <w:rPr>
          <w:i/>
          <w:sz w:val="28"/>
          <w:szCs w:val="28"/>
        </w:rPr>
        <w:t xml:space="preserve">Căn cứ Quyết định số 686/QĐ-UBND ngày 15/4/2025 của UBND tỉnh Vĩnh Phúc </w:t>
      </w:r>
      <w:r w:rsidR="00775C3B" w:rsidRPr="00FE5DEB">
        <w:rPr>
          <w:i/>
          <w:sz w:val="28"/>
          <w:szCs w:val="28"/>
        </w:rPr>
        <w:t>p</w:t>
      </w:r>
      <w:r w:rsidRPr="00FE5DEB">
        <w:rPr>
          <w:i/>
          <w:sz w:val="28"/>
          <w:szCs w:val="28"/>
        </w:rPr>
        <w:t>hê</w:t>
      </w:r>
      <w:r w:rsidR="00775C3B" w:rsidRPr="00FE5DEB">
        <w:rPr>
          <w:i/>
          <w:sz w:val="28"/>
          <w:szCs w:val="28"/>
        </w:rPr>
        <w:t xml:space="preserve"> duyệt</w:t>
      </w:r>
      <w:r w:rsidRPr="00FE5DEB">
        <w:rPr>
          <w:i/>
          <w:sz w:val="28"/>
          <w:szCs w:val="28"/>
        </w:rPr>
        <w:t xml:space="preserve"> Quy hoạch chung thành phố Phúc Yên, tỉnh Vĩnh Phúc đến năm 2045; Quyết định số 1042/QĐ-UBND ngày 09/5/2025 của UBND thành phố Phúc Yên </w:t>
      </w:r>
      <w:r w:rsidR="00775C3B" w:rsidRPr="00FE5DEB">
        <w:rPr>
          <w:i/>
          <w:sz w:val="28"/>
          <w:szCs w:val="28"/>
        </w:rPr>
        <w:t>p</w:t>
      </w:r>
      <w:r w:rsidRPr="00FE5DEB">
        <w:rPr>
          <w:i/>
          <w:sz w:val="28"/>
          <w:szCs w:val="28"/>
        </w:rPr>
        <w:t>hê duyệt Quy hoạch chung xây dựng xã Ngọc Thanh, thành phố Phúc Yên, tỉnh Vĩnh Phúc đến năm 2030;</w:t>
      </w:r>
    </w:p>
    <w:p w14:paraId="63784A04" w14:textId="510A6DCA" w:rsidR="0034658E" w:rsidRPr="00FE5DEB" w:rsidRDefault="0034658E" w:rsidP="00816122">
      <w:pPr>
        <w:spacing w:before="60" w:after="60" w:line="400" w:lineRule="exact"/>
        <w:ind w:firstLine="567"/>
        <w:jc w:val="both"/>
        <w:rPr>
          <w:i/>
          <w:sz w:val="28"/>
          <w:szCs w:val="28"/>
          <w:lang w:val="nl-NL"/>
        </w:rPr>
      </w:pPr>
      <w:r w:rsidRPr="00FE5DEB">
        <w:rPr>
          <w:i/>
          <w:sz w:val="28"/>
          <w:szCs w:val="28"/>
          <w:lang w:val="nl-NL"/>
        </w:rPr>
        <w:t xml:space="preserve">Căn cứ Quyết định số 1134/QĐ-UB ngày 02/04/2003 </w:t>
      </w:r>
      <w:r w:rsidR="00775C3B" w:rsidRPr="00FE5DEB">
        <w:rPr>
          <w:i/>
          <w:sz w:val="28"/>
          <w:szCs w:val="28"/>
          <w:lang w:val="nl-NL"/>
        </w:rPr>
        <w:t>của UBND tỉnh Vĩnh Phúc c</w:t>
      </w:r>
      <w:r w:rsidRPr="00FE5DEB">
        <w:rPr>
          <w:i/>
          <w:sz w:val="28"/>
          <w:szCs w:val="28"/>
          <w:lang w:val="nl-NL"/>
        </w:rPr>
        <w:t xml:space="preserve">hấp thuận đầu tư Dự án xây dựng Khu biệt thự nhà nghỉ cuối tuần và Du </w:t>
      </w:r>
      <w:r w:rsidRPr="00FE5DEB">
        <w:rPr>
          <w:i/>
          <w:sz w:val="28"/>
          <w:szCs w:val="28"/>
          <w:lang w:val="nl-NL"/>
        </w:rPr>
        <w:lastRenderedPageBreak/>
        <w:t xml:space="preserve">lịch sinh thái Thanh Xuân; sử đổi, bổ sung tại Quyết định số 3488/QĐ-UB ngày 17/09/2003 của UBND tỉnh Vĩnh Phúc; Quyết định số 1819/QĐ-UBND ngày 15/8/2023 của UBND tỉnh Vĩnh Phúc </w:t>
      </w:r>
      <w:r w:rsidR="00775C3B" w:rsidRPr="00FE5DEB">
        <w:rPr>
          <w:i/>
          <w:sz w:val="28"/>
          <w:szCs w:val="28"/>
          <w:lang w:val="nl-NL"/>
        </w:rPr>
        <w:t>c</w:t>
      </w:r>
      <w:r w:rsidRPr="00FE5DEB">
        <w:rPr>
          <w:i/>
          <w:sz w:val="28"/>
          <w:szCs w:val="28"/>
          <w:lang w:val="nl-NL"/>
        </w:rPr>
        <w:t>hấp thuận điều chỉnh chủ trương đầu tư đồng thời chấp thuận Nhà đầu tư dự án Khu biệt thự nhà nghỉ cuối tuần và du lịch sinh thái Thanh Xuân;</w:t>
      </w:r>
    </w:p>
    <w:p w14:paraId="18BC65E4" w14:textId="77777777" w:rsidR="0034658E" w:rsidRPr="00FE5DEB" w:rsidRDefault="0034658E" w:rsidP="00816122">
      <w:pPr>
        <w:tabs>
          <w:tab w:val="left" w:pos="180"/>
        </w:tabs>
        <w:spacing w:before="60" w:after="60" w:line="400" w:lineRule="exact"/>
        <w:ind w:firstLine="567"/>
        <w:jc w:val="both"/>
        <w:rPr>
          <w:i/>
          <w:sz w:val="28"/>
          <w:szCs w:val="28"/>
          <w:lang w:val="nl-NL"/>
        </w:rPr>
      </w:pPr>
      <w:r w:rsidRPr="00FE5DEB">
        <w:rPr>
          <w:bCs/>
          <w:i/>
          <w:sz w:val="28"/>
          <w:szCs w:val="28"/>
        </w:rPr>
        <w:t xml:space="preserve">Căn cứ Quyết định số 3418/QĐ-UB ngày 11/9/2003, số 3702/QĐ-UB ngày 20/10/2004 và số 2050/QĐ-UBND ngày 29/8/2006 của UBND tỉnh Vĩnh Phúc V/v Phê duyệt và phê duyệt điều chỉnh Quy hoạch khu biệt thự, Nhà nghỉ cuối tuần và du lịch sinh thái Thanh Xuân; Quyết định số 884/QĐ-UBND ngày 21/3/2008 của UBND tỉnh Vĩnh Phúc V/v Phê duyệt Quy hoạch chi tiết khu biệt thự, Nhà nghỉ cuối tuần và du lịch sinh thái Thanh Xuân tại xã Ngọc Thanh, thị xã Phúc Yên – tỷ lệ 1/500 Giai đoạn I (Khu Q1); Quyết định số 985/QĐ-UBND ngày 22/03/2016 của UBND tỉnh Vĩnh Phúc V/v phê duyệt đồ án điều chỉnh quy hoạch chi tiết sử dụng đất Khu biệt thự nhà nghỉ cuối tuần và du lịch sinh thái Thanh Xuân tại xã Ngọc Thanh, thị xã Phúc Yên – tỷ lệ 1/2000 (lần 3) và tỷ lệ 1/500 giai đoạn I (Khu Q1); Quyết định số 37/QĐ-UBND ngày 07/01/2022 của UBND tỉnh Vĩnh Phúc V/v Phê duyệt đồ án QHCT tỷ lệ 1/500 Khu </w:t>
      </w:r>
      <w:r w:rsidRPr="00FE5DEB">
        <w:rPr>
          <w:i/>
          <w:sz w:val="28"/>
          <w:szCs w:val="28"/>
          <w:lang w:val="nl-NL"/>
        </w:rPr>
        <w:t>biệt thự nhà nghỉ cuối tuần và du lịch sinh thái Thanh Xuân tại xã Ngọc Thanh, thành phố Phúc Yên, tỉnh Vĩnh Phúc;</w:t>
      </w:r>
    </w:p>
    <w:p w14:paraId="0E9DA350" w14:textId="77777777" w:rsidR="0034658E" w:rsidRPr="00FE5DEB" w:rsidRDefault="00694A8E" w:rsidP="00816122">
      <w:pPr>
        <w:tabs>
          <w:tab w:val="left" w:pos="180"/>
        </w:tabs>
        <w:spacing w:before="60" w:after="60" w:line="400" w:lineRule="exact"/>
        <w:ind w:firstLine="567"/>
        <w:jc w:val="both"/>
        <w:rPr>
          <w:bCs/>
          <w:i/>
          <w:sz w:val="28"/>
          <w:szCs w:val="28"/>
        </w:rPr>
      </w:pPr>
      <w:r w:rsidRPr="00FE5DEB">
        <w:rPr>
          <w:bCs/>
          <w:i/>
          <w:sz w:val="28"/>
          <w:szCs w:val="28"/>
        </w:rPr>
        <w:tab/>
      </w:r>
      <w:r w:rsidR="0034658E" w:rsidRPr="00FE5DEB">
        <w:rPr>
          <w:bCs/>
          <w:i/>
          <w:sz w:val="28"/>
          <w:szCs w:val="28"/>
        </w:rPr>
        <w:t xml:space="preserve">Căn cứ Quyết định số 4065/QĐ-UB ngày 27/10/2003 của UBND tỉnh Vĩnh Phúc V/v Phê duyệt quy hoạch sử dụng đất và giao đất cho Công ty cổ phần Thanh Xuân Vĩnh Phúc để thực hiện dự án đầu tư xây dựng khu biệt thự, nhà nghỉ cuối tuần và du lịch tại khu Thanh Cao, xã Ngọc Thanh, huyện Mê Linh, tỉnh Vĩnh Phúc; Quyết định số 5390/QĐ-UB ngày 26/12/2003 của UBND tỉnh Vĩnh Phúc V/v Thu hồi và giao đất bổ sung cho Công ty cổ phần Thanh Xuân Vĩnh Phúc thuê đất xây dựng khu biệt thự, Nhà nghỉ cuối tuần và du lịch sinh thái tại xã Ngọc Thanh, huyện Mê Linh, tỉnh Vĩnh Phúc; Hợp đồng thuê đất số 592/HĐ-TĐ ngày 12/8/2004 Sở Tài nguyên và Môi trường Vĩnh Phúc với Công ty Cổ phần Thanh Xuân; Quyết định số 1895/QĐ-UBND ngày 08/06/2016 của UBND tỉnh Vĩnh Phúc về việc điều chỉnh giao đất theo QHCT tỷ lệ 1/500 khu Q1 Dự án “Khu biệt thự nhà nghỉ cuối tuần và du lịch sinh thái Thanh Xuân”; </w:t>
      </w:r>
    </w:p>
    <w:p w14:paraId="508EF27A" w14:textId="77777777" w:rsidR="0034658E" w:rsidRPr="00FE5DEB" w:rsidRDefault="0034658E" w:rsidP="00816122">
      <w:pPr>
        <w:tabs>
          <w:tab w:val="left" w:pos="180"/>
        </w:tabs>
        <w:spacing w:before="60" w:after="60" w:line="400" w:lineRule="exact"/>
        <w:ind w:firstLine="567"/>
        <w:jc w:val="both"/>
        <w:rPr>
          <w:bCs/>
          <w:spacing w:val="-1"/>
          <w:sz w:val="28"/>
          <w:szCs w:val="28"/>
        </w:rPr>
      </w:pPr>
      <w:r w:rsidRPr="00FE5DEB">
        <w:rPr>
          <w:bCs/>
          <w:i/>
          <w:spacing w:val="-1"/>
          <w:sz w:val="28"/>
          <w:szCs w:val="28"/>
        </w:rPr>
        <w:tab/>
        <w:t xml:space="preserve">Căn cứ Văn bản số 9874/UBND-KT6 ngày 28/11/2023 của UBND tỉnh Vĩnh Phúc V/v Giám sát, đánh giá đầu tư Dự án Khu biệt thự nhà nghỉ cuối tuần và du lịch sinh thái Thanh Xuân; Văn bản số 3226/UBND-CN3 ngày 25/4/2025 của </w:t>
      </w:r>
      <w:r w:rsidRPr="00FE5DEB">
        <w:rPr>
          <w:bCs/>
          <w:i/>
          <w:spacing w:val="-1"/>
          <w:sz w:val="28"/>
          <w:szCs w:val="28"/>
        </w:rPr>
        <w:lastRenderedPageBreak/>
        <w:t>UBND tỉnh Vĩnh Phúc V/v Rà soát, đề xuất điều chỉnh cục bộ QHCT tỷ lệ 1/500 Khu biệt thự nhà nghỉ cuối tuần và du lịch sinh thái Thanh Xuân tại xã Ngọc Thanh – Phúc Yên</w:t>
      </w:r>
      <w:r w:rsidRPr="00FE5DEB">
        <w:rPr>
          <w:bCs/>
          <w:spacing w:val="-1"/>
          <w:sz w:val="28"/>
          <w:szCs w:val="28"/>
        </w:rPr>
        <w:t>,</w:t>
      </w:r>
    </w:p>
    <w:p w14:paraId="6D179E43" w14:textId="39EE4972" w:rsidR="00C70B9F" w:rsidRPr="00FE5DEB" w:rsidRDefault="0034658E" w:rsidP="00816122">
      <w:pPr>
        <w:tabs>
          <w:tab w:val="left" w:pos="180"/>
        </w:tabs>
        <w:spacing w:before="60" w:after="60" w:line="400" w:lineRule="exact"/>
        <w:ind w:firstLine="567"/>
        <w:jc w:val="both"/>
        <w:rPr>
          <w:i/>
          <w:sz w:val="28"/>
          <w:szCs w:val="28"/>
        </w:rPr>
      </w:pPr>
      <w:r w:rsidRPr="00FE5DEB">
        <w:rPr>
          <w:bCs/>
          <w:i/>
          <w:spacing w:val="-1"/>
          <w:sz w:val="28"/>
          <w:szCs w:val="28"/>
        </w:rPr>
        <w:tab/>
      </w:r>
      <w:r w:rsidR="00C70B9F" w:rsidRPr="00FE5DEB">
        <w:rPr>
          <w:i/>
          <w:sz w:val="28"/>
          <w:szCs w:val="28"/>
        </w:rPr>
        <w:t xml:space="preserve">Căn cứ ý kiến thống nhất của </w:t>
      </w:r>
      <w:r w:rsidR="00775C3B" w:rsidRPr="00FE5DEB">
        <w:rPr>
          <w:i/>
          <w:sz w:val="28"/>
          <w:szCs w:val="28"/>
        </w:rPr>
        <w:t>Thành viên</w:t>
      </w:r>
      <w:r w:rsidR="00C70B9F" w:rsidRPr="00FE5DEB">
        <w:rPr>
          <w:i/>
          <w:sz w:val="28"/>
          <w:szCs w:val="28"/>
        </w:rPr>
        <w:t xml:space="preserve"> UBND tỉnh về việc phê duyệt đồ án theo phiếu </w:t>
      </w:r>
      <w:r w:rsidR="00775C3B" w:rsidRPr="00FE5DEB">
        <w:rPr>
          <w:i/>
          <w:sz w:val="28"/>
          <w:szCs w:val="28"/>
        </w:rPr>
        <w:t>biểu quyết</w:t>
      </w:r>
      <w:r w:rsidR="00C70B9F" w:rsidRPr="00FE5DEB">
        <w:rPr>
          <w:i/>
          <w:sz w:val="28"/>
          <w:szCs w:val="28"/>
        </w:rPr>
        <w:t>;</w:t>
      </w:r>
    </w:p>
    <w:p w14:paraId="3E1F4EE6" w14:textId="0C8B3CBE" w:rsidR="00530B80" w:rsidRPr="00FE5DEB" w:rsidRDefault="002972C4" w:rsidP="00816122">
      <w:pPr>
        <w:pStyle w:val="BodyText"/>
        <w:tabs>
          <w:tab w:val="left" w:pos="993"/>
        </w:tabs>
        <w:adjustRightInd w:val="0"/>
        <w:snapToGrid w:val="0"/>
        <w:spacing w:before="60" w:after="60" w:line="400" w:lineRule="exact"/>
        <w:ind w:firstLine="567"/>
        <w:jc w:val="both"/>
        <w:rPr>
          <w:rFonts w:ascii="Times New Roman" w:hAnsi="Times New Roman"/>
          <w:i/>
          <w:iCs/>
          <w:szCs w:val="28"/>
        </w:rPr>
      </w:pPr>
      <w:r w:rsidRPr="00FE5DEB">
        <w:rPr>
          <w:rFonts w:ascii="Times New Roman" w:hAnsi="Times New Roman"/>
          <w:i/>
          <w:iCs/>
          <w:szCs w:val="28"/>
        </w:rPr>
        <w:t xml:space="preserve">Xét đề </w:t>
      </w:r>
      <w:r w:rsidR="00C70B9F" w:rsidRPr="00FE5DEB">
        <w:rPr>
          <w:rFonts w:ascii="Times New Roman" w:hAnsi="Times New Roman"/>
          <w:i/>
          <w:iCs/>
          <w:szCs w:val="28"/>
        </w:rPr>
        <w:t>nghị</w:t>
      </w:r>
      <w:r w:rsidRPr="00FE5DEB">
        <w:rPr>
          <w:rFonts w:ascii="Times New Roman" w:hAnsi="Times New Roman"/>
          <w:i/>
          <w:iCs/>
          <w:szCs w:val="28"/>
        </w:rPr>
        <w:t xml:space="preserve"> của</w:t>
      </w:r>
      <w:r w:rsidR="000B077B" w:rsidRPr="00FE5DEB">
        <w:rPr>
          <w:rFonts w:ascii="Times New Roman" w:hAnsi="Times New Roman"/>
          <w:i/>
          <w:iCs/>
          <w:szCs w:val="28"/>
        </w:rPr>
        <w:t xml:space="preserve"> Sở Xây dựng</w:t>
      </w:r>
      <w:r w:rsidRPr="00FE5DEB">
        <w:rPr>
          <w:rFonts w:ascii="Times New Roman" w:hAnsi="Times New Roman"/>
          <w:i/>
          <w:iCs/>
          <w:szCs w:val="28"/>
        </w:rPr>
        <w:t xml:space="preserve"> tại </w:t>
      </w:r>
      <w:r w:rsidR="009C3D23" w:rsidRPr="00FE5DEB">
        <w:rPr>
          <w:rFonts w:ascii="Times New Roman" w:hAnsi="Times New Roman"/>
          <w:i/>
          <w:iCs/>
          <w:szCs w:val="28"/>
        </w:rPr>
        <w:t>Tờ trình</w:t>
      </w:r>
      <w:r w:rsidRPr="00FE5DEB">
        <w:rPr>
          <w:rFonts w:ascii="Times New Roman" w:hAnsi="Times New Roman"/>
          <w:i/>
          <w:iCs/>
          <w:szCs w:val="28"/>
        </w:rPr>
        <w:t xml:space="preserve"> số </w:t>
      </w:r>
      <w:r w:rsidR="00775C3B" w:rsidRPr="00FE5DEB">
        <w:rPr>
          <w:rFonts w:ascii="Times New Roman" w:hAnsi="Times New Roman"/>
          <w:i/>
          <w:iCs/>
          <w:szCs w:val="28"/>
        </w:rPr>
        <w:t>148</w:t>
      </w:r>
      <w:r w:rsidR="00186B6E" w:rsidRPr="00FE5DEB">
        <w:rPr>
          <w:rFonts w:ascii="Times New Roman" w:hAnsi="Times New Roman"/>
          <w:i/>
          <w:iCs/>
          <w:szCs w:val="28"/>
        </w:rPr>
        <w:t>/</w:t>
      </w:r>
      <w:r w:rsidR="009C3D23" w:rsidRPr="00FE5DEB">
        <w:rPr>
          <w:rFonts w:ascii="Times New Roman" w:hAnsi="Times New Roman"/>
          <w:i/>
          <w:iCs/>
          <w:szCs w:val="28"/>
        </w:rPr>
        <w:t>TTr</w:t>
      </w:r>
      <w:r w:rsidR="00186B6E" w:rsidRPr="00FE5DEB">
        <w:rPr>
          <w:rFonts w:ascii="Times New Roman" w:hAnsi="Times New Roman"/>
          <w:i/>
          <w:iCs/>
          <w:szCs w:val="28"/>
        </w:rPr>
        <w:t xml:space="preserve">-SXD ngày </w:t>
      </w:r>
      <w:r w:rsidR="00775C3B" w:rsidRPr="00FE5DEB">
        <w:rPr>
          <w:rFonts w:ascii="Times New Roman" w:hAnsi="Times New Roman"/>
          <w:i/>
          <w:iCs/>
          <w:szCs w:val="28"/>
        </w:rPr>
        <w:t>12/5</w:t>
      </w:r>
      <w:r w:rsidR="00186B6E" w:rsidRPr="00FE5DEB">
        <w:rPr>
          <w:rFonts w:ascii="Times New Roman" w:hAnsi="Times New Roman"/>
          <w:i/>
          <w:iCs/>
          <w:szCs w:val="28"/>
        </w:rPr>
        <w:t>/202</w:t>
      </w:r>
      <w:r w:rsidR="009C3D23" w:rsidRPr="00FE5DEB">
        <w:rPr>
          <w:rFonts w:ascii="Times New Roman" w:hAnsi="Times New Roman"/>
          <w:i/>
          <w:iCs/>
          <w:szCs w:val="28"/>
        </w:rPr>
        <w:t>5</w:t>
      </w:r>
      <w:r w:rsidR="00775C3B" w:rsidRPr="00FE5DEB">
        <w:rPr>
          <w:rFonts w:ascii="Times New Roman" w:hAnsi="Times New Roman"/>
          <w:i/>
          <w:iCs/>
          <w:szCs w:val="28"/>
        </w:rPr>
        <w:t>,</w:t>
      </w:r>
      <w:r w:rsidR="00186B6E" w:rsidRPr="00FE5DEB">
        <w:rPr>
          <w:rFonts w:ascii="Times New Roman" w:hAnsi="Times New Roman"/>
          <w:i/>
          <w:iCs/>
          <w:szCs w:val="28"/>
        </w:rPr>
        <w:t xml:space="preserve"> </w:t>
      </w:r>
    </w:p>
    <w:p w14:paraId="5FF5D956" w14:textId="77777777" w:rsidR="00816122" w:rsidRPr="00FE5DEB" w:rsidRDefault="00816122" w:rsidP="00816122">
      <w:pPr>
        <w:pStyle w:val="BodyText"/>
        <w:tabs>
          <w:tab w:val="left" w:pos="993"/>
        </w:tabs>
        <w:adjustRightInd w:val="0"/>
        <w:snapToGrid w:val="0"/>
        <w:spacing w:before="60" w:after="60" w:line="400" w:lineRule="exact"/>
        <w:ind w:firstLine="567"/>
        <w:jc w:val="center"/>
        <w:rPr>
          <w:rFonts w:ascii="Times New Roman" w:hAnsi="Times New Roman"/>
          <w:b/>
          <w:bCs/>
          <w:szCs w:val="28"/>
        </w:rPr>
      </w:pPr>
    </w:p>
    <w:p w14:paraId="3225C025" w14:textId="759F93F4" w:rsidR="00775C3B" w:rsidRPr="00FE5DEB" w:rsidRDefault="00775C3B" w:rsidP="00816122">
      <w:pPr>
        <w:pStyle w:val="BodyText"/>
        <w:tabs>
          <w:tab w:val="left" w:pos="993"/>
        </w:tabs>
        <w:adjustRightInd w:val="0"/>
        <w:snapToGrid w:val="0"/>
        <w:spacing w:before="60" w:after="60" w:line="400" w:lineRule="exact"/>
        <w:ind w:firstLine="567"/>
        <w:jc w:val="center"/>
        <w:rPr>
          <w:rFonts w:ascii="Times New Roman" w:hAnsi="Times New Roman"/>
          <w:b/>
          <w:bCs/>
          <w:szCs w:val="28"/>
        </w:rPr>
      </w:pPr>
      <w:r w:rsidRPr="00FE5DEB">
        <w:rPr>
          <w:rFonts w:ascii="Times New Roman" w:hAnsi="Times New Roman"/>
          <w:b/>
          <w:bCs/>
          <w:szCs w:val="28"/>
        </w:rPr>
        <w:t>QUYẾT ĐỊNH:</w:t>
      </w:r>
    </w:p>
    <w:p w14:paraId="05FBDE12" w14:textId="77777777" w:rsidR="00816122" w:rsidRPr="00FE5DEB" w:rsidRDefault="00816122" w:rsidP="00816122">
      <w:pPr>
        <w:pStyle w:val="BodyText"/>
        <w:tabs>
          <w:tab w:val="left" w:pos="993"/>
        </w:tabs>
        <w:adjustRightInd w:val="0"/>
        <w:snapToGrid w:val="0"/>
        <w:spacing w:before="60" w:after="60" w:line="400" w:lineRule="exact"/>
        <w:ind w:firstLine="567"/>
        <w:jc w:val="center"/>
        <w:rPr>
          <w:rFonts w:ascii="Times New Roman" w:hAnsi="Times New Roman"/>
          <w:b/>
          <w:bCs/>
          <w:szCs w:val="28"/>
        </w:rPr>
      </w:pPr>
    </w:p>
    <w:p w14:paraId="5222B062" w14:textId="77777777" w:rsidR="00B42647" w:rsidRPr="00FE5DEB" w:rsidRDefault="00B42647" w:rsidP="00816122">
      <w:pPr>
        <w:pStyle w:val="BodyText"/>
        <w:tabs>
          <w:tab w:val="left" w:pos="993"/>
        </w:tabs>
        <w:adjustRightInd w:val="0"/>
        <w:snapToGrid w:val="0"/>
        <w:spacing w:before="60" w:after="60" w:line="400" w:lineRule="exact"/>
        <w:ind w:firstLine="567"/>
        <w:jc w:val="both"/>
        <w:rPr>
          <w:rFonts w:ascii="Times New Roman" w:hAnsi="Times New Roman"/>
          <w:i/>
          <w:szCs w:val="28"/>
        </w:rPr>
      </w:pPr>
      <w:r w:rsidRPr="00FE5DEB">
        <w:rPr>
          <w:rFonts w:ascii="Times New Roman" w:hAnsi="Times New Roman"/>
          <w:b/>
          <w:spacing w:val="-6"/>
          <w:szCs w:val="28"/>
          <w:lang w:val="vi-VN"/>
        </w:rPr>
        <w:t>Điều 1</w:t>
      </w:r>
      <w:r w:rsidRPr="00FE5DEB">
        <w:rPr>
          <w:rFonts w:ascii="Times New Roman" w:hAnsi="Times New Roman"/>
          <w:spacing w:val="-6"/>
          <w:szCs w:val="28"/>
          <w:lang w:val="vi-VN"/>
        </w:rPr>
        <w:t>.</w:t>
      </w:r>
      <w:r w:rsidRPr="00FE5DEB">
        <w:rPr>
          <w:rFonts w:ascii="Times New Roman" w:hAnsi="Times New Roman"/>
          <w:spacing w:val="-6"/>
          <w:szCs w:val="28"/>
        </w:rPr>
        <w:t xml:space="preserve"> </w:t>
      </w:r>
      <w:r w:rsidRPr="00FE5DEB">
        <w:rPr>
          <w:rFonts w:ascii="Times New Roman" w:hAnsi="Times New Roman"/>
          <w:szCs w:val="28"/>
        </w:rPr>
        <w:t>Phê duyệt</w:t>
      </w:r>
      <w:r w:rsidR="00694A8E" w:rsidRPr="00FE5DEB">
        <w:rPr>
          <w:rFonts w:ascii="Times New Roman" w:hAnsi="Times New Roman"/>
          <w:szCs w:val="28"/>
        </w:rPr>
        <w:t xml:space="preserve"> điều chỉnh cục bộ</w:t>
      </w:r>
      <w:r w:rsidRPr="00FE5DEB">
        <w:rPr>
          <w:rFonts w:ascii="Times New Roman" w:hAnsi="Times New Roman"/>
          <w:szCs w:val="28"/>
        </w:rPr>
        <w:t xml:space="preserve"> Quy hoạch</w:t>
      </w:r>
      <w:r w:rsidR="00694A8E" w:rsidRPr="00FE5DEB">
        <w:rPr>
          <w:rFonts w:ascii="Times New Roman" w:hAnsi="Times New Roman"/>
          <w:szCs w:val="28"/>
        </w:rPr>
        <w:t xml:space="preserve"> chi tiết</w:t>
      </w:r>
      <w:r w:rsidRPr="00FE5DEB">
        <w:rPr>
          <w:rFonts w:ascii="Times New Roman" w:hAnsi="Times New Roman"/>
          <w:szCs w:val="28"/>
        </w:rPr>
        <w:t xml:space="preserve"> gồm những nội dung chủ yếu sau:</w:t>
      </w:r>
    </w:p>
    <w:p w14:paraId="17D58FD9" w14:textId="77777777" w:rsidR="00694A8E" w:rsidRPr="00FE5DEB" w:rsidRDefault="00694A8E" w:rsidP="00816122">
      <w:pPr>
        <w:spacing w:before="60" w:after="60" w:line="400" w:lineRule="exact"/>
        <w:ind w:firstLine="567"/>
        <w:jc w:val="both"/>
        <w:rPr>
          <w:spacing w:val="-2"/>
          <w:sz w:val="28"/>
          <w:szCs w:val="28"/>
        </w:rPr>
      </w:pPr>
      <w:r w:rsidRPr="00FE5DEB">
        <w:rPr>
          <w:b/>
          <w:spacing w:val="-2"/>
          <w:sz w:val="28"/>
          <w:szCs w:val="28"/>
        </w:rPr>
        <w:t xml:space="preserve">1. Tên đồ án: </w:t>
      </w:r>
      <w:r w:rsidRPr="00FE5DEB">
        <w:rPr>
          <w:spacing w:val="-2"/>
          <w:sz w:val="28"/>
          <w:szCs w:val="28"/>
        </w:rPr>
        <w:t>Điều chỉnh cục bộ QHCT tỷ lệ 1/500 Khu biệt thự nhà nghỉ cuối tuần và du lịch sinh thái Thanh Xuân tại xã Ngọc Thanh, thành phố Phúc Yên.</w:t>
      </w:r>
    </w:p>
    <w:p w14:paraId="76FC2F0D" w14:textId="77777777" w:rsidR="007C4B0A" w:rsidRPr="00FE5DEB" w:rsidRDefault="007C4B0A" w:rsidP="00816122">
      <w:pPr>
        <w:spacing w:before="60" w:after="60" w:line="400" w:lineRule="exact"/>
        <w:ind w:firstLine="567"/>
        <w:jc w:val="both"/>
        <w:rPr>
          <w:spacing w:val="-2"/>
          <w:sz w:val="28"/>
          <w:szCs w:val="28"/>
        </w:rPr>
      </w:pPr>
      <w:r w:rsidRPr="00FE5DEB">
        <w:rPr>
          <w:b/>
          <w:spacing w:val="-2"/>
          <w:sz w:val="28"/>
          <w:szCs w:val="28"/>
        </w:rPr>
        <w:t xml:space="preserve">2. Chủ đầu tư: </w:t>
      </w:r>
      <w:r w:rsidRPr="00FE5DEB">
        <w:rPr>
          <w:spacing w:val="-2"/>
          <w:sz w:val="28"/>
          <w:szCs w:val="28"/>
        </w:rPr>
        <w:t>Công ty Cổ phần Thanh Xuân</w:t>
      </w:r>
    </w:p>
    <w:p w14:paraId="43A600E8" w14:textId="77777777" w:rsidR="00694A8E" w:rsidRPr="00FE5DEB" w:rsidRDefault="007C4B0A" w:rsidP="00816122">
      <w:pPr>
        <w:spacing w:before="60" w:after="60" w:line="400" w:lineRule="exact"/>
        <w:ind w:firstLine="567"/>
        <w:jc w:val="both"/>
        <w:rPr>
          <w:spacing w:val="-1"/>
          <w:sz w:val="28"/>
          <w:szCs w:val="28"/>
        </w:rPr>
      </w:pPr>
      <w:r w:rsidRPr="00FE5DEB">
        <w:rPr>
          <w:b/>
          <w:spacing w:val="-1"/>
          <w:sz w:val="28"/>
          <w:szCs w:val="28"/>
        </w:rPr>
        <w:t>3</w:t>
      </w:r>
      <w:r w:rsidR="00694A8E" w:rsidRPr="00FE5DEB">
        <w:rPr>
          <w:b/>
          <w:spacing w:val="-1"/>
          <w:sz w:val="28"/>
          <w:szCs w:val="28"/>
        </w:rPr>
        <w:t>. Lý do điều chỉnh quy hoạch:</w:t>
      </w:r>
    </w:p>
    <w:p w14:paraId="527D8F6F" w14:textId="77777777" w:rsidR="00694A8E" w:rsidRPr="00FE5DEB" w:rsidRDefault="00694A8E" w:rsidP="00816122">
      <w:pPr>
        <w:spacing w:before="60" w:after="60" w:line="400" w:lineRule="exact"/>
        <w:ind w:firstLine="567"/>
        <w:jc w:val="both"/>
        <w:rPr>
          <w:sz w:val="28"/>
          <w:szCs w:val="28"/>
          <w:lang w:val="nl-NL"/>
        </w:rPr>
      </w:pPr>
      <w:r w:rsidRPr="00FE5DEB">
        <w:rPr>
          <w:bCs/>
          <w:sz w:val="28"/>
          <w:szCs w:val="28"/>
        </w:rPr>
        <w:t xml:space="preserve">- Điều chỉnh, bổ sung quỹ đất công trình hạ tầng xã hội phục vụ cho khoảng 4.280 cư dân sống trong phạm vi dự án theo chỉ đạo của UBND tỉnh tại </w:t>
      </w:r>
      <w:r w:rsidRPr="00FE5DEB">
        <w:rPr>
          <w:sz w:val="28"/>
          <w:szCs w:val="28"/>
          <w:lang w:val="nl-NL"/>
        </w:rPr>
        <w:t xml:space="preserve">Quyết định số 1819/QĐ-UBND ngày 15/8/2023 và tại Văn bản số </w:t>
      </w:r>
      <w:r w:rsidRPr="00FE5DEB">
        <w:rPr>
          <w:bCs/>
          <w:spacing w:val="-1"/>
          <w:sz w:val="28"/>
          <w:szCs w:val="28"/>
        </w:rPr>
        <w:t>9874/UBND-KT6 ngày 28/11/2023 của UBND tỉnh Vĩnh Phúc</w:t>
      </w:r>
      <w:r w:rsidRPr="00FE5DEB">
        <w:rPr>
          <w:sz w:val="28"/>
          <w:szCs w:val="28"/>
          <w:lang w:val="nl-NL"/>
        </w:rPr>
        <w:t xml:space="preserve">; </w:t>
      </w:r>
    </w:p>
    <w:p w14:paraId="35F47648" w14:textId="77777777" w:rsidR="00694A8E" w:rsidRPr="00FE5DEB" w:rsidRDefault="00694A8E" w:rsidP="00816122">
      <w:pPr>
        <w:spacing w:before="60" w:after="60" w:line="400" w:lineRule="exact"/>
        <w:ind w:firstLine="567"/>
        <w:jc w:val="both"/>
        <w:rPr>
          <w:sz w:val="28"/>
          <w:szCs w:val="28"/>
          <w:lang w:val="nl-NL"/>
        </w:rPr>
      </w:pPr>
      <w:r w:rsidRPr="00FE5DEB">
        <w:rPr>
          <w:sz w:val="28"/>
          <w:szCs w:val="28"/>
          <w:lang w:val="nl-NL"/>
        </w:rPr>
        <w:t>- Điều chỉnh, bổ sung thông tin về dự báo quy mô dân số, quy mô khách du lịch trong phạm vi dự án.</w:t>
      </w:r>
    </w:p>
    <w:p w14:paraId="7E6A83A4" w14:textId="77777777" w:rsidR="00694A8E" w:rsidRPr="00FE5DEB" w:rsidRDefault="00694A8E" w:rsidP="00816122">
      <w:pPr>
        <w:spacing w:before="60" w:after="60" w:line="400" w:lineRule="exact"/>
        <w:ind w:firstLine="567"/>
        <w:jc w:val="both"/>
        <w:rPr>
          <w:sz w:val="28"/>
          <w:szCs w:val="28"/>
          <w:lang w:val="nl-NL"/>
        </w:rPr>
      </w:pPr>
      <w:r w:rsidRPr="00FE5DEB">
        <w:rPr>
          <w:sz w:val="28"/>
          <w:szCs w:val="28"/>
          <w:lang w:val="nl-NL"/>
        </w:rPr>
        <w:t>- Vi chỉnh một số đoạn đường giao thông để hạn chế tối đa việc san gạt mặt bằng, ảnh hưởng lớn đến địa hình tự nhiên trong dự án; đồng thời mở rộng cục bộ một số đoạn đường giao thông để đảm bảo khả năng phòng cháy, chữa cháy theo ý kiến hướng dẫn của cơ quan PCCC&amp;CNCH.</w:t>
      </w:r>
    </w:p>
    <w:p w14:paraId="57492276" w14:textId="77777777" w:rsidR="00694A8E" w:rsidRPr="00FE5DEB" w:rsidRDefault="007C4B0A" w:rsidP="00816122">
      <w:pPr>
        <w:spacing w:before="60" w:after="60" w:line="400" w:lineRule="exact"/>
        <w:ind w:firstLine="567"/>
        <w:jc w:val="both"/>
        <w:rPr>
          <w:spacing w:val="-2"/>
          <w:sz w:val="28"/>
          <w:szCs w:val="28"/>
          <w:lang w:val="nl-NL"/>
        </w:rPr>
      </w:pPr>
      <w:r w:rsidRPr="00FE5DEB">
        <w:rPr>
          <w:b/>
          <w:spacing w:val="-2"/>
          <w:sz w:val="28"/>
          <w:szCs w:val="28"/>
          <w:lang w:val="nl-NL"/>
        </w:rPr>
        <w:t>4</w:t>
      </w:r>
      <w:r w:rsidR="00694A8E" w:rsidRPr="00FE5DEB">
        <w:rPr>
          <w:b/>
          <w:spacing w:val="-2"/>
          <w:sz w:val="28"/>
          <w:szCs w:val="28"/>
          <w:lang w:val="nl-NL"/>
        </w:rPr>
        <w:t>. Nguyên tắc điều chỉnh:</w:t>
      </w:r>
      <w:r w:rsidR="00694A8E" w:rsidRPr="00FE5DEB">
        <w:rPr>
          <w:spacing w:val="-2"/>
          <w:sz w:val="28"/>
          <w:szCs w:val="28"/>
          <w:lang w:val="nl-NL"/>
        </w:rPr>
        <w:t xml:space="preserve"> Không thay đổi tổng diện tích đất giao có thu tiền sử dụng đất </w:t>
      </w:r>
      <w:r w:rsidR="00694A8E" w:rsidRPr="00FE5DEB">
        <w:rPr>
          <w:i/>
          <w:spacing w:val="-2"/>
          <w:sz w:val="28"/>
          <w:szCs w:val="28"/>
          <w:lang w:val="nl-NL"/>
        </w:rPr>
        <w:t>(đất biệt thự, liền kề, liền kề dạng shophouse)</w:t>
      </w:r>
      <w:r w:rsidR="00694A8E" w:rsidRPr="00FE5DEB">
        <w:rPr>
          <w:spacing w:val="-2"/>
          <w:sz w:val="28"/>
          <w:szCs w:val="28"/>
          <w:lang w:val="nl-NL"/>
        </w:rPr>
        <w:t>,</w:t>
      </w:r>
      <w:r w:rsidR="00694A8E" w:rsidRPr="00FE5DEB">
        <w:rPr>
          <w:i/>
          <w:spacing w:val="-2"/>
          <w:sz w:val="28"/>
          <w:szCs w:val="28"/>
          <w:lang w:val="nl-NL"/>
        </w:rPr>
        <w:t xml:space="preserve"> </w:t>
      </w:r>
      <w:r w:rsidR="00694A8E" w:rsidRPr="00FE5DEB">
        <w:rPr>
          <w:spacing w:val="-2"/>
          <w:sz w:val="28"/>
          <w:szCs w:val="28"/>
          <w:lang w:val="nl-NL"/>
        </w:rPr>
        <w:t>không làm thay đổi tổng diện tích đất thương phẩm trả lại cho tỉnh; không thay đổi tổng diện tích đất giao cho thuê và đất giao không thu tiền sử dụng đất; không làm thay đổi tổng số ô đất có thu tiền sử dụng đất và quy mô dân số trong phạm vi dự án.</w:t>
      </w:r>
    </w:p>
    <w:p w14:paraId="2BBBFAAF" w14:textId="77777777" w:rsidR="00694A8E" w:rsidRPr="00FE5DEB" w:rsidRDefault="007C4B0A" w:rsidP="00816122">
      <w:pPr>
        <w:spacing w:before="60" w:after="60" w:line="400" w:lineRule="exact"/>
        <w:ind w:firstLine="567"/>
        <w:jc w:val="both"/>
        <w:rPr>
          <w:b/>
          <w:spacing w:val="-6"/>
          <w:sz w:val="28"/>
          <w:szCs w:val="28"/>
        </w:rPr>
      </w:pPr>
      <w:r w:rsidRPr="00FE5DEB">
        <w:rPr>
          <w:b/>
          <w:spacing w:val="-6"/>
          <w:sz w:val="28"/>
          <w:szCs w:val="28"/>
        </w:rPr>
        <w:t>5</w:t>
      </w:r>
      <w:r w:rsidR="00694A8E" w:rsidRPr="00FE5DEB">
        <w:rPr>
          <w:b/>
          <w:spacing w:val="-6"/>
          <w:sz w:val="28"/>
          <w:szCs w:val="28"/>
        </w:rPr>
        <w:t xml:space="preserve">. Nội dung điều chỉnh, bổ sung thông tin quy mô dân số và khách du lịch: </w:t>
      </w:r>
    </w:p>
    <w:p w14:paraId="658CE20A" w14:textId="77777777" w:rsidR="00694A8E" w:rsidRPr="00FE5DEB" w:rsidRDefault="007C4B0A" w:rsidP="00816122">
      <w:pPr>
        <w:spacing w:before="60" w:after="60" w:line="400" w:lineRule="exact"/>
        <w:ind w:firstLine="567"/>
        <w:jc w:val="both"/>
        <w:rPr>
          <w:bCs/>
          <w:sz w:val="28"/>
          <w:szCs w:val="28"/>
        </w:rPr>
      </w:pPr>
      <w:r w:rsidRPr="00FE5DEB">
        <w:rPr>
          <w:b/>
          <w:bCs/>
          <w:i/>
          <w:sz w:val="28"/>
          <w:szCs w:val="28"/>
        </w:rPr>
        <w:t>5</w:t>
      </w:r>
      <w:r w:rsidR="00694A8E" w:rsidRPr="00FE5DEB">
        <w:rPr>
          <w:b/>
          <w:bCs/>
          <w:i/>
          <w:sz w:val="28"/>
          <w:szCs w:val="28"/>
        </w:rPr>
        <w:t>.1. Quy mô dân số trong phạm vi thực hiện dự án:</w:t>
      </w:r>
      <w:r w:rsidR="00694A8E" w:rsidRPr="00FE5DEB">
        <w:rPr>
          <w:bCs/>
          <w:sz w:val="28"/>
          <w:szCs w:val="28"/>
        </w:rPr>
        <w:t xml:space="preserve"> Khoảng 4.280 người;</w:t>
      </w:r>
    </w:p>
    <w:p w14:paraId="68C88AFF" w14:textId="77777777" w:rsidR="00694A8E" w:rsidRPr="00FE5DEB" w:rsidRDefault="007C4B0A" w:rsidP="00816122">
      <w:pPr>
        <w:spacing w:before="60" w:after="60" w:line="400" w:lineRule="exact"/>
        <w:ind w:firstLine="567"/>
        <w:jc w:val="both"/>
        <w:rPr>
          <w:bCs/>
          <w:sz w:val="28"/>
          <w:szCs w:val="28"/>
        </w:rPr>
      </w:pPr>
      <w:r w:rsidRPr="00FE5DEB">
        <w:rPr>
          <w:b/>
          <w:bCs/>
          <w:i/>
          <w:sz w:val="28"/>
          <w:szCs w:val="28"/>
        </w:rPr>
        <w:lastRenderedPageBreak/>
        <w:t>5</w:t>
      </w:r>
      <w:r w:rsidR="00694A8E" w:rsidRPr="00FE5DEB">
        <w:rPr>
          <w:b/>
          <w:bCs/>
          <w:i/>
          <w:sz w:val="28"/>
          <w:szCs w:val="28"/>
        </w:rPr>
        <w:t>.2. Quy mô khách du lịch dự bảo:</w:t>
      </w:r>
      <w:r w:rsidR="00694A8E" w:rsidRPr="00FE5DEB">
        <w:rPr>
          <w:bCs/>
          <w:sz w:val="28"/>
          <w:szCs w:val="28"/>
        </w:rPr>
        <w:t xml:space="preserve"> Khoảng 197.100 lượt khách/năm. </w:t>
      </w:r>
    </w:p>
    <w:p w14:paraId="70895205" w14:textId="77777777" w:rsidR="00694A8E" w:rsidRPr="00FE5DEB" w:rsidRDefault="007C4B0A" w:rsidP="00816122">
      <w:pPr>
        <w:spacing w:before="60" w:after="60" w:line="400" w:lineRule="exact"/>
        <w:ind w:firstLine="567"/>
        <w:jc w:val="both"/>
        <w:rPr>
          <w:b/>
          <w:bCs/>
          <w:sz w:val="28"/>
          <w:szCs w:val="28"/>
        </w:rPr>
      </w:pPr>
      <w:r w:rsidRPr="00FE5DEB">
        <w:rPr>
          <w:b/>
          <w:bCs/>
          <w:sz w:val="28"/>
          <w:szCs w:val="28"/>
        </w:rPr>
        <w:t>6</w:t>
      </w:r>
      <w:r w:rsidR="00694A8E" w:rsidRPr="00FE5DEB">
        <w:rPr>
          <w:b/>
          <w:bCs/>
          <w:sz w:val="28"/>
          <w:szCs w:val="28"/>
        </w:rPr>
        <w:t>. Điều chỉnh cục bộ không gian chức năng và cơ cấu sử dụng đất:</w:t>
      </w:r>
    </w:p>
    <w:p w14:paraId="5F1C6D8B" w14:textId="77777777" w:rsidR="00694A8E" w:rsidRPr="00FE5DEB" w:rsidRDefault="007C4B0A" w:rsidP="00816122">
      <w:pPr>
        <w:spacing w:before="60" w:after="60" w:line="400" w:lineRule="exact"/>
        <w:ind w:firstLine="567"/>
        <w:jc w:val="both"/>
        <w:rPr>
          <w:bCs/>
          <w:spacing w:val="-4"/>
          <w:sz w:val="28"/>
          <w:szCs w:val="28"/>
        </w:rPr>
      </w:pPr>
      <w:r w:rsidRPr="00FE5DEB">
        <w:rPr>
          <w:b/>
          <w:bCs/>
          <w:i/>
          <w:spacing w:val="-4"/>
          <w:sz w:val="28"/>
          <w:szCs w:val="28"/>
        </w:rPr>
        <w:t>6</w:t>
      </w:r>
      <w:r w:rsidR="00694A8E" w:rsidRPr="00FE5DEB">
        <w:rPr>
          <w:b/>
          <w:bCs/>
          <w:i/>
          <w:spacing w:val="-4"/>
          <w:sz w:val="28"/>
          <w:szCs w:val="28"/>
        </w:rPr>
        <w:t>.1. Các vị trí điều chỉnh:</w:t>
      </w:r>
      <w:r w:rsidR="00694A8E" w:rsidRPr="00FE5DEB">
        <w:rPr>
          <w:bCs/>
          <w:i/>
          <w:spacing w:val="-4"/>
          <w:sz w:val="28"/>
          <w:szCs w:val="28"/>
        </w:rPr>
        <w:t xml:space="preserve"> </w:t>
      </w:r>
      <w:r w:rsidR="00694A8E" w:rsidRPr="00FE5DEB">
        <w:rPr>
          <w:bCs/>
          <w:spacing w:val="-4"/>
          <w:sz w:val="28"/>
          <w:szCs w:val="28"/>
        </w:rPr>
        <w:t>Thực hiện điều chỉnh cục bộ tại 06 vị trí trong phạm vi dự án với tổng diện tích khoảng 35ha/166,778ha, đảm bảo theo lý do và nguyên tắc điều chỉnh nêu trên. Các nội dung điều chỉnh chính theo từng vị trí như sau:</w:t>
      </w:r>
    </w:p>
    <w:p w14:paraId="60A364B5" w14:textId="7202BB5A" w:rsidR="00694A8E" w:rsidRPr="00FE5DEB" w:rsidRDefault="00694A8E" w:rsidP="00816122">
      <w:pPr>
        <w:spacing w:before="60" w:after="60" w:line="400" w:lineRule="exact"/>
        <w:ind w:firstLine="567"/>
        <w:jc w:val="both"/>
        <w:rPr>
          <w:bCs/>
          <w:sz w:val="28"/>
          <w:szCs w:val="28"/>
        </w:rPr>
      </w:pPr>
      <w:r w:rsidRPr="00FE5DEB">
        <w:rPr>
          <w:bCs/>
          <w:sz w:val="28"/>
          <w:szCs w:val="28"/>
        </w:rPr>
        <w:t xml:space="preserve">a) Vị trí 1: Điều chỉnh cục bộ trong phạm vi khoảng 4,2ha; </w:t>
      </w:r>
      <w:r w:rsidR="00775C3B" w:rsidRPr="00FE5DEB">
        <w:rPr>
          <w:bCs/>
          <w:sz w:val="28"/>
          <w:szCs w:val="28"/>
        </w:rPr>
        <w:t>v</w:t>
      </w:r>
      <w:r w:rsidRPr="00FE5DEB">
        <w:rPr>
          <w:bCs/>
          <w:sz w:val="28"/>
          <w:szCs w:val="28"/>
        </w:rPr>
        <w:t xml:space="preserve">i chỉnh hướng tuyến một số đoạn đường giao thông trình khu vực để phù hợp với địa hình tự nhiên, hạn chế san gạt mặt bằng; </w:t>
      </w:r>
      <w:r w:rsidR="00775C3B" w:rsidRPr="00FE5DEB">
        <w:rPr>
          <w:bCs/>
          <w:sz w:val="28"/>
          <w:szCs w:val="28"/>
        </w:rPr>
        <w:t>s</w:t>
      </w:r>
      <w:r w:rsidRPr="00FE5DEB">
        <w:rPr>
          <w:bCs/>
          <w:sz w:val="28"/>
          <w:szCs w:val="28"/>
        </w:rPr>
        <w:t>ắp xếp các lô đất chức năng trong khu vực cho phù hợp với phương án vi chỉnh giao thông.</w:t>
      </w:r>
    </w:p>
    <w:p w14:paraId="775B4D37" w14:textId="6EAF50C8" w:rsidR="00694A8E" w:rsidRPr="00FE5DEB" w:rsidRDefault="00694A8E" w:rsidP="00816122">
      <w:pPr>
        <w:spacing w:before="60" w:after="60" w:line="400" w:lineRule="exact"/>
        <w:ind w:firstLine="567"/>
        <w:jc w:val="both"/>
        <w:rPr>
          <w:bCs/>
          <w:sz w:val="28"/>
          <w:szCs w:val="28"/>
        </w:rPr>
      </w:pPr>
      <w:r w:rsidRPr="00FE5DEB">
        <w:rPr>
          <w:bCs/>
          <w:sz w:val="28"/>
          <w:szCs w:val="28"/>
        </w:rPr>
        <w:t xml:space="preserve">b) Vị trí 2: Điều chỉnh cục bộ trong phạm vi khoảng 9ha; </w:t>
      </w:r>
      <w:r w:rsidR="00775C3B" w:rsidRPr="00FE5DEB">
        <w:rPr>
          <w:bCs/>
          <w:sz w:val="28"/>
          <w:szCs w:val="28"/>
        </w:rPr>
        <w:t>b</w:t>
      </w:r>
      <w:r w:rsidRPr="00FE5DEB">
        <w:rPr>
          <w:bCs/>
          <w:sz w:val="28"/>
          <w:szCs w:val="28"/>
        </w:rPr>
        <w:t xml:space="preserve">ổ sung quỹ đất Y tế phục vụ dân cư trong dự án; mở rộng một số đoạn đường giao thông nội bộ trong khu vực để đảm bảo khả năng PCCC; </w:t>
      </w:r>
      <w:r w:rsidR="00775C3B" w:rsidRPr="00FE5DEB">
        <w:rPr>
          <w:bCs/>
          <w:sz w:val="28"/>
          <w:szCs w:val="28"/>
        </w:rPr>
        <w:t>s</w:t>
      </w:r>
      <w:r w:rsidRPr="00FE5DEB">
        <w:rPr>
          <w:bCs/>
          <w:sz w:val="28"/>
          <w:szCs w:val="28"/>
        </w:rPr>
        <w:t>ắp xếp các lô đất chức năng trong khu vực cho phù hợp với phương án vi chỉnh giao thông.</w:t>
      </w:r>
    </w:p>
    <w:p w14:paraId="04AE328B" w14:textId="5C7E5DA3" w:rsidR="00694A8E" w:rsidRPr="00FE5DEB" w:rsidRDefault="00694A8E" w:rsidP="00816122">
      <w:pPr>
        <w:spacing w:before="60" w:after="60" w:line="400" w:lineRule="exact"/>
        <w:ind w:firstLine="567"/>
        <w:jc w:val="both"/>
        <w:rPr>
          <w:bCs/>
          <w:sz w:val="28"/>
          <w:szCs w:val="28"/>
        </w:rPr>
      </w:pPr>
      <w:r w:rsidRPr="00FE5DEB">
        <w:rPr>
          <w:bCs/>
          <w:sz w:val="28"/>
          <w:szCs w:val="28"/>
        </w:rPr>
        <w:t xml:space="preserve">c) Vị trí 3: Điều chỉnh cục bộ trong phạm vi khoảng 21,25ha; Vi chỉnh hướng tuyến trục đường chính phía Tây dự án, đảm bảo phù hợp với địa hình tự nhiên, hạn chế việc san gạt mặt bằng, hạ cốt các gò đồi tự nhiên trong khu vực; sắp xếp các lô đất tiếp giáp tuyến đường và phía Tây dự án cho phù hợp với phương án vi chỉnh đường giao thông; đồng thời bổ sung thêm các chức năng đất giáo dục, </w:t>
      </w:r>
      <w:r w:rsidR="00775C3B" w:rsidRPr="00FE5DEB">
        <w:rPr>
          <w:bCs/>
          <w:sz w:val="28"/>
          <w:szCs w:val="28"/>
        </w:rPr>
        <w:t>t</w:t>
      </w:r>
      <w:r w:rsidRPr="00FE5DEB">
        <w:rPr>
          <w:bCs/>
          <w:sz w:val="28"/>
          <w:szCs w:val="28"/>
        </w:rPr>
        <w:t>rung tâm văn hóa TDTT phụ vụ cho dân cư sống trong dự án.</w:t>
      </w:r>
    </w:p>
    <w:p w14:paraId="29D59FD7" w14:textId="435F93BA" w:rsidR="00694A8E" w:rsidRPr="00FE5DEB" w:rsidRDefault="00694A8E" w:rsidP="00816122">
      <w:pPr>
        <w:spacing w:before="60" w:after="60" w:line="400" w:lineRule="exact"/>
        <w:ind w:firstLine="567"/>
        <w:jc w:val="both"/>
        <w:rPr>
          <w:bCs/>
          <w:sz w:val="28"/>
          <w:szCs w:val="28"/>
        </w:rPr>
      </w:pPr>
      <w:r w:rsidRPr="00FE5DEB">
        <w:rPr>
          <w:bCs/>
          <w:sz w:val="28"/>
          <w:szCs w:val="28"/>
        </w:rPr>
        <w:t xml:space="preserve">d) Vị trí 4: Điều chỉnh cục bộ trong phạm vi khoảng 0,48ha; </w:t>
      </w:r>
      <w:r w:rsidR="00775C3B" w:rsidRPr="00FE5DEB">
        <w:rPr>
          <w:bCs/>
          <w:sz w:val="28"/>
          <w:szCs w:val="28"/>
        </w:rPr>
        <w:t>đ</w:t>
      </w:r>
      <w:r w:rsidRPr="00FE5DEB">
        <w:rPr>
          <w:bCs/>
          <w:sz w:val="28"/>
          <w:szCs w:val="28"/>
        </w:rPr>
        <w:t>iều chỉnh bổ sung đất giáo dục phục vụ dân cư trong dự án từ lô đất dịch vụ du lịch</w:t>
      </w:r>
    </w:p>
    <w:p w14:paraId="0361CE6E" w14:textId="57FFDF29" w:rsidR="00694A8E" w:rsidRPr="00FE5DEB" w:rsidRDefault="00694A8E" w:rsidP="00816122">
      <w:pPr>
        <w:spacing w:before="60" w:after="60" w:line="400" w:lineRule="exact"/>
        <w:ind w:firstLine="567"/>
        <w:jc w:val="both"/>
        <w:rPr>
          <w:bCs/>
          <w:spacing w:val="-2"/>
          <w:sz w:val="28"/>
          <w:szCs w:val="28"/>
        </w:rPr>
      </w:pPr>
      <w:r w:rsidRPr="00FE5DEB">
        <w:rPr>
          <w:bCs/>
          <w:spacing w:val="-2"/>
          <w:sz w:val="28"/>
          <w:szCs w:val="28"/>
        </w:rPr>
        <w:t xml:space="preserve">e) Vị trí 5: Điều chỉnh cục bộ trong phạm vi khoảng 0,067ha; </w:t>
      </w:r>
      <w:r w:rsidR="00775C3B" w:rsidRPr="00FE5DEB">
        <w:rPr>
          <w:bCs/>
          <w:spacing w:val="-2"/>
          <w:sz w:val="28"/>
          <w:szCs w:val="28"/>
        </w:rPr>
        <w:t>đ</w:t>
      </w:r>
      <w:r w:rsidRPr="00FE5DEB">
        <w:rPr>
          <w:bCs/>
          <w:spacing w:val="-2"/>
          <w:sz w:val="28"/>
          <w:szCs w:val="28"/>
        </w:rPr>
        <w:t>iều chỉnh bổ sung đất giáo dục phục vụ dân cư trong dự án từ lô đất dịch vụ du lịch trong dự án</w:t>
      </w:r>
    </w:p>
    <w:p w14:paraId="5A3904D6" w14:textId="672C9F7A" w:rsidR="00694A8E" w:rsidRPr="00FE5DEB" w:rsidRDefault="00694A8E" w:rsidP="00816122">
      <w:pPr>
        <w:spacing w:before="60" w:after="60" w:line="400" w:lineRule="exact"/>
        <w:ind w:firstLine="567"/>
        <w:jc w:val="both"/>
        <w:rPr>
          <w:bCs/>
          <w:spacing w:val="-2"/>
          <w:sz w:val="28"/>
          <w:szCs w:val="28"/>
        </w:rPr>
      </w:pPr>
      <w:r w:rsidRPr="00FE5DEB">
        <w:rPr>
          <w:bCs/>
          <w:spacing w:val="-2"/>
          <w:sz w:val="28"/>
          <w:szCs w:val="28"/>
        </w:rPr>
        <w:t xml:space="preserve">f) Vị trí 6: Điều chỉnh cục bộ trong phạm vi khoảng 0,003ha; </w:t>
      </w:r>
      <w:r w:rsidR="00775C3B" w:rsidRPr="00FE5DEB">
        <w:rPr>
          <w:bCs/>
          <w:spacing w:val="-2"/>
          <w:sz w:val="28"/>
          <w:szCs w:val="28"/>
        </w:rPr>
        <w:t>đ</w:t>
      </w:r>
      <w:r w:rsidRPr="00FE5DEB">
        <w:rPr>
          <w:bCs/>
          <w:spacing w:val="-2"/>
          <w:sz w:val="28"/>
          <w:szCs w:val="28"/>
        </w:rPr>
        <w:t>iều chỉnh bổ sung quỹ đất Trạm PCCC phục vụ cho dự án từ quỹ đất dịch vụ du lịch trong dự án.</w:t>
      </w:r>
    </w:p>
    <w:p w14:paraId="587B6C65" w14:textId="77777777" w:rsidR="00694A8E" w:rsidRPr="00FE5DEB" w:rsidRDefault="007C4B0A" w:rsidP="00816122">
      <w:pPr>
        <w:spacing w:before="60" w:after="60" w:line="400" w:lineRule="exact"/>
        <w:ind w:firstLine="567"/>
        <w:jc w:val="both"/>
        <w:rPr>
          <w:b/>
          <w:bCs/>
          <w:i/>
          <w:sz w:val="28"/>
          <w:szCs w:val="28"/>
        </w:rPr>
      </w:pPr>
      <w:r w:rsidRPr="00FE5DEB">
        <w:rPr>
          <w:b/>
          <w:bCs/>
          <w:i/>
          <w:sz w:val="28"/>
          <w:szCs w:val="28"/>
        </w:rPr>
        <w:t>6</w:t>
      </w:r>
      <w:r w:rsidR="00694A8E" w:rsidRPr="00FE5DEB">
        <w:rPr>
          <w:b/>
          <w:bCs/>
          <w:i/>
          <w:sz w:val="28"/>
          <w:szCs w:val="28"/>
        </w:rPr>
        <w:t>.2. Nội dung điều chỉnh sử dụng đất và không gian chức năng:</w:t>
      </w:r>
    </w:p>
    <w:p w14:paraId="11FA32B0" w14:textId="77777777" w:rsidR="00694A8E" w:rsidRPr="00FE5DEB" w:rsidRDefault="00694A8E" w:rsidP="00816122">
      <w:pPr>
        <w:spacing w:before="60" w:after="60" w:line="400" w:lineRule="exact"/>
        <w:ind w:firstLine="567"/>
        <w:jc w:val="both"/>
        <w:rPr>
          <w:bCs/>
          <w:sz w:val="28"/>
          <w:szCs w:val="28"/>
        </w:rPr>
      </w:pPr>
      <w:r w:rsidRPr="00FE5DEB">
        <w:rPr>
          <w:bCs/>
          <w:sz w:val="28"/>
          <w:szCs w:val="28"/>
        </w:rPr>
        <w:t xml:space="preserve">a) Điều chỉnh bổ sung các công trình phúc lợi xã hội phục vụ dân cư sống trong dự án </w:t>
      </w:r>
      <w:r w:rsidRPr="00FE5DEB">
        <w:rPr>
          <w:bCs/>
          <w:i/>
          <w:sz w:val="28"/>
          <w:szCs w:val="28"/>
        </w:rPr>
        <w:t>(do Chủ đầu tư xây dựng, kinh doanh trên đất giao cho thuê)</w:t>
      </w:r>
      <w:r w:rsidRPr="00FE5DEB">
        <w:rPr>
          <w:bCs/>
          <w:sz w:val="28"/>
          <w:szCs w:val="28"/>
        </w:rPr>
        <w:t>, được hoán đổi từ quỹ đất giao cho thuê đất trong phạm vi dự án, bao gồm:</w:t>
      </w:r>
    </w:p>
    <w:p w14:paraId="4677552A" w14:textId="500D084B" w:rsidR="00694A8E" w:rsidRPr="00FE5DEB" w:rsidRDefault="00694A8E" w:rsidP="00816122">
      <w:pPr>
        <w:spacing w:before="60" w:after="60" w:line="400" w:lineRule="exact"/>
        <w:ind w:firstLine="567"/>
        <w:jc w:val="both"/>
        <w:rPr>
          <w:bCs/>
          <w:sz w:val="28"/>
          <w:szCs w:val="28"/>
        </w:rPr>
      </w:pPr>
      <w:r w:rsidRPr="00FE5DEB">
        <w:rPr>
          <w:bCs/>
          <w:sz w:val="28"/>
          <w:szCs w:val="28"/>
        </w:rPr>
        <w:t xml:space="preserve">- Điều chỉnh một phần diện tích lô đất dịch vụ hỗn hợp – </w:t>
      </w:r>
      <w:r w:rsidR="00775C3B" w:rsidRPr="00FE5DEB">
        <w:rPr>
          <w:bCs/>
          <w:sz w:val="28"/>
          <w:szCs w:val="28"/>
        </w:rPr>
        <w:t>t</w:t>
      </w:r>
      <w:r w:rsidRPr="00FE5DEB">
        <w:rPr>
          <w:bCs/>
          <w:sz w:val="28"/>
          <w:szCs w:val="28"/>
        </w:rPr>
        <w:t xml:space="preserve">rung tâm thông tin và tiếp đón ký hiệu HH-02 thành lô đất giáo dục ký hiệu GD-01 </w:t>
      </w:r>
      <w:r w:rsidRPr="00FE5DEB">
        <w:rPr>
          <w:bCs/>
          <w:i/>
          <w:sz w:val="28"/>
          <w:szCs w:val="28"/>
        </w:rPr>
        <w:t>(Trường liên cấp Mầm non – Tiểu học)</w:t>
      </w:r>
      <w:r w:rsidRPr="00FE5DEB">
        <w:rPr>
          <w:bCs/>
          <w:sz w:val="28"/>
          <w:szCs w:val="28"/>
        </w:rPr>
        <w:t xml:space="preserve"> với diện tích 3.200,0m</w:t>
      </w:r>
      <w:r w:rsidRPr="00FE5DEB">
        <w:rPr>
          <w:bCs/>
          <w:sz w:val="28"/>
          <w:szCs w:val="28"/>
          <w:vertAlign w:val="superscript"/>
        </w:rPr>
        <w:t>2</w:t>
      </w:r>
      <w:r w:rsidRPr="00FE5DEB">
        <w:rPr>
          <w:bCs/>
          <w:sz w:val="28"/>
          <w:szCs w:val="28"/>
        </w:rPr>
        <w:t>;</w:t>
      </w:r>
    </w:p>
    <w:p w14:paraId="6B0B142E" w14:textId="77777777" w:rsidR="00694A8E" w:rsidRPr="00FE5DEB" w:rsidRDefault="00694A8E" w:rsidP="00816122">
      <w:pPr>
        <w:spacing w:before="60" w:after="60" w:line="400" w:lineRule="exact"/>
        <w:ind w:firstLine="567"/>
        <w:jc w:val="both"/>
        <w:rPr>
          <w:bCs/>
          <w:sz w:val="28"/>
          <w:szCs w:val="28"/>
        </w:rPr>
      </w:pPr>
      <w:r w:rsidRPr="00FE5DEB">
        <w:rPr>
          <w:bCs/>
          <w:sz w:val="28"/>
          <w:szCs w:val="28"/>
        </w:rPr>
        <w:lastRenderedPageBreak/>
        <w:t xml:space="preserve">- Điều chỉnh lô đất dịch vụ thương mại ký hiệu HH-15 thành lô đất giáo dục ký hiệu GD-02 </w:t>
      </w:r>
      <w:r w:rsidRPr="00FE5DEB">
        <w:rPr>
          <w:bCs/>
          <w:i/>
          <w:sz w:val="28"/>
          <w:szCs w:val="28"/>
        </w:rPr>
        <w:t>(Trường liên cấp Tiểu học – THCS)</w:t>
      </w:r>
      <w:r w:rsidRPr="00FE5DEB">
        <w:rPr>
          <w:bCs/>
          <w:sz w:val="28"/>
          <w:szCs w:val="28"/>
        </w:rPr>
        <w:t xml:space="preserve"> với diện tích 4.815,2m</w:t>
      </w:r>
      <w:r w:rsidRPr="00FE5DEB">
        <w:rPr>
          <w:bCs/>
          <w:sz w:val="28"/>
          <w:szCs w:val="28"/>
          <w:vertAlign w:val="superscript"/>
        </w:rPr>
        <w:t>2</w:t>
      </w:r>
      <w:r w:rsidRPr="00FE5DEB">
        <w:rPr>
          <w:bCs/>
          <w:sz w:val="28"/>
          <w:szCs w:val="28"/>
        </w:rPr>
        <w:t>;</w:t>
      </w:r>
    </w:p>
    <w:p w14:paraId="23122671" w14:textId="4A0F9360" w:rsidR="00694A8E" w:rsidRPr="00FE5DEB" w:rsidRDefault="00694A8E" w:rsidP="00816122">
      <w:pPr>
        <w:spacing w:before="60" w:after="60" w:line="400" w:lineRule="exact"/>
        <w:ind w:firstLine="567"/>
        <w:jc w:val="both"/>
        <w:rPr>
          <w:bCs/>
          <w:spacing w:val="-2"/>
          <w:sz w:val="28"/>
          <w:szCs w:val="28"/>
        </w:rPr>
      </w:pPr>
      <w:r w:rsidRPr="00FE5DEB">
        <w:rPr>
          <w:bCs/>
          <w:sz w:val="28"/>
          <w:szCs w:val="28"/>
        </w:rPr>
        <w:t xml:space="preserve">- Điều chỉnh lô đất </w:t>
      </w:r>
      <w:r w:rsidRPr="00FE5DEB">
        <w:rPr>
          <w:bCs/>
          <w:spacing w:val="-2"/>
          <w:sz w:val="28"/>
          <w:szCs w:val="28"/>
        </w:rPr>
        <w:t xml:space="preserve">Khu công viên chuyên đề 1 </w:t>
      </w:r>
      <w:r w:rsidRPr="00FE5DEB">
        <w:rPr>
          <w:bCs/>
          <w:i/>
          <w:spacing w:val="-2"/>
          <w:sz w:val="28"/>
          <w:szCs w:val="28"/>
        </w:rPr>
        <w:t xml:space="preserve">(cụm công trình hỗn hợp thể dục thể thao - vui chơi giải trí) </w:t>
      </w:r>
      <w:r w:rsidRPr="00FE5DEB">
        <w:rPr>
          <w:bCs/>
          <w:spacing w:val="-2"/>
          <w:sz w:val="28"/>
          <w:szCs w:val="28"/>
        </w:rPr>
        <w:t xml:space="preserve">ký hiệu CVCD1 thành lô đất </w:t>
      </w:r>
      <w:r w:rsidR="00775C3B" w:rsidRPr="00FE5DEB">
        <w:rPr>
          <w:bCs/>
          <w:spacing w:val="-2"/>
          <w:sz w:val="28"/>
          <w:szCs w:val="28"/>
        </w:rPr>
        <w:t>t</w:t>
      </w:r>
      <w:r w:rsidRPr="00FE5DEB">
        <w:rPr>
          <w:bCs/>
          <w:spacing w:val="-2"/>
          <w:sz w:val="28"/>
          <w:szCs w:val="28"/>
        </w:rPr>
        <w:t xml:space="preserve">rung tâm văn hóa – </w:t>
      </w:r>
      <w:r w:rsidR="00775C3B" w:rsidRPr="00FE5DEB">
        <w:rPr>
          <w:bCs/>
          <w:spacing w:val="-2"/>
          <w:sz w:val="28"/>
          <w:szCs w:val="28"/>
        </w:rPr>
        <w:t>t</w:t>
      </w:r>
      <w:r w:rsidRPr="00FE5DEB">
        <w:rPr>
          <w:bCs/>
          <w:spacing w:val="-2"/>
          <w:sz w:val="28"/>
          <w:szCs w:val="28"/>
        </w:rPr>
        <w:t>hể thao ký hiệu VHTT-01 với diện tích 20.528,2m</w:t>
      </w:r>
      <w:r w:rsidRPr="00FE5DEB">
        <w:rPr>
          <w:bCs/>
          <w:spacing w:val="-2"/>
          <w:sz w:val="28"/>
          <w:szCs w:val="28"/>
          <w:vertAlign w:val="superscript"/>
        </w:rPr>
        <w:t>2</w:t>
      </w:r>
      <w:r w:rsidRPr="00FE5DEB">
        <w:rPr>
          <w:bCs/>
          <w:spacing w:val="-2"/>
          <w:sz w:val="28"/>
          <w:szCs w:val="28"/>
        </w:rPr>
        <w:t>;</w:t>
      </w:r>
    </w:p>
    <w:p w14:paraId="0A598F1A" w14:textId="77777777" w:rsidR="00694A8E" w:rsidRPr="00FE5DEB" w:rsidRDefault="00694A8E" w:rsidP="00816122">
      <w:pPr>
        <w:spacing w:before="60" w:after="60" w:line="400" w:lineRule="exact"/>
        <w:ind w:firstLine="567"/>
        <w:jc w:val="both"/>
        <w:rPr>
          <w:bCs/>
          <w:sz w:val="28"/>
          <w:szCs w:val="28"/>
        </w:rPr>
      </w:pPr>
      <w:r w:rsidRPr="00FE5DEB">
        <w:rPr>
          <w:bCs/>
          <w:spacing w:val="-2"/>
          <w:sz w:val="28"/>
          <w:szCs w:val="28"/>
        </w:rPr>
        <w:t xml:space="preserve">- Điều chỉnh một phần diện tích lô đất </w:t>
      </w:r>
      <w:r w:rsidRPr="00FE5DEB">
        <w:rPr>
          <w:bCs/>
          <w:sz w:val="28"/>
          <w:szCs w:val="28"/>
        </w:rPr>
        <w:t xml:space="preserve">công trình dịch vụ hỗn hợp </w:t>
      </w:r>
      <w:r w:rsidRPr="00FE5DEB">
        <w:rPr>
          <w:bCs/>
          <w:i/>
          <w:sz w:val="28"/>
          <w:szCs w:val="28"/>
        </w:rPr>
        <w:t xml:space="preserve">(tổ hợp khách sạn dịch vụ nghỉ dưỡng cao cấp) </w:t>
      </w:r>
      <w:r w:rsidRPr="00FE5DEB">
        <w:rPr>
          <w:bCs/>
          <w:sz w:val="28"/>
          <w:szCs w:val="28"/>
        </w:rPr>
        <w:t>ký hiệu HH-12 thành lô đất Y tế ký hiệu YT-01 với diện tích 953,3m</w:t>
      </w:r>
      <w:r w:rsidRPr="00FE5DEB">
        <w:rPr>
          <w:bCs/>
          <w:sz w:val="28"/>
          <w:szCs w:val="28"/>
          <w:vertAlign w:val="superscript"/>
        </w:rPr>
        <w:t>2</w:t>
      </w:r>
      <w:r w:rsidRPr="00FE5DEB">
        <w:rPr>
          <w:bCs/>
          <w:sz w:val="28"/>
          <w:szCs w:val="28"/>
        </w:rPr>
        <w:t>;</w:t>
      </w:r>
    </w:p>
    <w:p w14:paraId="28D387F4" w14:textId="77777777" w:rsidR="00694A8E" w:rsidRPr="00FE5DEB" w:rsidRDefault="00694A8E" w:rsidP="00816122">
      <w:pPr>
        <w:spacing w:before="60" w:after="60" w:line="400" w:lineRule="exact"/>
        <w:ind w:firstLine="567"/>
        <w:jc w:val="both"/>
        <w:rPr>
          <w:bCs/>
          <w:sz w:val="28"/>
          <w:szCs w:val="28"/>
        </w:rPr>
      </w:pPr>
      <w:r w:rsidRPr="00FE5DEB">
        <w:rPr>
          <w:bCs/>
          <w:sz w:val="28"/>
          <w:szCs w:val="28"/>
        </w:rPr>
        <w:t>- Điều chỉnh lô đất dịch vụ công cộng ký hiệu HH-10 thành lô đất Nhà văn hóa ký hiệu NVH1, diện tích 670,9m</w:t>
      </w:r>
      <w:r w:rsidRPr="00FE5DEB">
        <w:rPr>
          <w:bCs/>
          <w:sz w:val="28"/>
          <w:szCs w:val="28"/>
          <w:vertAlign w:val="superscript"/>
        </w:rPr>
        <w:t>2</w:t>
      </w:r>
      <w:r w:rsidRPr="00FE5DEB">
        <w:rPr>
          <w:bCs/>
          <w:sz w:val="28"/>
          <w:szCs w:val="28"/>
        </w:rPr>
        <w:t>.</w:t>
      </w:r>
    </w:p>
    <w:p w14:paraId="56135542" w14:textId="77777777" w:rsidR="00694A8E" w:rsidRPr="00FE5DEB" w:rsidRDefault="00694A8E" w:rsidP="00816122">
      <w:pPr>
        <w:spacing w:before="60" w:after="60" w:line="400" w:lineRule="exact"/>
        <w:ind w:firstLine="567"/>
        <w:jc w:val="both"/>
        <w:rPr>
          <w:bCs/>
          <w:sz w:val="28"/>
          <w:szCs w:val="28"/>
        </w:rPr>
      </w:pPr>
      <w:r w:rsidRPr="00FE5DEB">
        <w:rPr>
          <w:bCs/>
          <w:sz w:val="28"/>
          <w:szCs w:val="28"/>
        </w:rPr>
        <w:t>b) Vi chỉnh cục bộ hướng tuyến một số đoạn đường giao thông và các lô đất khu vực tiếp giáp các tuyến đường:</w:t>
      </w:r>
    </w:p>
    <w:p w14:paraId="3EBAB8F7" w14:textId="77777777" w:rsidR="00694A8E" w:rsidRPr="00FE5DEB" w:rsidRDefault="00694A8E" w:rsidP="00816122">
      <w:pPr>
        <w:spacing w:before="60" w:after="60" w:line="400" w:lineRule="exact"/>
        <w:ind w:firstLine="567"/>
        <w:jc w:val="both"/>
        <w:rPr>
          <w:bCs/>
          <w:sz w:val="28"/>
          <w:szCs w:val="28"/>
        </w:rPr>
      </w:pPr>
      <w:r w:rsidRPr="00FE5DEB">
        <w:rPr>
          <w:bCs/>
          <w:sz w:val="28"/>
          <w:szCs w:val="28"/>
        </w:rPr>
        <w:t>- Vi chỉnh hướng tuyến một số đoạn đường giao thông tại vị trí các lô đất biệt thự ký hiệu từ BT-18 đến BT-33 cho phù hợp với hiện trạng địa hình tự nhiên khu vực, đảm bảo độ dốc dọc các tuyến đường; sắp xếp lại các lô đất cho phù hợp với phương án vi chỉnh các trục đường, đồng thời vi chỉnh diện tích các lô đất cho phù hợp với phương án sắp xếp; Tổng diện tích đất biệt thự tại khu vực điều chỉnh giảm từ 18.993,9m</w:t>
      </w:r>
      <w:r w:rsidRPr="00FE5DEB">
        <w:rPr>
          <w:bCs/>
          <w:sz w:val="28"/>
          <w:szCs w:val="28"/>
          <w:vertAlign w:val="superscript"/>
        </w:rPr>
        <w:t>2</w:t>
      </w:r>
      <w:r w:rsidRPr="00FE5DEB">
        <w:rPr>
          <w:bCs/>
          <w:sz w:val="28"/>
          <w:szCs w:val="28"/>
        </w:rPr>
        <w:t xml:space="preserve"> xuống 15.987,8m</w:t>
      </w:r>
      <w:r w:rsidRPr="00FE5DEB">
        <w:rPr>
          <w:bCs/>
          <w:sz w:val="28"/>
          <w:szCs w:val="28"/>
          <w:vertAlign w:val="superscript"/>
        </w:rPr>
        <w:t>2</w:t>
      </w:r>
      <w:r w:rsidRPr="00FE5DEB">
        <w:rPr>
          <w:bCs/>
          <w:sz w:val="28"/>
          <w:szCs w:val="28"/>
        </w:rPr>
        <w:t xml:space="preserve"> </w:t>
      </w:r>
      <w:r w:rsidRPr="00FE5DEB">
        <w:rPr>
          <w:bCs/>
          <w:i/>
          <w:sz w:val="28"/>
          <w:szCs w:val="28"/>
        </w:rPr>
        <w:t>(giảm 3.006,1m</w:t>
      </w:r>
      <w:r w:rsidRPr="00FE5DEB">
        <w:rPr>
          <w:bCs/>
          <w:i/>
          <w:sz w:val="28"/>
          <w:szCs w:val="28"/>
          <w:vertAlign w:val="superscript"/>
        </w:rPr>
        <w:t>2</w:t>
      </w:r>
      <w:r w:rsidRPr="00FE5DEB">
        <w:rPr>
          <w:bCs/>
          <w:i/>
          <w:sz w:val="28"/>
          <w:szCs w:val="28"/>
        </w:rPr>
        <w:t>)</w:t>
      </w:r>
      <w:r w:rsidRPr="00FE5DEB">
        <w:rPr>
          <w:bCs/>
          <w:sz w:val="28"/>
          <w:szCs w:val="28"/>
        </w:rPr>
        <w:t>. Diện tích đất biệt thự giảm được bổ sung tại một số vị trí khác trong phạm vi dự án.</w:t>
      </w:r>
    </w:p>
    <w:p w14:paraId="1C56BC77" w14:textId="77777777" w:rsidR="00694A8E" w:rsidRPr="00FE5DEB" w:rsidRDefault="00694A8E" w:rsidP="00816122">
      <w:pPr>
        <w:spacing w:before="60" w:after="60" w:line="400" w:lineRule="exact"/>
        <w:ind w:firstLine="567"/>
        <w:jc w:val="both"/>
        <w:rPr>
          <w:bCs/>
          <w:sz w:val="28"/>
          <w:szCs w:val="28"/>
        </w:rPr>
      </w:pPr>
      <w:r w:rsidRPr="00FE5DEB">
        <w:rPr>
          <w:bCs/>
          <w:sz w:val="28"/>
          <w:szCs w:val="28"/>
        </w:rPr>
        <w:t>- Điều chỉnh mở rộng và tổ chức lại các tuyến đường giao thông nằm xen kẹp tại khu vực các lô đất: Biệt thự có ký hiệu từ BT-93 đến BT-98, các lô đất liền kề có ký hiệu từ LK-12 đến LK-28, các lô đất dịch vụ du lịch ký hiệu HH-09 và HH-12 từ 3,5m lên 7,5m để đảm bảo khả năng PCCC theo ý kiến hướng dẫn của cơ quan cảnh sát PCCC&amp;CNCH; tổ chức sắp sếp lại quỹ đất biệt thự, liền kề và dịch vụ du lịch nêu trên cho phù hợp với phương án mở rộng và tổ chức lại các tuyến đường. Tổng diện tích đất biệt thự tại khu vực được điều chỉnh giảm từ 8152m</w:t>
      </w:r>
      <w:r w:rsidRPr="00FE5DEB">
        <w:rPr>
          <w:bCs/>
          <w:sz w:val="28"/>
          <w:szCs w:val="28"/>
          <w:vertAlign w:val="superscript"/>
        </w:rPr>
        <w:t>2</w:t>
      </w:r>
      <w:r w:rsidRPr="00FE5DEB">
        <w:rPr>
          <w:bCs/>
          <w:sz w:val="28"/>
          <w:szCs w:val="28"/>
        </w:rPr>
        <w:t xml:space="preserve"> xuống 5250m</w:t>
      </w:r>
      <w:r w:rsidRPr="00FE5DEB">
        <w:rPr>
          <w:bCs/>
          <w:sz w:val="28"/>
          <w:szCs w:val="28"/>
          <w:vertAlign w:val="superscript"/>
        </w:rPr>
        <w:t>2</w:t>
      </w:r>
      <w:r w:rsidRPr="00FE5DEB">
        <w:rPr>
          <w:bCs/>
          <w:sz w:val="28"/>
          <w:szCs w:val="28"/>
        </w:rPr>
        <w:t xml:space="preserve"> </w:t>
      </w:r>
      <w:r w:rsidRPr="00FE5DEB">
        <w:rPr>
          <w:bCs/>
          <w:i/>
          <w:sz w:val="28"/>
          <w:szCs w:val="28"/>
        </w:rPr>
        <w:t>(giảm 2.902m</w:t>
      </w:r>
      <w:r w:rsidRPr="00FE5DEB">
        <w:rPr>
          <w:bCs/>
          <w:i/>
          <w:sz w:val="28"/>
          <w:szCs w:val="28"/>
          <w:vertAlign w:val="superscript"/>
        </w:rPr>
        <w:t>2</w:t>
      </w:r>
      <w:r w:rsidRPr="00FE5DEB">
        <w:rPr>
          <w:bCs/>
          <w:i/>
          <w:sz w:val="28"/>
          <w:szCs w:val="28"/>
        </w:rPr>
        <w:t>)</w:t>
      </w:r>
      <w:r w:rsidRPr="00FE5DEB">
        <w:rPr>
          <w:bCs/>
          <w:sz w:val="28"/>
          <w:szCs w:val="28"/>
        </w:rPr>
        <w:t>; tổng diện tích đất liền kề tại khu vực tăng từ 12.719m</w:t>
      </w:r>
      <w:r w:rsidRPr="00FE5DEB">
        <w:rPr>
          <w:bCs/>
          <w:sz w:val="28"/>
          <w:szCs w:val="28"/>
          <w:vertAlign w:val="superscript"/>
        </w:rPr>
        <w:t>2</w:t>
      </w:r>
      <w:r w:rsidRPr="00FE5DEB">
        <w:rPr>
          <w:bCs/>
          <w:sz w:val="28"/>
          <w:szCs w:val="28"/>
        </w:rPr>
        <w:t xml:space="preserve"> lên 18.400m</w:t>
      </w:r>
      <w:r w:rsidRPr="00FE5DEB">
        <w:rPr>
          <w:bCs/>
          <w:sz w:val="28"/>
          <w:szCs w:val="28"/>
          <w:vertAlign w:val="superscript"/>
        </w:rPr>
        <w:t>2</w:t>
      </w:r>
      <w:r w:rsidRPr="00FE5DEB">
        <w:rPr>
          <w:bCs/>
          <w:sz w:val="28"/>
          <w:szCs w:val="28"/>
        </w:rPr>
        <w:t xml:space="preserve"> </w:t>
      </w:r>
      <w:r w:rsidRPr="00FE5DEB">
        <w:rPr>
          <w:bCs/>
          <w:i/>
          <w:sz w:val="28"/>
          <w:szCs w:val="28"/>
        </w:rPr>
        <w:t>(tăng 5.681m</w:t>
      </w:r>
      <w:r w:rsidRPr="00FE5DEB">
        <w:rPr>
          <w:bCs/>
          <w:i/>
          <w:sz w:val="28"/>
          <w:szCs w:val="28"/>
          <w:vertAlign w:val="superscript"/>
        </w:rPr>
        <w:t>2</w:t>
      </w:r>
      <w:r w:rsidRPr="00FE5DEB">
        <w:rPr>
          <w:bCs/>
          <w:i/>
          <w:sz w:val="28"/>
          <w:szCs w:val="28"/>
        </w:rPr>
        <w:t>)</w:t>
      </w:r>
      <w:r w:rsidRPr="00FE5DEB">
        <w:rPr>
          <w:bCs/>
          <w:sz w:val="28"/>
          <w:szCs w:val="28"/>
        </w:rPr>
        <w:t>; tổng diện tích đất dịch vụ thương mại tăng từ 52.709m</w:t>
      </w:r>
      <w:r w:rsidRPr="00FE5DEB">
        <w:rPr>
          <w:bCs/>
          <w:sz w:val="28"/>
          <w:szCs w:val="28"/>
          <w:vertAlign w:val="superscript"/>
        </w:rPr>
        <w:t>2</w:t>
      </w:r>
      <w:r w:rsidRPr="00FE5DEB">
        <w:rPr>
          <w:bCs/>
          <w:sz w:val="28"/>
          <w:szCs w:val="28"/>
        </w:rPr>
        <w:t xml:space="preserve"> lên 55.653m</w:t>
      </w:r>
      <w:r w:rsidRPr="00FE5DEB">
        <w:rPr>
          <w:bCs/>
          <w:sz w:val="28"/>
          <w:szCs w:val="28"/>
          <w:vertAlign w:val="superscript"/>
        </w:rPr>
        <w:t>2</w:t>
      </w:r>
      <w:r w:rsidRPr="00FE5DEB">
        <w:rPr>
          <w:bCs/>
          <w:sz w:val="28"/>
          <w:szCs w:val="28"/>
        </w:rPr>
        <w:t xml:space="preserve"> </w:t>
      </w:r>
      <w:r w:rsidRPr="00FE5DEB">
        <w:rPr>
          <w:bCs/>
          <w:i/>
          <w:sz w:val="28"/>
          <w:szCs w:val="28"/>
        </w:rPr>
        <w:t>(tăng 2.944m</w:t>
      </w:r>
      <w:r w:rsidRPr="00FE5DEB">
        <w:rPr>
          <w:bCs/>
          <w:i/>
          <w:sz w:val="28"/>
          <w:szCs w:val="28"/>
          <w:vertAlign w:val="superscript"/>
        </w:rPr>
        <w:t>2</w:t>
      </w:r>
      <w:r w:rsidRPr="00FE5DEB">
        <w:rPr>
          <w:bCs/>
          <w:i/>
          <w:sz w:val="28"/>
          <w:szCs w:val="28"/>
        </w:rPr>
        <w:t>)</w:t>
      </w:r>
      <w:r w:rsidRPr="00FE5DEB">
        <w:rPr>
          <w:bCs/>
          <w:sz w:val="28"/>
          <w:szCs w:val="28"/>
        </w:rPr>
        <w:t>. Diện tích đất biệt thự, liền kề, dịch vụ du lịch tăng, giảm nêu trên được cân đối tại các vị trí điều chỉnh cục bộ khác trong phạm vi dự án.</w:t>
      </w:r>
    </w:p>
    <w:p w14:paraId="4688E7D0" w14:textId="77777777" w:rsidR="00694A8E" w:rsidRPr="00FE5DEB" w:rsidRDefault="00694A8E" w:rsidP="00816122">
      <w:pPr>
        <w:spacing w:before="60" w:after="60" w:line="400" w:lineRule="exact"/>
        <w:ind w:firstLine="567"/>
        <w:jc w:val="both"/>
        <w:rPr>
          <w:bCs/>
          <w:sz w:val="28"/>
          <w:szCs w:val="28"/>
        </w:rPr>
      </w:pPr>
      <w:r w:rsidRPr="00FE5DEB">
        <w:rPr>
          <w:bCs/>
          <w:sz w:val="28"/>
          <w:szCs w:val="28"/>
        </w:rPr>
        <w:t>- Điều chỉnh loại bỏ lô đất dịch vụ du lịch HH-06 với diện tích 3.543,1m</w:t>
      </w:r>
      <w:r w:rsidRPr="00FE5DEB">
        <w:rPr>
          <w:bCs/>
          <w:sz w:val="28"/>
          <w:szCs w:val="28"/>
          <w:vertAlign w:val="superscript"/>
        </w:rPr>
        <w:t>2</w:t>
      </w:r>
      <w:r w:rsidRPr="00FE5DEB">
        <w:rPr>
          <w:bCs/>
          <w:sz w:val="28"/>
          <w:szCs w:val="28"/>
        </w:rPr>
        <w:t xml:space="preserve"> và bổ sung lô đất biệt thự có diện tích 3.324,7m</w:t>
      </w:r>
      <w:r w:rsidRPr="00FE5DEB">
        <w:rPr>
          <w:bCs/>
          <w:sz w:val="28"/>
          <w:szCs w:val="28"/>
          <w:vertAlign w:val="superscript"/>
        </w:rPr>
        <w:t>2</w:t>
      </w:r>
      <w:r w:rsidRPr="00FE5DEB">
        <w:rPr>
          <w:bCs/>
          <w:sz w:val="28"/>
          <w:szCs w:val="28"/>
        </w:rPr>
        <w:t xml:space="preserve"> tại vị trí này để đảm bảo cân đối </w:t>
      </w:r>
      <w:r w:rsidRPr="00FE5DEB">
        <w:rPr>
          <w:bCs/>
          <w:sz w:val="28"/>
          <w:szCs w:val="28"/>
        </w:rPr>
        <w:lastRenderedPageBreak/>
        <w:t>tăng, giảm diện tích đất biệt thự và đất dịch vụ tại các vị trí điều chỉnh cục bộ khác trong phạm vi dự án.</w:t>
      </w:r>
    </w:p>
    <w:p w14:paraId="0D31F473" w14:textId="77777777" w:rsidR="00694A8E" w:rsidRPr="00FE5DEB" w:rsidRDefault="00694A8E" w:rsidP="00816122">
      <w:pPr>
        <w:spacing w:before="60" w:after="60" w:line="400" w:lineRule="exact"/>
        <w:ind w:firstLine="567"/>
        <w:jc w:val="both"/>
        <w:rPr>
          <w:bCs/>
          <w:sz w:val="28"/>
          <w:szCs w:val="28"/>
        </w:rPr>
      </w:pPr>
      <w:r w:rsidRPr="00FE5DEB">
        <w:rPr>
          <w:bCs/>
          <w:spacing w:val="-1"/>
          <w:sz w:val="28"/>
          <w:szCs w:val="28"/>
        </w:rPr>
        <w:t>- Điều chỉnh cục bộ hướng tuyến các đoạn đường nằm xen kẹp tại khu vực các lô đất liền kề ký hiệu từ LK-01 đến LK-11 cho phù hợp với địa hình khu vực, điều chỉnh quỹ đất liền kề tại khu vực này với tổng diện tích 5.694m</w:t>
      </w:r>
      <w:r w:rsidRPr="00FE5DEB">
        <w:rPr>
          <w:bCs/>
          <w:spacing w:val="-1"/>
          <w:sz w:val="28"/>
          <w:szCs w:val="28"/>
          <w:vertAlign w:val="superscript"/>
        </w:rPr>
        <w:t>2</w:t>
      </w:r>
      <w:r w:rsidRPr="00FE5DEB">
        <w:rPr>
          <w:bCs/>
          <w:spacing w:val="-1"/>
          <w:sz w:val="28"/>
          <w:szCs w:val="28"/>
        </w:rPr>
        <w:t xml:space="preserve"> thành quỹ đất biệt thự với tổng diện tích là 9.848m</w:t>
      </w:r>
      <w:r w:rsidRPr="00FE5DEB">
        <w:rPr>
          <w:bCs/>
          <w:spacing w:val="-1"/>
          <w:sz w:val="28"/>
          <w:szCs w:val="28"/>
          <w:vertAlign w:val="superscript"/>
        </w:rPr>
        <w:t>2</w:t>
      </w:r>
      <w:r w:rsidRPr="00FE5DEB">
        <w:rPr>
          <w:bCs/>
          <w:spacing w:val="-1"/>
          <w:sz w:val="28"/>
          <w:szCs w:val="28"/>
        </w:rPr>
        <w:t>, đồng thời bổ sung thêm quỹ đất công viên chuyên đề trong lõi khu vực để phục vụ nhu cầu vui chơi, giải trí của người dân và khách du lịch. Diện tích đất biệt thự, liền kề, công viên chuyên đề tăng, giảm nêu trên được cân đối tại các vị trí điều chỉnh cục bộ khác trong phạm vi dự án</w:t>
      </w:r>
      <w:r w:rsidRPr="00FE5DEB">
        <w:rPr>
          <w:bCs/>
          <w:sz w:val="28"/>
          <w:szCs w:val="28"/>
        </w:rPr>
        <w:t>.</w:t>
      </w:r>
    </w:p>
    <w:p w14:paraId="507BAA1B" w14:textId="77777777" w:rsidR="00694A8E" w:rsidRPr="00FE5DEB" w:rsidRDefault="00694A8E" w:rsidP="00816122">
      <w:pPr>
        <w:spacing w:before="60" w:after="60" w:line="400" w:lineRule="exact"/>
        <w:ind w:firstLine="567"/>
        <w:jc w:val="both"/>
        <w:rPr>
          <w:bCs/>
          <w:sz w:val="28"/>
          <w:szCs w:val="28"/>
        </w:rPr>
      </w:pPr>
      <w:r w:rsidRPr="00FE5DEB">
        <w:rPr>
          <w:bCs/>
          <w:sz w:val="28"/>
          <w:szCs w:val="28"/>
        </w:rPr>
        <w:t>- Điều chỉnh cục bộ hướng tuyến các đoạn đường nằm xen kẹp tại khu vực các lô đất biệt thự ký hiệu từ BT-99 đến BT-109 và lô đất dịch vụ du lịch ký hiệu HH-19, xác định lại điểm kết nối giữa khu vực này với khu vực xung quanh trong phạm vi dự án cho phù hợp với điều kiện địa hình tự nhiên tại khu vực. Điều chỉnh quỹ đất biệt thự tại khu vực này có tổng diện tích là 11.142m</w:t>
      </w:r>
      <w:r w:rsidRPr="00FE5DEB">
        <w:rPr>
          <w:bCs/>
          <w:sz w:val="28"/>
          <w:szCs w:val="28"/>
          <w:vertAlign w:val="superscript"/>
        </w:rPr>
        <w:t>2</w:t>
      </w:r>
      <w:r w:rsidRPr="00FE5DEB">
        <w:rPr>
          <w:bCs/>
          <w:sz w:val="28"/>
          <w:szCs w:val="28"/>
        </w:rPr>
        <w:t>, cùng với quỹ đất dịch vụ du lịch có diện tích là 642,5m</w:t>
      </w:r>
      <w:r w:rsidRPr="00FE5DEB">
        <w:rPr>
          <w:bCs/>
          <w:sz w:val="28"/>
          <w:szCs w:val="28"/>
          <w:vertAlign w:val="superscript"/>
        </w:rPr>
        <w:t>2</w:t>
      </w:r>
      <w:r w:rsidRPr="00FE5DEB">
        <w:rPr>
          <w:bCs/>
          <w:sz w:val="28"/>
          <w:szCs w:val="28"/>
        </w:rPr>
        <w:t xml:space="preserve"> thành quỹ đất liền kề dạng shophouse có tổng diện tích 10.253m</w:t>
      </w:r>
      <w:r w:rsidRPr="00FE5DEB">
        <w:rPr>
          <w:bCs/>
          <w:sz w:val="28"/>
          <w:szCs w:val="28"/>
          <w:vertAlign w:val="superscript"/>
        </w:rPr>
        <w:t>2</w:t>
      </w:r>
      <w:r w:rsidRPr="00FE5DEB">
        <w:rPr>
          <w:bCs/>
          <w:sz w:val="28"/>
          <w:szCs w:val="28"/>
        </w:rPr>
        <w:t>, quỹ đất dịch vụ du lịch có tổng diện tích 4.134,5m</w:t>
      </w:r>
      <w:r w:rsidRPr="00FE5DEB">
        <w:rPr>
          <w:bCs/>
          <w:sz w:val="28"/>
          <w:szCs w:val="28"/>
          <w:vertAlign w:val="superscript"/>
        </w:rPr>
        <w:t>2</w:t>
      </w:r>
      <w:r w:rsidRPr="00FE5DEB">
        <w:rPr>
          <w:bCs/>
          <w:sz w:val="28"/>
          <w:szCs w:val="28"/>
        </w:rPr>
        <w:t>. Diện tích đất biệt thự, liền kề dạng shophouse, dịch vụ du lịch tăng, giảm nêu trên được cân đối tại các vị trí điều chỉnh cục bộ khác trong phạm vi dự án.</w:t>
      </w:r>
    </w:p>
    <w:p w14:paraId="3339AED8" w14:textId="77777777" w:rsidR="00694A8E" w:rsidRPr="00FE5DEB" w:rsidRDefault="00694A8E" w:rsidP="00816122">
      <w:pPr>
        <w:spacing w:before="60" w:after="60" w:line="400" w:lineRule="exact"/>
        <w:ind w:firstLine="567"/>
        <w:jc w:val="both"/>
        <w:rPr>
          <w:bCs/>
          <w:sz w:val="28"/>
          <w:szCs w:val="28"/>
        </w:rPr>
      </w:pPr>
      <w:r w:rsidRPr="00FE5DEB">
        <w:rPr>
          <w:bCs/>
          <w:sz w:val="28"/>
          <w:szCs w:val="28"/>
        </w:rPr>
        <w:t>- Điều chỉnh giảm điện tích lô đất biệt thự ký hiệu BT-91 từ 3.254,2m</w:t>
      </w:r>
      <w:r w:rsidRPr="00FE5DEB">
        <w:rPr>
          <w:bCs/>
          <w:sz w:val="28"/>
          <w:szCs w:val="28"/>
          <w:vertAlign w:val="superscript"/>
        </w:rPr>
        <w:t>2</w:t>
      </w:r>
      <w:r w:rsidRPr="00FE5DEB">
        <w:rPr>
          <w:bCs/>
          <w:sz w:val="28"/>
          <w:szCs w:val="28"/>
        </w:rPr>
        <w:t xml:space="preserve"> xuống 907,7m</w:t>
      </w:r>
      <w:r w:rsidRPr="00FE5DEB">
        <w:rPr>
          <w:bCs/>
          <w:sz w:val="28"/>
          <w:szCs w:val="28"/>
          <w:vertAlign w:val="superscript"/>
        </w:rPr>
        <w:t>2</w:t>
      </w:r>
      <w:r w:rsidRPr="00FE5DEB">
        <w:rPr>
          <w:bCs/>
          <w:sz w:val="28"/>
          <w:szCs w:val="28"/>
        </w:rPr>
        <w:t xml:space="preserve"> </w:t>
      </w:r>
      <w:r w:rsidRPr="00FE5DEB">
        <w:rPr>
          <w:bCs/>
          <w:i/>
          <w:sz w:val="28"/>
          <w:szCs w:val="28"/>
        </w:rPr>
        <w:t>(giảm 2.346,5m</w:t>
      </w:r>
      <w:r w:rsidRPr="00FE5DEB">
        <w:rPr>
          <w:bCs/>
          <w:i/>
          <w:sz w:val="28"/>
          <w:szCs w:val="28"/>
          <w:vertAlign w:val="superscript"/>
        </w:rPr>
        <w:t>2</w:t>
      </w:r>
      <w:r w:rsidRPr="00FE5DEB">
        <w:rPr>
          <w:bCs/>
          <w:i/>
          <w:sz w:val="28"/>
          <w:szCs w:val="28"/>
        </w:rPr>
        <w:t>)</w:t>
      </w:r>
      <w:r w:rsidRPr="00FE5DEB">
        <w:rPr>
          <w:bCs/>
          <w:sz w:val="28"/>
          <w:szCs w:val="28"/>
        </w:rPr>
        <w:t>; mở rộng diện tích lô đất công viên chuyên đề ký hiệu CVCD3 nằm tiếp giáp từ 48.518,9m</w:t>
      </w:r>
      <w:r w:rsidRPr="00FE5DEB">
        <w:rPr>
          <w:bCs/>
          <w:sz w:val="28"/>
          <w:szCs w:val="28"/>
          <w:vertAlign w:val="superscript"/>
        </w:rPr>
        <w:t>2</w:t>
      </w:r>
      <w:r w:rsidRPr="00FE5DEB">
        <w:rPr>
          <w:bCs/>
          <w:sz w:val="28"/>
          <w:szCs w:val="28"/>
        </w:rPr>
        <w:t xml:space="preserve"> lên 51.870,1m</w:t>
      </w:r>
      <w:r w:rsidRPr="00FE5DEB">
        <w:rPr>
          <w:bCs/>
          <w:sz w:val="28"/>
          <w:szCs w:val="28"/>
          <w:vertAlign w:val="superscript"/>
        </w:rPr>
        <w:t>2</w:t>
      </w:r>
      <w:r w:rsidRPr="00FE5DEB">
        <w:rPr>
          <w:bCs/>
          <w:sz w:val="28"/>
          <w:szCs w:val="28"/>
        </w:rPr>
        <w:t xml:space="preserve"> </w:t>
      </w:r>
      <w:r w:rsidRPr="00FE5DEB">
        <w:rPr>
          <w:bCs/>
          <w:i/>
          <w:sz w:val="28"/>
          <w:szCs w:val="28"/>
        </w:rPr>
        <w:t>(tăng 3.351,2m</w:t>
      </w:r>
      <w:r w:rsidRPr="00FE5DEB">
        <w:rPr>
          <w:bCs/>
          <w:i/>
          <w:sz w:val="28"/>
          <w:szCs w:val="28"/>
          <w:vertAlign w:val="superscript"/>
        </w:rPr>
        <w:t>2</w:t>
      </w:r>
      <w:r w:rsidRPr="00FE5DEB">
        <w:rPr>
          <w:bCs/>
          <w:i/>
          <w:sz w:val="28"/>
          <w:szCs w:val="28"/>
        </w:rPr>
        <w:t>)</w:t>
      </w:r>
      <w:r w:rsidRPr="00FE5DEB">
        <w:rPr>
          <w:bCs/>
          <w:sz w:val="28"/>
          <w:szCs w:val="28"/>
        </w:rPr>
        <w:t>. Diện tích đất biệt thự, công viên chuyên đề tăng, giảm nêu trên được cân đối tại các vị trí điều chỉnh cục bộ khác trong phạm vi dự án.</w:t>
      </w:r>
    </w:p>
    <w:p w14:paraId="46F55090" w14:textId="77777777" w:rsidR="00694A8E" w:rsidRPr="00FE5DEB" w:rsidRDefault="00694A8E" w:rsidP="00816122">
      <w:pPr>
        <w:spacing w:before="60" w:after="60" w:line="400" w:lineRule="exact"/>
        <w:ind w:firstLine="567"/>
        <w:jc w:val="both"/>
        <w:rPr>
          <w:bCs/>
          <w:sz w:val="28"/>
          <w:szCs w:val="28"/>
        </w:rPr>
      </w:pPr>
      <w:r w:rsidRPr="00FE5DEB">
        <w:rPr>
          <w:bCs/>
          <w:sz w:val="28"/>
          <w:szCs w:val="28"/>
        </w:rPr>
        <w:t xml:space="preserve">- Vi chỉnh hướng tuyến trục đường chính phía Tây dự án, đoạn từ đảo tròn giao thông, khu vực xen kép giữa lô đất HH-02 và HH-12 đến khu vực nằm xen kẹp giữa lô đất đầu mối hạ tầng kỹ thuật ký hiệu HTKT-01 và không gian mặt nước cảnh quan ký hiệu MN-07, đảm bảo phù hợp với hiện trạng địa hình, hạn chế tối đa việc san gạt, hạ cốt các gò đồi tự nhiên tại khu vực. Tổ chức sắp xếp lại các quỹ đất liền kề dạng shophouse, đất dịch vụ du lịch, đất cây xanh, bãi đỗ xe, đầu mối hạ tầng kỹ thuật nằm tiếp giáp, chịu tác động của việc vi chỉnh hướng tuyến đường giao thông nêu trên; đồng thời vi chỉnh cục bộ diện tích một số lô đất chức năng để đảm bảo cân đối các thành phần đất trong dự án theo nguyên </w:t>
      </w:r>
      <w:r w:rsidRPr="00FE5DEB">
        <w:rPr>
          <w:bCs/>
          <w:sz w:val="28"/>
          <w:szCs w:val="28"/>
        </w:rPr>
        <w:lastRenderedPageBreak/>
        <w:t xml:space="preserve">tắc </w:t>
      </w:r>
      <w:r w:rsidRPr="00FE5DEB">
        <w:rPr>
          <w:spacing w:val="-2"/>
          <w:sz w:val="28"/>
          <w:szCs w:val="28"/>
          <w:lang w:val="nl-NL"/>
        </w:rPr>
        <w:t>không thay đổi tổng diện tích đất giao có thu tiền sử dụng đất, đất giao cho thuê và đất giao không thu tiền sử dụng đất.</w:t>
      </w:r>
      <w:r w:rsidRPr="00FE5DEB">
        <w:rPr>
          <w:bCs/>
          <w:sz w:val="28"/>
          <w:szCs w:val="28"/>
        </w:rPr>
        <w:t xml:space="preserve"> </w:t>
      </w:r>
    </w:p>
    <w:p w14:paraId="4C2071B7" w14:textId="77777777" w:rsidR="00694A8E" w:rsidRPr="00FE5DEB" w:rsidRDefault="00694A8E" w:rsidP="00816122">
      <w:pPr>
        <w:spacing w:before="60" w:after="60" w:line="400" w:lineRule="exact"/>
        <w:ind w:firstLine="567"/>
        <w:jc w:val="both"/>
        <w:rPr>
          <w:bCs/>
          <w:sz w:val="28"/>
          <w:szCs w:val="28"/>
        </w:rPr>
      </w:pPr>
      <w:r w:rsidRPr="00FE5DEB">
        <w:rPr>
          <w:bCs/>
          <w:sz w:val="28"/>
          <w:szCs w:val="28"/>
        </w:rPr>
        <w:t>- Điều chỉnh bổ sung lô đất trạm PCCC ký hiệu PC-01 với diện tích 301m</w:t>
      </w:r>
      <w:r w:rsidRPr="00FE5DEB">
        <w:rPr>
          <w:bCs/>
          <w:sz w:val="28"/>
          <w:szCs w:val="28"/>
          <w:vertAlign w:val="superscript"/>
        </w:rPr>
        <w:t>2</w:t>
      </w:r>
      <w:r w:rsidRPr="00FE5DEB">
        <w:rPr>
          <w:bCs/>
          <w:sz w:val="28"/>
          <w:szCs w:val="28"/>
        </w:rPr>
        <w:t xml:space="preserve">; bổ sung quỹ đất bãi đỗ xe phục vụ người dân sông trình phạm vi dự án, đảm bảo theo quy định tài QCVN 01:2021/BXD. Điều chỉnh ký hiệu một số lô đất chức năng cho phù hợp với phương án điều chỉnh cục bộ không gian dự án nêu trên; điều chỉnh cục bộ phương án chia lô tại một số lô đất biệt thự và liền kề, đảm bảo tổng số các ô đất có thu tiền sử dụng đất không đổi. </w:t>
      </w:r>
    </w:p>
    <w:p w14:paraId="13B74550" w14:textId="77777777" w:rsidR="00694A8E" w:rsidRPr="00FE5DEB" w:rsidRDefault="00694A8E" w:rsidP="00816122">
      <w:pPr>
        <w:spacing w:before="60" w:after="60" w:line="400" w:lineRule="exact"/>
        <w:ind w:firstLine="567"/>
        <w:jc w:val="both"/>
        <w:rPr>
          <w:bCs/>
          <w:sz w:val="28"/>
          <w:szCs w:val="28"/>
        </w:rPr>
      </w:pPr>
      <w:r w:rsidRPr="00FE5DEB">
        <w:rPr>
          <w:bCs/>
          <w:sz w:val="28"/>
          <w:szCs w:val="28"/>
        </w:rPr>
        <w:t xml:space="preserve">- Các chỉ tiêu về mật độ xây dựng, tầng cao xây dựng, hệ số sử dụng các thành phần đất chức năng không đổi so với quy hoạch được duyệt.  </w:t>
      </w:r>
      <w:r w:rsidRPr="00FE5DEB">
        <w:rPr>
          <w:bCs/>
          <w:sz w:val="28"/>
          <w:szCs w:val="28"/>
        </w:rPr>
        <w:tab/>
      </w:r>
    </w:p>
    <w:p w14:paraId="78EABAA4" w14:textId="77777777" w:rsidR="00694A8E" w:rsidRPr="00FE5DEB" w:rsidRDefault="00694A8E" w:rsidP="00816122">
      <w:pPr>
        <w:spacing w:before="60" w:after="60" w:line="400" w:lineRule="exact"/>
        <w:ind w:firstLine="720"/>
        <w:jc w:val="both"/>
        <w:rPr>
          <w:b/>
          <w:bCs/>
          <w:sz w:val="28"/>
          <w:szCs w:val="28"/>
        </w:rPr>
      </w:pPr>
      <w:r w:rsidRPr="00FE5DEB">
        <w:rPr>
          <w:b/>
          <w:bCs/>
          <w:sz w:val="28"/>
          <w:szCs w:val="28"/>
        </w:rPr>
        <w:t>Cơ cấu sử dụng các thành phần đất chức năng trước và sau điều chỉnh:</w:t>
      </w:r>
    </w:p>
    <w:tbl>
      <w:tblPr>
        <w:tblW w:w="99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394"/>
        <w:gridCol w:w="1686"/>
        <w:gridCol w:w="1604"/>
        <w:gridCol w:w="986"/>
        <w:gridCol w:w="1494"/>
      </w:tblGrid>
      <w:tr w:rsidR="00694A8E" w:rsidRPr="00FE5DEB" w14:paraId="0E7EAF41" w14:textId="77777777" w:rsidTr="00E14097">
        <w:trPr>
          <w:trHeight w:val="300"/>
        </w:trPr>
        <w:tc>
          <w:tcPr>
            <w:tcW w:w="746" w:type="dxa"/>
            <w:vMerge w:val="restart"/>
            <w:shd w:val="clear" w:color="auto" w:fill="auto"/>
            <w:noWrap/>
            <w:vAlign w:val="center"/>
          </w:tcPr>
          <w:p w14:paraId="600728B3" w14:textId="77777777" w:rsidR="00694A8E" w:rsidRPr="00FE5DEB" w:rsidRDefault="00694A8E" w:rsidP="00816122">
            <w:pPr>
              <w:spacing w:before="60" w:after="60" w:line="400" w:lineRule="exact"/>
              <w:jc w:val="center"/>
              <w:rPr>
                <w:b/>
                <w:bCs/>
                <w:sz w:val="28"/>
                <w:szCs w:val="28"/>
              </w:rPr>
            </w:pPr>
            <w:r w:rsidRPr="00FE5DEB">
              <w:rPr>
                <w:b/>
                <w:bCs/>
                <w:sz w:val="28"/>
                <w:szCs w:val="28"/>
              </w:rPr>
              <w:t>STT</w:t>
            </w:r>
          </w:p>
        </w:tc>
        <w:tc>
          <w:tcPr>
            <w:tcW w:w="3394" w:type="dxa"/>
            <w:vMerge w:val="restart"/>
            <w:shd w:val="clear" w:color="auto" w:fill="auto"/>
            <w:noWrap/>
            <w:vAlign w:val="center"/>
          </w:tcPr>
          <w:p w14:paraId="0DB15670" w14:textId="77777777" w:rsidR="00694A8E" w:rsidRPr="00FE5DEB" w:rsidRDefault="00694A8E" w:rsidP="00816122">
            <w:pPr>
              <w:spacing w:before="60" w:after="60" w:line="400" w:lineRule="exact"/>
              <w:jc w:val="center"/>
              <w:rPr>
                <w:b/>
                <w:bCs/>
                <w:sz w:val="28"/>
                <w:szCs w:val="28"/>
              </w:rPr>
            </w:pPr>
            <w:r w:rsidRPr="00FE5DEB">
              <w:rPr>
                <w:b/>
                <w:bCs/>
                <w:sz w:val="28"/>
                <w:szCs w:val="28"/>
              </w:rPr>
              <w:t xml:space="preserve">Chức năng sử dụng đất </w:t>
            </w:r>
          </w:p>
        </w:tc>
        <w:tc>
          <w:tcPr>
            <w:tcW w:w="1686" w:type="dxa"/>
            <w:shd w:val="clear" w:color="auto" w:fill="auto"/>
            <w:noWrap/>
            <w:vAlign w:val="center"/>
          </w:tcPr>
          <w:p w14:paraId="674DC061" w14:textId="77777777" w:rsidR="00694A8E" w:rsidRPr="00FE5DEB" w:rsidRDefault="00694A8E" w:rsidP="00816122">
            <w:pPr>
              <w:spacing w:before="60" w:after="60" w:line="400" w:lineRule="exact"/>
              <w:jc w:val="center"/>
              <w:rPr>
                <w:b/>
                <w:bCs/>
                <w:sz w:val="28"/>
                <w:szCs w:val="28"/>
              </w:rPr>
            </w:pPr>
            <w:r w:rsidRPr="00FE5DEB">
              <w:rPr>
                <w:b/>
                <w:bCs/>
                <w:sz w:val="28"/>
                <w:szCs w:val="28"/>
              </w:rPr>
              <w:t>QH được duyệt</w:t>
            </w:r>
          </w:p>
        </w:tc>
        <w:tc>
          <w:tcPr>
            <w:tcW w:w="2590" w:type="dxa"/>
            <w:gridSpan w:val="2"/>
            <w:shd w:val="clear" w:color="auto" w:fill="auto"/>
            <w:noWrap/>
            <w:vAlign w:val="center"/>
          </w:tcPr>
          <w:p w14:paraId="2CDA4432" w14:textId="77777777" w:rsidR="00694A8E" w:rsidRPr="00FE5DEB" w:rsidRDefault="00694A8E" w:rsidP="00816122">
            <w:pPr>
              <w:spacing w:before="60" w:after="60" w:line="400" w:lineRule="exact"/>
              <w:jc w:val="center"/>
              <w:rPr>
                <w:b/>
                <w:bCs/>
                <w:sz w:val="28"/>
                <w:szCs w:val="28"/>
              </w:rPr>
            </w:pPr>
            <w:r w:rsidRPr="00FE5DEB">
              <w:rPr>
                <w:b/>
                <w:bCs/>
                <w:sz w:val="28"/>
                <w:szCs w:val="28"/>
              </w:rPr>
              <w:t>Phương án điều chỉnh</w:t>
            </w:r>
          </w:p>
        </w:tc>
        <w:tc>
          <w:tcPr>
            <w:tcW w:w="1494" w:type="dxa"/>
            <w:vMerge w:val="restart"/>
            <w:shd w:val="clear" w:color="auto" w:fill="auto"/>
            <w:noWrap/>
            <w:vAlign w:val="bottom"/>
          </w:tcPr>
          <w:p w14:paraId="4C770EC6" w14:textId="77777777" w:rsidR="00694A8E" w:rsidRPr="00FE5DEB" w:rsidRDefault="00694A8E" w:rsidP="00816122">
            <w:pPr>
              <w:spacing w:before="60" w:after="60" w:line="400" w:lineRule="exact"/>
              <w:jc w:val="center"/>
              <w:rPr>
                <w:b/>
                <w:bCs/>
                <w:sz w:val="28"/>
                <w:szCs w:val="28"/>
              </w:rPr>
            </w:pPr>
            <w:r w:rsidRPr="00FE5DEB">
              <w:rPr>
                <w:b/>
                <w:bCs/>
                <w:sz w:val="28"/>
                <w:szCs w:val="28"/>
              </w:rPr>
              <w:t>Tăng giảm diện tích (m</w:t>
            </w:r>
            <w:r w:rsidRPr="00FE5DEB">
              <w:rPr>
                <w:b/>
                <w:bCs/>
                <w:sz w:val="28"/>
                <w:szCs w:val="28"/>
                <w:vertAlign w:val="superscript"/>
              </w:rPr>
              <w:t>2</w:t>
            </w:r>
            <w:r w:rsidRPr="00FE5DEB">
              <w:rPr>
                <w:b/>
                <w:bCs/>
                <w:sz w:val="28"/>
                <w:szCs w:val="28"/>
              </w:rPr>
              <w:t>)</w:t>
            </w:r>
          </w:p>
        </w:tc>
      </w:tr>
      <w:tr w:rsidR="00694A8E" w:rsidRPr="00FE5DEB" w14:paraId="498B0BA8" w14:textId="77777777" w:rsidTr="00E14097">
        <w:trPr>
          <w:trHeight w:val="300"/>
        </w:trPr>
        <w:tc>
          <w:tcPr>
            <w:tcW w:w="746" w:type="dxa"/>
            <w:vMerge/>
            <w:shd w:val="clear" w:color="auto" w:fill="auto"/>
            <w:noWrap/>
            <w:vAlign w:val="center"/>
          </w:tcPr>
          <w:p w14:paraId="2D16049D" w14:textId="77777777" w:rsidR="00694A8E" w:rsidRPr="00FE5DEB" w:rsidRDefault="00694A8E" w:rsidP="00816122">
            <w:pPr>
              <w:spacing w:before="60" w:after="60" w:line="400" w:lineRule="exact"/>
              <w:jc w:val="center"/>
              <w:rPr>
                <w:b/>
                <w:bCs/>
                <w:sz w:val="28"/>
                <w:szCs w:val="28"/>
              </w:rPr>
            </w:pPr>
          </w:p>
        </w:tc>
        <w:tc>
          <w:tcPr>
            <w:tcW w:w="3394" w:type="dxa"/>
            <w:vMerge/>
            <w:shd w:val="clear" w:color="auto" w:fill="auto"/>
            <w:noWrap/>
            <w:vAlign w:val="center"/>
          </w:tcPr>
          <w:p w14:paraId="40BBD71F" w14:textId="77777777" w:rsidR="00694A8E" w:rsidRPr="00FE5DEB" w:rsidRDefault="00694A8E" w:rsidP="00816122">
            <w:pPr>
              <w:spacing w:before="60" w:after="60" w:line="400" w:lineRule="exact"/>
              <w:rPr>
                <w:b/>
                <w:bCs/>
                <w:sz w:val="28"/>
                <w:szCs w:val="28"/>
              </w:rPr>
            </w:pPr>
          </w:p>
        </w:tc>
        <w:tc>
          <w:tcPr>
            <w:tcW w:w="1686" w:type="dxa"/>
            <w:shd w:val="clear" w:color="auto" w:fill="auto"/>
            <w:noWrap/>
            <w:vAlign w:val="center"/>
          </w:tcPr>
          <w:p w14:paraId="0138A32C" w14:textId="77777777" w:rsidR="00694A8E" w:rsidRPr="00FE5DEB" w:rsidRDefault="00694A8E" w:rsidP="00816122">
            <w:pPr>
              <w:spacing w:before="60" w:after="60" w:line="400" w:lineRule="exact"/>
              <w:jc w:val="center"/>
              <w:rPr>
                <w:b/>
                <w:bCs/>
                <w:sz w:val="28"/>
                <w:szCs w:val="28"/>
              </w:rPr>
            </w:pPr>
            <w:r w:rsidRPr="00FE5DEB">
              <w:rPr>
                <w:b/>
                <w:bCs/>
                <w:sz w:val="28"/>
                <w:szCs w:val="28"/>
              </w:rPr>
              <w:t>Diện tích (m</w:t>
            </w:r>
            <w:r w:rsidRPr="00FE5DEB">
              <w:rPr>
                <w:b/>
                <w:bCs/>
                <w:sz w:val="28"/>
                <w:szCs w:val="28"/>
                <w:vertAlign w:val="superscript"/>
              </w:rPr>
              <w:t>2</w:t>
            </w:r>
            <w:r w:rsidRPr="00FE5DEB">
              <w:rPr>
                <w:b/>
                <w:bCs/>
                <w:sz w:val="28"/>
                <w:szCs w:val="28"/>
              </w:rPr>
              <w:t>)</w:t>
            </w:r>
          </w:p>
        </w:tc>
        <w:tc>
          <w:tcPr>
            <w:tcW w:w="1604" w:type="dxa"/>
            <w:shd w:val="clear" w:color="auto" w:fill="auto"/>
            <w:noWrap/>
            <w:vAlign w:val="center"/>
          </w:tcPr>
          <w:p w14:paraId="74D87977" w14:textId="77777777" w:rsidR="00694A8E" w:rsidRPr="00FE5DEB" w:rsidRDefault="00694A8E" w:rsidP="00816122">
            <w:pPr>
              <w:spacing w:before="60" w:after="60" w:line="400" w:lineRule="exact"/>
              <w:jc w:val="center"/>
              <w:rPr>
                <w:b/>
                <w:bCs/>
                <w:sz w:val="28"/>
                <w:szCs w:val="28"/>
              </w:rPr>
            </w:pPr>
            <w:r w:rsidRPr="00FE5DEB">
              <w:rPr>
                <w:b/>
                <w:bCs/>
                <w:sz w:val="28"/>
                <w:szCs w:val="28"/>
              </w:rPr>
              <w:t>Diện tích (m</w:t>
            </w:r>
            <w:r w:rsidRPr="00FE5DEB">
              <w:rPr>
                <w:b/>
                <w:bCs/>
                <w:sz w:val="28"/>
                <w:szCs w:val="28"/>
                <w:vertAlign w:val="superscript"/>
              </w:rPr>
              <w:t>2</w:t>
            </w:r>
            <w:r w:rsidRPr="00FE5DEB">
              <w:rPr>
                <w:b/>
                <w:bCs/>
                <w:sz w:val="28"/>
                <w:szCs w:val="28"/>
              </w:rPr>
              <w:t>)</w:t>
            </w:r>
          </w:p>
        </w:tc>
        <w:tc>
          <w:tcPr>
            <w:tcW w:w="986" w:type="dxa"/>
            <w:shd w:val="clear" w:color="auto" w:fill="auto"/>
            <w:noWrap/>
            <w:vAlign w:val="center"/>
          </w:tcPr>
          <w:p w14:paraId="2FB8CA10" w14:textId="77777777" w:rsidR="00694A8E" w:rsidRPr="00FE5DEB" w:rsidRDefault="00694A8E" w:rsidP="00816122">
            <w:pPr>
              <w:spacing w:before="60" w:after="60" w:line="400" w:lineRule="exact"/>
              <w:jc w:val="center"/>
              <w:rPr>
                <w:b/>
                <w:bCs/>
                <w:sz w:val="28"/>
                <w:szCs w:val="28"/>
              </w:rPr>
            </w:pPr>
            <w:r w:rsidRPr="00FE5DEB">
              <w:rPr>
                <w:b/>
                <w:bCs/>
                <w:sz w:val="28"/>
                <w:szCs w:val="28"/>
              </w:rPr>
              <w:t>Tỷ lệ (%)</w:t>
            </w:r>
          </w:p>
        </w:tc>
        <w:tc>
          <w:tcPr>
            <w:tcW w:w="1494" w:type="dxa"/>
            <w:vMerge/>
            <w:shd w:val="clear" w:color="auto" w:fill="auto"/>
            <w:noWrap/>
            <w:vAlign w:val="bottom"/>
          </w:tcPr>
          <w:p w14:paraId="5F2C822E" w14:textId="77777777" w:rsidR="00694A8E" w:rsidRPr="00FE5DEB" w:rsidRDefault="00694A8E" w:rsidP="00816122">
            <w:pPr>
              <w:spacing w:before="60" w:after="60" w:line="400" w:lineRule="exact"/>
              <w:jc w:val="center"/>
              <w:rPr>
                <w:b/>
                <w:bCs/>
                <w:sz w:val="28"/>
                <w:szCs w:val="28"/>
              </w:rPr>
            </w:pPr>
          </w:p>
        </w:tc>
      </w:tr>
      <w:tr w:rsidR="00694A8E" w:rsidRPr="00FE5DEB" w14:paraId="6527535D" w14:textId="77777777" w:rsidTr="00E14097">
        <w:trPr>
          <w:trHeight w:val="300"/>
        </w:trPr>
        <w:tc>
          <w:tcPr>
            <w:tcW w:w="746" w:type="dxa"/>
            <w:shd w:val="clear" w:color="auto" w:fill="auto"/>
            <w:noWrap/>
            <w:vAlign w:val="center"/>
            <w:hideMark/>
          </w:tcPr>
          <w:p w14:paraId="764B09EA" w14:textId="77777777" w:rsidR="00694A8E" w:rsidRPr="00FE5DEB" w:rsidRDefault="00694A8E" w:rsidP="00816122">
            <w:pPr>
              <w:spacing w:before="60" w:after="60" w:line="400" w:lineRule="exact"/>
              <w:jc w:val="center"/>
              <w:rPr>
                <w:b/>
                <w:sz w:val="28"/>
                <w:szCs w:val="28"/>
              </w:rPr>
            </w:pPr>
            <w:r w:rsidRPr="00FE5DEB">
              <w:rPr>
                <w:b/>
                <w:sz w:val="28"/>
                <w:szCs w:val="28"/>
              </w:rPr>
              <w:t>I</w:t>
            </w:r>
          </w:p>
        </w:tc>
        <w:tc>
          <w:tcPr>
            <w:tcW w:w="3394" w:type="dxa"/>
            <w:shd w:val="clear" w:color="auto" w:fill="auto"/>
            <w:noWrap/>
            <w:vAlign w:val="center"/>
            <w:hideMark/>
          </w:tcPr>
          <w:p w14:paraId="37C846B3" w14:textId="77777777" w:rsidR="00694A8E" w:rsidRPr="00FE5DEB" w:rsidRDefault="00694A8E" w:rsidP="00816122">
            <w:pPr>
              <w:spacing w:before="60" w:after="60" w:line="400" w:lineRule="exact"/>
              <w:ind w:right="-130"/>
              <w:rPr>
                <w:b/>
                <w:spacing w:val="-6"/>
                <w:sz w:val="28"/>
                <w:szCs w:val="28"/>
              </w:rPr>
            </w:pPr>
            <w:r w:rsidRPr="00FE5DEB">
              <w:rPr>
                <w:b/>
                <w:spacing w:val="-6"/>
                <w:sz w:val="28"/>
                <w:szCs w:val="28"/>
              </w:rPr>
              <w:t xml:space="preserve">Đất nghỉ dưỡng </w:t>
            </w:r>
            <w:r w:rsidRPr="00FE5DEB">
              <w:rPr>
                <w:i/>
                <w:spacing w:val="-6"/>
                <w:sz w:val="28"/>
                <w:szCs w:val="28"/>
              </w:rPr>
              <w:t>(đất thu tiền SDĐ)</w:t>
            </w:r>
          </w:p>
        </w:tc>
        <w:tc>
          <w:tcPr>
            <w:tcW w:w="1686" w:type="dxa"/>
            <w:shd w:val="clear" w:color="auto" w:fill="auto"/>
            <w:noWrap/>
            <w:vAlign w:val="center"/>
            <w:hideMark/>
          </w:tcPr>
          <w:p w14:paraId="194D2210" w14:textId="77777777" w:rsidR="00694A8E" w:rsidRPr="00FE5DEB" w:rsidRDefault="00694A8E" w:rsidP="00816122">
            <w:pPr>
              <w:spacing w:before="60" w:after="60" w:line="400" w:lineRule="exact"/>
              <w:jc w:val="right"/>
              <w:rPr>
                <w:b/>
                <w:sz w:val="28"/>
                <w:szCs w:val="28"/>
              </w:rPr>
            </w:pPr>
            <w:r w:rsidRPr="00FE5DEB">
              <w:rPr>
                <w:b/>
                <w:sz w:val="28"/>
                <w:szCs w:val="28"/>
              </w:rPr>
              <w:t>430.007,56</w:t>
            </w:r>
          </w:p>
        </w:tc>
        <w:tc>
          <w:tcPr>
            <w:tcW w:w="1604" w:type="dxa"/>
            <w:shd w:val="clear" w:color="auto" w:fill="auto"/>
            <w:noWrap/>
            <w:vAlign w:val="center"/>
          </w:tcPr>
          <w:p w14:paraId="3F207BE8" w14:textId="77777777" w:rsidR="00694A8E" w:rsidRPr="00FE5DEB" w:rsidRDefault="00694A8E" w:rsidP="00816122">
            <w:pPr>
              <w:spacing w:before="60" w:after="60" w:line="400" w:lineRule="exact"/>
              <w:jc w:val="right"/>
              <w:rPr>
                <w:b/>
                <w:sz w:val="28"/>
                <w:szCs w:val="28"/>
              </w:rPr>
            </w:pPr>
            <w:r w:rsidRPr="00FE5DEB">
              <w:rPr>
                <w:b/>
                <w:sz w:val="28"/>
                <w:szCs w:val="28"/>
              </w:rPr>
              <w:t>430.007,56</w:t>
            </w:r>
          </w:p>
        </w:tc>
        <w:tc>
          <w:tcPr>
            <w:tcW w:w="986" w:type="dxa"/>
            <w:shd w:val="clear" w:color="auto" w:fill="auto"/>
            <w:noWrap/>
            <w:vAlign w:val="center"/>
          </w:tcPr>
          <w:p w14:paraId="5C3E40AE" w14:textId="77777777" w:rsidR="00694A8E" w:rsidRPr="00FE5DEB" w:rsidRDefault="00694A8E" w:rsidP="00816122">
            <w:pPr>
              <w:spacing w:before="60" w:after="60" w:line="400" w:lineRule="exact"/>
              <w:jc w:val="right"/>
              <w:rPr>
                <w:b/>
                <w:sz w:val="28"/>
                <w:szCs w:val="28"/>
              </w:rPr>
            </w:pPr>
            <w:r w:rsidRPr="00FE5DEB">
              <w:rPr>
                <w:b/>
                <w:sz w:val="28"/>
                <w:szCs w:val="28"/>
              </w:rPr>
              <w:t>25,78</w:t>
            </w:r>
          </w:p>
        </w:tc>
        <w:tc>
          <w:tcPr>
            <w:tcW w:w="1494" w:type="dxa"/>
            <w:shd w:val="clear" w:color="auto" w:fill="auto"/>
            <w:noWrap/>
            <w:vAlign w:val="bottom"/>
          </w:tcPr>
          <w:p w14:paraId="5B444566" w14:textId="77777777" w:rsidR="00694A8E" w:rsidRPr="00FE5DEB" w:rsidRDefault="00694A8E" w:rsidP="00816122">
            <w:pPr>
              <w:spacing w:before="60" w:after="60" w:line="400" w:lineRule="exact"/>
              <w:ind w:left="-71"/>
              <w:jc w:val="right"/>
              <w:rPr>
                <w:b/>
                <w:bCs/>
                <w:sz w:val="28"/>
                <w:szCs w:val="28"/>
              </w:rPr>
            </w:pPr>
            <w:r w:rsidRPr="00FE5DEB">
              <w:rPr>
                <w:b/>
                <w:bCs/>
                <w:sz w:val="28"/>
                <w:szCs w:val="28"/>
              </w:rPr>
              <w:t>0</w:t>
            </w:r>
          </w:p>
        </w:tc>
      </w:tr>
      <w:tr w:rsidR="00694A8E" w:rsidRPr="00FE5DEB" w14:paraId="0462CDF9" w14:textId="77777777" w:rsidTr="00E14097">
        <w:trPr>
          <w:trHeight w:val="153"/>
        </w:trPr>
        <w:tc>
          <w:tcPr>
            <w:tcW w:w="746" w:type="dxa"/>
            <w:shd w:val="clear" w:color="auto" w:fill="auto"/>
            <w:noWrap/>
            <w:vAlign w:val="center"/>
            <w:hideMark/>
          </w:tcPr>
          <w:p w14:paraId="30B5F38C" w14:textId="77777777" w:rsidR="00694A8E" w:rsidRPr="00FE5DEB" w:rsidRDefault="00694A8E" w:rsidP="00816122">
            <w:pPr>
              <w:spacing w:before="60" w:after="60" w:line="400" w:lineRule="exact"/>
              <w:jc w:val="center"/>
              <w:rPr>
                <w:iCs/>
                <w:sz w:val="28"/>
                <w:szCs w:val="28"/>
              </w:rPr>
            </w:pPr>
            <w:r w:rsidRPr="00FE5DEB">
              <w:rPr>
                <w:iCs/>
                <w:sz w:val="28"/>
                <w:szCs w:val="28"/>
              </w:rPr>
              <w:t>1</w:t>
            </w:r>
          </w:p>
        </w:tc>
        <w:tc>
          <w:tcPr>
            <w:tcW w:w="3394" w:type="dxa"/>
            <w:shd w:val="clear" w:color="auto" w:fill="auto"/>
            <w:noWrap/>
            <w:vAlign w:val="center"/>
            <w:hideMark/>
          </w:tcPr>
          <w:p w14:paraId="4F4D16C1" w14:textId="77777777" w:rsidR="00694A8E" w:rsidRPr="00FE5DEB" w:rsidRDefault="00694A8E" w:rsidP="00816122">
            <w:pPr>
              <w:spacing w:before="60" w:after="60" w:line="400" w:lineRule="exact"/>
              <w:rPr>
                <w:iCs/>
                <w:sz w:val="28"/>
                <w:szCs w:val="28"/>
              </w:rPr>
            </w:pPr>
            <w:r w:rsidRPr="00FE5DEB">
              <w:rPr>
                <w:iCs/>
                <w:sz w:val="28"/>
                <w:szCs w:val="28"/>
              </w:rPr>
              <w:t>Đất dạng biệt thự</w:t>
            </w:r>
          </w:p>
        </w:tc>
        <w:tc>
          <w:tcPr>
            <w:tcW w:w="1686" w:type="dxa"/>
            <w:shd w:val="clear" w:color="auto" w:fill="auto"/>
            <w:noWrap/>
            <w:vAlign w:val="center"/>
            <w:hideMark/>
          </w:tcPr>
          <w:p w14:paraId="5B6EBC3C" w14:textId="77777777" w:rsidR="00694A8E" w:rsidRPr="00FE5DEB" w:rsidRDefault="00694A8E" w:rsidP="00816122">
            <w:pPr>
              <w:spacing w:before="60" w:after="60" w:line="400" w:lineRule="exact"/>
              <w:jc w:val="right"/>
              <w:rPr>
                <w:iCs/>
                <w:sz w:val="28"/>
                <w:szCs w:val="28"/>
              </w:rPr>
            </w:pPr>
            <w:r w:rsidRPr="00FE5DEB">
              <w:rPr>
                <w:iCs/>
                <w:sz w:val="28"/>
                <w:szCs w:val="28"/>
              </w:rPr>
              <w:t>397.109,28</w:t>
            </w:r>
          </w:p>
        </w:tc>
        <w:tc>
          <w:tcPr>
            <w:tcW w:w="1604" w:type="dxa"/>
            <w:shd w:val="clear" w:color="auto" w:fill="auto"/>
            <w:noWrap/>
            <w:vAlign w:val="center"/>
          </w:tcPr>
          <w:p w14:paraId="423826A2" w14:textId="77777777" w:rsidR="00694A8E" w:rsidRPr="00FE5DEB" w:rsidRDefault="00694A8E" w:rsidP="00816122">
            <w:pPr>
              <w:spacing w:before="60" w:after="60" w:line="400" w:lineRule="exact"/>
              <w:jc w:val="right"/>
              <w:rPr>
                <w:iCs/>
                <w:sz w:val="28"/>
                <w:szCs w:val="28"/>
              </w:rPr>
            </w:pPr>
            <w:r w:rsidRPr="00FE5DEB">
              <w:rPr>
                <w:iCs/>
                <w:sz w:val="28"/>
                <w:szCs w:val="28"/>
              </w:rPr>
              <w:t>390.883,36</w:t>
            </w:r>
          </w:p>
        </w:tc>
        <w:tc>
          <w:tcPr>
            <w:tcW w:w="986" w:type="dxa"/>
            <w:shd w:val="clear" w:color="auto" w:fill="auto"/>
            <w:noWrap/>
            <w:vAlign w:val="center"/>
          </w:tcPr>
          <w:p w14:paraId="7F2EF0B6" w14:textId="77777777" w:rsidR="00694A8E" w:rsidRPr="00FE5DEB" w:rsidRDefault="00694A8E" w:rsidP="00816122">
            <w:pPr>
              <w:spacing w:before="60" w:after="60" w:line="400" w:lineRule="exact"/>
              <w:jc w:val="right"/>
              <w:rPr>
                <w:iCs/>
                <w:sz w:val="28"/>
                <w:szCs w:val="28"/>
              </w:rPr>
            </w:pPr>
          </w:p>
        </w:tc>
        <w:tc>
          <w:tcPr>
            <w:tcW w:w="1494" w:type="dxa"/>
            <w:shd w:val="clear" w:color="auto" w:fill="auto"/>
            <w:noWrap/>
            <w:vAlign w:val="bottom"/>
          </w:tcPr>
          <w:p w14:paraId="46D56A7B" w14:textId="77777777" w:rsidR="00694A8E" w:rsidRPr="00FE5DEB" w:rsidRDefault="00694A8E" w:rsidP="00816122">
            <w:pPr>
              <w:spacing w:before="60" w:after="60" w:line="400" w:lineRule="exact"/>
              <w:ind w:left="-71"/>
              <w:jc w:val="right"/>
              <w:rPr>
                <w:sz w:val="28"/>
                <w:szCs w:val="28"/>
              </w:rPr>
            </w:pPr>
            <w:r w:rsidRPr="00FE5DEB">
              <w:rPr>
                <w:sz w:val="28"/>
                <w:szCs w:val="28"/>
              </w:rPr>
              <w:t>-6.225,92</w:t>
            </w:r>
          </w:p>
        </w:tc>
      </w:tr>
      <w:tr w:rsidR="00694A8E" w:rsidRPr="00FE5DEB" w14:paraId="685B36DC" w14:textId="77777777" w:rsidTr="00E14097">
        <w:trPr>
          <w:trHeight w:val="263"/>
        </w:trPr>
        <w:tc>
          <w:tcPr>
            <w:tcW w:w="746" w:type="dxa"/>
            <w:shd w:val="clear" w:color="auto" w:fill="auto"/>
            <w:noWrap/>
            <w:vAlign w:val="center"/>
            <w:hideMark/>
          </w:tcPr>
          <w:p w14:paraId="5D848267" w14:textId="77777777" w:rsidR="00694A8E" w:rsidRPr="00FE5DEB" w:rsidRDefault="00694A8E" w:rsidP="00816122">
            <w:pPr>
              <w:spacing w:before="60" w:after="60" w:line="400" w:lineRule="exact"/>
              <w:jc w:val="center"/>
              <w:rPr>
                <w:iCs/>
                <w:sz w:val="28"/>
                <w:szCs w:val="28"/>
              </w:rPr>
            </w:pPr>
            <w:r w:rsidRPr="00FE5DEB">
              <w:rPr>
                <w:iCs/>
                <w:sz w:val="28"/>
                <w:szCs w:val="28"/>
              </w:rPr>
              <w:t>2</w:t>
            </w:r>
          </w:p>
        </w:tc>
        <w:tc>
          <w:tcPr>
            <w:tcW w:w="3394" w:type="dxa"/>
            <w:shd w:val="clear" w:color="auto" w:fill="auto"/>
            <w:noWrap/>
            <w:vAlign w:val="center"/>
            <w:hideMark/>
          </w:tcPr>
          <w:p w14:paraId="3F8B850E" w14:textId="77777777" w:rsidR="00694A8E" w:rsidRPr="00FE5DEB" w:rsidRDefault="00694A8E" w:rsidP="00816122">
            <w:pPr>
              <w:spacing w:before="60" w:after="60" w:line="400" w:lineRule="exact"/>
              <w:rPr>
                <w:iCs/>
                <w:sz w:val="28"/>
                <w:szCs w:val="28"/>
              </w:rPr>
            </w:pPr>
            <w:r w:rsidRPr="00FE5DEB">
              <w:rPr>
                <w:iCs/>
                <w:sz w:val="28"/>
                <w:szCs w:val="28"/>
              </w:rPr>
              <w:t xml:space="preserve">Đất dạng liền kế </w:t>
            </w:r>
          </w:p>
        </w:tc>
        <w:tc>
          <w:tcPr>
            <w:tcW w:w="1686" w:type="dxa"/>
            <w:shd w:val="clear" w:color="auto" w:fill="auto"/>
            <w:noWrap/>
            <w:vAlign w:val="center"/>
            <w:hideMark/>
          </w:tcPr>
          <w:p w14:paraId="667C498B" w14:textId="77777777" w:rsidR="00694A8E" w:rsidRPr="00FE5DEB" w:rsidRDefault="00694A8E" w:rsidP="00816122">
            <w:pPr>
              <w:spacing w:before="60" w:after="60" w:line="400" w:lineRule="exact"/>
              <w:jc w:val="right"/>
              <w:rPr>
                <w:iCs/>
                <w:sz w:val="28"/>
                <w:szCs w:val="28"/>
              </w:rPr>
            </w:pPr>
            <w:r w:rsidRPr="00FE5DEB">
              <w:rPr>
                <w:iCs/>
                <w:sz w:val="28"/>
                <w:szCs w:val="28"/>
              </w:rPr>
              <w:t>32.898,28</w:t>
            </w:r>
          </w:p>
        </w:tc>
        <w:tc>
          <w:tcPr>
            <w:tcW w:w="1604" w:type="dxa"/>
            <w:shd w:val="clear" w:color="auto" w:fill="auto"/>
            <w:noWrap/>
            <w:vAlign w:val="center"/>
          </w:tcPr>
          <w:p w14:paraId="491E4312" w14:textId="77777777" w:rsidR="00694A8E" w:rsidRPr="00FE5DEB" w:rsidRDefault="00694A8E" w:rsidP="00816122">
            <w:pPr>
              <w:spacing w:before="60" w:after="60" w:line="400" w:lineRule="exact"/>
              <w:jc w:val="right"/>
              <w:rPr>
                <w:iCs/>
                <w:sz w:val="28"/>
                <w:szCs w:val="28"/>
              </w:rPr>
            </w:pPr>
            <w:r w:rsidRPr="00FE5DEB">
              <w:rPr>
                <w:iCs/>
                <w:sz w:val="28"/>
                <w:szCs w:val="28"/>
              </w:rPr>
              <w:t>39.124,20</w:t>
            </w:r>
          </w:p>
        </w:tc>
        <w:tc>
          <w:tcPr>
            <w:tcW w:w="986" w:type="dxa"/>
            <w:shd w:val="clear" w:color="auto" w:fill="auto"/>
            <w:noWrap/>
            <w:vAlign w:val="center"/>
          </w:tcPr>
          <w:p w14:paraId="28FFE0C2" w14:textId="77777777" w:rsidR="00694A8E" w:rsidRPr="00FE5DEB" w:rsidRDefault="00694A8E" w:rsidP="00816122">
            <w:pPr>
              <w:spacing w:before="60" w:after="60" w:line="400" w:lineRule="exact"/>
              <w:jc w:val="right"/>
              <w:rPr>
                <w:iCs/>
                <w:sz w:val="28"/>
                <w:szCs w:val="28"/>
              </w:rPr>
            </w:pPr>
          </w:p>
        </w:tc>
        <w:tc>
          <w:tcPr>
            <w:tcW w:w="1494" w:type="dxa"/>
            <w:shd w:val="clear" w:color="auto" w:fill="auto"/>
            <w:noWrap/>
            <w:vAlign w:val="bottom"/>
          </w:tcPr>
          <w:p w14:paraId="7B5E366F" w14:textId="77777777" w:rsidR="00694A8E" w:rsidRPr="00FE5DEB" w:rsidRDefault="00694A8E" w:rsidP="00816122">
            <w:pPr>
              <w:spacing w:before="60" w:after="60" w:line="400" w:lineRule="exact"/>
              <w:ind w:left="-71"/>
              <w:jc w:val="right"/>
              <w:rPr>
                <w:sz w:val="28"/>
                <w:szCs w:val="28"/>
              </w:rPr>
            </w:pPr>
            <w:r w:rsidRPr="00FE5DEB">
              <w:rPr>
                <w:sz w:val="28"/>
                <w:szCs w:val="28"/>
              </w:rPr>
              <w:t>+6.225,92</w:t>
            </w:r>
          </w:p>
        </w:tc>
      </w:tr>
      <w:tr w:rsidR="00694A8E" w:rsidRPr="00FE5DEB" w14:paraId="18197EB6" w14:textId="77777777" w:rsidTr="00E14097">
        <w:trPr>
          <w:trHeight w:val="240"/>
        </w:trPr>
        <w:tc>
          <w:tcPr>
            <w:tcW w:w="746" w:type="dxa"/>
            <w:shd w:val="clear" w:color="auto" w:fill="auto"/>
            <w:noWrap/>
            <w:vAlign w:val="center"/>
          </w:tcPr>
          <w:p w14:paraId="0E547D8D" w14:textId="77777777" w:rsidR="00694A8E" w:rsidRPr="00FE5DEB" w:rsidRDefault="00694A8E" w:rsidP="00816122">
            <w:pPr>
              <w:spacing w:before="60" w:after="60" w:line="400" w:lineRule="exact"/>
              <w:jc w:val="center"/>
              <w:rPr>
                <w:b/>
                <w:iCs/>
                <w:sz w:val="28"/>
                <w:szCs w:val="28"/>
              </w:rPr>
            </w:pPr>
            <w:r w:rsidRPr="00FE5DEB">
              <w:rPr>
                <w:b/>
                <w:iCs/>
                <w:sz w:val="28"/>
                <w:szCs w:val="28"/>
              </w:rPr>
              <w:t>II</w:t>
            </w:r>
          </w:p>
        </w:tc>
        <w:tc>
          <w:tcPr>
            <w:tcW w:w="3394" w:type="dxa"/>
            <w:shd w:val="clear" w:color="auto" w:fill="auto"/>
            <w:noWrap/>
            <w:vAlign w:val="center"/>
          </w:tcPr>
          <w:p w14:paraId="5A6145B7" w14:textId="77777777" w:rsidR="00694A8E" w:rsidRPr="00FE5DEB" w:rsidRDefault="00694A8E" w:rsidP="00816122">
            <w:pPr>
              <w:spacing w:before="60" w:after="60" w:line="400" w:lineRule="exact"/>
              <w:rPr>
                <w:b/>
                <w:iCs/>
                <w:sz w:val="28"/>
                <w:szCs w:val="28"/>
              </w:rPr>
            </w:pPr>
            <w:r w:rsidRPr="00FE5DEB">
              <w:rPr>
                <w:b/>
                <w:iCs/>
                <w:sz w:val="28"/>
                <w:szCs w:val="28"/>
              </w:rPr>
              <w:t>Đất thuê</w:t>
            </w:r>
          </w:p>
        </w:tc>
        <w:tc>
          <w:tcPr>
            <w:tcW w:w="1686" w:type="dxa"/>
            <w:shd w:val="clear" w:color="auto" w:fill="auto"/>
            <w:noWrap/>
            <w:vAlign w:val="center"/>
          </w:tcPr>
          <w:p w14:paraId="60BC5FDC" w14:textId="77777777" w:rsidR="00694A8E" w:rsidRPr="00FE5DEB" w:rsidRDefault="00694A8E" w:rsidP="00816122">
            <w:pPr>
              <w:spacing w:before="60" w:after="60" w:line="400" w:lineRule="exact"/>
              <w:jc w:val="right"/>
              <w:rPr>
                <w:b/>
                <w:iCs/>
                <w:sz w:val="28"/>
                <w:szCs w:val="28"/>
              </w:rPr>
            </w:pPr>
            <w:r w:rsidRPr="00FE5DEB">
              <w:rPr>
                <w:b/>
                <w:iCs/>
                <w:sz w:val="28"/>
                <w:szCs w:val="28"/>
              </w:rPr>
              <w:t>431.600,57</w:t>
            </w:r>
          </w:p>
        </w:tc>
        <w:tc>
          <w:tcPr>
            <w:tcW w:w="1604" w:type="dxa"/>
            <w:shd w:val="clear" w:color="auto" w:fill="auto"/>
            <w:noWrap/>
            <w:vAlign w:val="center"/>
          </w:tcPr>
          <w:p w14:paraId="35B667B8" w14:textId="77777777" w:rsidR="00694A8E" w:rsidRPr="00FE5DEB" w:rsidRDefault="00694A8E" w:rsidP="00816122">
            <w:pPr>
              <w:spacing w:before="60" w:after="60" w:line="400" w:lineRule="exact"/>
              <w:jc w:val="right"/>
              <w:rPr>
                <w:b/>
                <w:iCs/>
                <w:sz w:val="28"/>
                <w:szCs w:val="28"/>
              </w:rPr>
            </w:pPr>
            <w:r w:rsidRPr="00FE5DEB">
              <w:rPr>
                <w:b/>
                <w:iCs/>
                <w:sz w:val="28"/>
                <w:szCs w:val="28"/>
              </w:rPr>
              <w:t>431.600,57</w:t>
            </w:r>
          </w:p>
        </w:tc>
        <w:tc>
          <w:tcPr>
            <w:tcW w:w="986" w:type="dxa"/>
            <w:shd w:val="clear" w:color="auto" w:fill="auto"/>
            <w:noWrap/>
            <w:vAlign w:val="center"/>
          </w:tcPr>
          <w:p w14:paraId="31B5CDCB" w14:textId="77777777" w:rsidR="00694A8E" w:rsidRPr="00FE5DEB" w:rsidRDefault="00694A8E" w:rsidP="00816122">
            <w:pPr>
              <w:spacing w:before="60" w:after="60" w:line="400" w:lineRule="exact"/>
              <w:jc w:val="right"/>
              <w:rPr>
                <w:b/>
                <w:iCs/>
                <w:sz w:val="28"/>
                <w:szCs w:val="28"/>
              </w:rPr>
            </w:pPr>
            <w:r w:rsidRPr="00FE5DEB">
              <w:rPr>
                <w:b/>
                <w:iCs/>
                <w:sz w:val="28"/>
                <w:szCs w:val="28"/>
              </w:rPr>
              <w:t>25,88</w:t>
            </w:r>
          </w:p>
        </w:tc>
        <w:tc>
          <w:tcPr>
            <w:tcW w:w="1494" w:type="dxa"/>
            <w:shd w:val="clear" w:color="auto" w:fill="auto"/>
            <w:noWrap/>
            <w:vAlign w:val="bottom"/>
          </w:tcPr>
          <w:p w14:paraId="26A4B752" w14:textId="77777777" w:rsidR="00694A8E" w:rsidRPr="00FE5DEB" w:rsidRDefault="00694A8E" w:rsidP="00816122">
            <w:pPr>
              <w:spacing w:before="60" w:after="60" w:line="400" w:lineRule="exact"/>
              <w:ind w:left="-71"/>
              <w:jc w:val="right"/>
              <w:rPr>
                <w:sz w:val="28"/>
                <w:szCs w:val="28"/>
              </w:rPr>
            </w:pPr>
            <w:r w:rsidRPr="00FE5DEB">
              <w:rPr>
                <w:sz w:val="28"/>
                <w:szCs w:val="28"/>
              </w:rPr>
              <w:t>0</w:t>
            </w:r>
          </w:p>
        </w:tc>
      </w:tr>
      <w:tr w:rsidR="00694A8E" w:rsidRPr="00FE5DEB" w14:paraId="6D681E5E" w14:textId="77777777" w:rsidTr="00E14097">
        <w:trPr>
          <w:trHeight w:val="240"/>
        </w:trPr>
        <w:tc>
          <w:tcPr>
            <w:tcW w:w="746" w:type="dxa"/>
            <w:shd w:val="clear" w:color="auto" w:fill="auto"/>
            <w:noWrap/>
            <w:vAlign w:val="center"/>
          </w:tcPr>
          <w:p w14:paraId="251ECF41" w14:textId="77777777" w:rsidR="00694A8E" w:rsidRPr="00FE5DEB" w:rsidRDefault="00694A8E" w:rsidP="00816122">
            <w:pPr>
              <w:spacing w:before="60" w:after="60" w:line="400" w:lineRule="exact"/>
              <w:jc w:val="center"/>
              <w:rPr>
                <w:b/>
                <w:i/>
                <w:iCs/>
                <w:sz w:val="28"/>
                <w:szCs w:val="28"/>
              </w:rPr>
            </w:pPr>
            <w:r w:rsidRPr="00FE5DEB">
              <w:rPr>
                <w:b/>
                <w:i/>
                <w:iCs/>
                <w:sz w:val="28"/>
                <w:szCs w:val="28"/>
              </w:rPr>
              <w:t>II.1</w:t>
            </w:r>
          </w:p>
        </w:tc>
        <w:tc>
          <w:tcPr>
            <w:tcW w:w="3394" w:type="dxa"/>
            <w:shd w:val="clear" w:color="auto" w:fill="auto"/>
            <w:noWrap/>
            <w:vAlign w:val="center"/>
          </w:tcPr>
          <w:p w14:paraId="2A01C0DD" w14:textId="77777777" w:rsidR="00694A8E" w:rsidRPr="00FE5DEB" w:rsidRDefault="00694A8E" w:rsidP="00816122">
            <w:pPr>
              <w:spacing w:before="60" w:after="60" w:line="400" w:lineRule="exact"/>
              <w:rPr>
                <w:b/>
                <w:i/>
                <w:iCs/>
                <w:sz w:val="28"/>
                <w:szCs w:val="28"/>
              </w:rPr>
            </w:pPr>
            <w:r w:rsidRPr="00FE5DEB">
              <w:rPr>
                <w:b/>
                <w:i/>
                <w:iCs/>
                <w:sz w:val="28"/>
                <w:szCs w:val="28"/>
              </w:rPr>
              <w:t>Đất công trình hạ tầng xã hội</w:t>
            </w:r>
          </w:p>
        </w:tc>
        <w:tc>
          <w:tcPr>
            <w:tcW w:w="1686" w:type="dxa"/>
            <w:shd w:val="clear" w:color="auto" w:fill="auto"/>
            <w:noWrap/>
            <w:vAlign w:val="center"/>
          </w:tcPr>
          <w:p w14:paraId="2050A65E" w14:textId="77777777" w:rsidR="00694A8E" w:rsidRPr="00FE5DEB" w:rsidRDefault="00694A8E" w:rsidP="00816122">
            <w:pPr>
              <w:spacing w:before="60" w:after="60" w:line="400" w:lineRule="exact"/>
              <w:jc w:val="right"/>
              <w:rPr>
                <w:b/>
                <w:i/>
                <w:iCs/>
                <w:sz w:val="28"/>
                <w:szCs w:val="28"/>
              </w:rPr>
            </w:pPr>
          </w:p>
        </w:tc>
        <w:tc>
          <w:tcPr>
            <w:tcW w:w="1604" w:type="dxa"/>
            <w:shd w:val="clear" w:color="auto" w:fill="auto"/>
            <w:noWrap/>
            <w:vAlign w:val="center"/>
          </w:tcPr>
          <w:p w14:paraId="510B33F2" w14:textId="77777777" w:rsidR="00694A8E" w:rsidRPr="00FE5DEB" w:rsidRDefault="00694A8E" w:rsidP="00816122">
            <w:pPr>
              <w:spacing w:before="60" w:after="60" w:line="400" w:lineRule="exact"/>
              <w:jc w:val="right"/>
              <w:rPr>
                <w:b/>
                <w:i/>
                <w:iCs/>
                <w:sz w:val="28"/>
                <w:szCs w:val="28"/>
              </w:rPr>
            </w:pPr>
            <w:r w:rsidRPr="00FE5DEB">
              <w:rPr>
                <w:b/>
                <w:i/>
                <w:iCs/>
                <w:sz w:val="28"/>
                <w:szCs w:val="28"/>
              </w:rPr>
              <w:t>30.469,09</w:t>
            </w:r>
          </w:p>
        </w:tc>
        <w:tc>
          <w:tcPr>
            <w:tcW w:w="986" w:type="dxa"/>
            <w:shd w:val="clear" w:color="auto" w:fill="auto"/>
            <w:noWrap/>
            <w:vAlign w:val="center"/>
          </w:tcPr>
          <w:p w14:paraId="35D4B5EA" w14:textId="77777777" w:rsidR="00694A8E" w:rsidRPr="00FE5DEB" w:rsidRDefault="00694A8E" w:rsidP="00816122">
            <w:pPr>
              <w:spacing w:before="60" w:after="60" w:line="400" w:lineRule="exact"/>
              <w:jc w:val="right"/>
              <w:rPr>
                <w:b/>
                <w:i/>
                <w:iCs/>
                <w:sz w:val="28"/>
                <w:szCs w:val="28"/>
              </w:rPr>
            </w:pPr>
          </w:p>
        </w:tc>
        <w:tc>
          <w:tcPr>
            <w:tcW w:w="1494" w:type="dxa"/>
            <w:shd w:val="clear" w:color="auto" w:fill="auto"/>
            <w:noWrap/>
            <w:vAlign w:val="center"/>
          </w:tcPr>
          <w:p w14:paraId="3C53942C" w14:textId="77777777" w:rsidR="00694A8E" w:rsidRPr="00FE5DEB" w:rsidRDefault="00694A8E" w:rsidP="00816122">
            <w:pPr>
              <w:spacing w:before="60" w:after="60" w:line="400" w:lineRule="exact"/>
              <w:ind w:left="-49"/>
              <w:jc w:val="right"/>
              <w:rPr>
                <w:b/>
                <w:i/>
                <w:iCs/>
                <w:sz w:val="28"/>
                <w:szCs w:val="28"/>
              </w:rPr>
            </w:pPr>
            <w:r w:rsidRPr="00FE5DEB">
              <w:rPr>
                <w:b/>
                <w:i/>
                <w:iCs/>
                <w:sz w:val="28"/>
                <w:szCs w:val="28"/>
              </w:rPr>
              <w:t>+30.469,09</w:t>
            </w:r>
          </w:p>
        </w:tc>
      </w:tr>
      <w:tr w:rsidR="00694A8E" w:rsidRPr="00FE5DEB" w14:paraId="32D48AB1" w14:textId="77777777" w:rsidTr="00E14097">
        <w:trPr>
          <w:trHeight w:val="300"/>
        </w:trPr>
        <w:tc>
          <w:tcPr>
            <w:tcW w:w="746" w:type="dxa"/>
            <w:shd w:val="clear" w:color="auto" w:fill="auto"/>
            <w:noWrap/>
            <w:vAlign w:val="center"/>
          </w:tcPr>
          <w:p w14:paraId="4E61F9CD" w14:textId="77777777" w:rsidR="00694A8E" w:rsidRPr="00FE5DEB" w:rsidRDefault="00694A8E" w:rsidP="00816122">
            <w:pPr>
              <w:spacing w:before="60" w:after="60" w:line="400" w:lineRule="exact"/>
              <w:jc w:val="center"/>
              <w:rPr>
                <w:iCs/>
                <w:sz w:val="28"/>
                <w:szCs w:val="28"/>
              </w:rPr>
            </w:pPr>
            <w:r w:rsidRPr="00FE5DEB">
              <w:rPr>
                <w:iCs/>
                <w:sz w:val="28"/>
                <w:szCs w:val="28"/>
              </w:rPr>
              <w:t>1</w:t>
            </w:r>
          </w:p>
        </w:tc>
        <w:tc>
          <w:tcPr>
            <w:tcW w:w="3394" w:type="dxa"/>
            <w:shd w:val="clear" w:color="auto" w:fill="auto"/>
            <w:noWrap/>
            <w:vAlign w:val="center"/>
          </w:tcPr>
          <w:p w14:paraId="1FB91ED7" w14:textId="77777777" w:rsidR="00694A8E" w:rsidRPr="00FE5DEB" w:rsidRDefault="00694A8E" w:rsidP="00816122">
            <w:pPr>
              <w:spacing w:before="60" w:after="60" w:line="400" w:lineRule="exact"/>
              <w:rPr>
                <w:iCs/>
                <w:sz w:val="28"/>
                <w:szCs w:val="28"/>
              </w:rPr>
            </w:pPr>
            <w:r w:rsidRPr="00FE5DEB">
              <w:rPr>
                <w:iCs/>
                <w:sz w:val="28"/>
                <w:szCs w:val="28"/>
              </w:rPr>
              <w:t>Công trình văn hóa - TDTT</w:t>
            </w:r>
          </w:p>
        </w:tc>
        <w:tc>
          <w:tcPr>
            <w:tcW w:w="1686" w:type="dxa"/>
            <w:shd w:val="clear" w:color="auto" w:fill="auto"/>
            <w:noWrap/>
            <w:vAlign w:val="center"/>
          </w:tcPr>
          <w:p w14:paraId="1BE0F121" w14:textId="77777777" w:rsidR="00694A8E" w:rsidRPr="00FE5DEB" w:rsidRDefault="00694A8E" w:rsidP="00816122">
            <w:pPr>
              <w:spacing w:before="60" w:after="60" w:line="400" w:lineRule="exact"/>
              <w:jc w:val="right"/>
              <w:rPr>
                <w:iCs/>
                <w:sz w:val="28"/>
                <w:szCs w:val="28"/>
              </w:rPr>
            </w:pPr>
          </w:p>
        </w:tc>
        <w:tc>
          <w:tcPr>
            <w:tcW w:w="1604" w:type="dxa"/>
            <w:shd w:val="clear" w:color="auto" w:fill="auto"/>
            <w:noWrap/>
            <w:vAlign w:val="center"/>
          </w:tcPr>
          <w:p w14:paraId="1F8F3C5B" w14:textId="77777777" w:rsidR="00694A8E" w:rsidRPr="00FE5DEB" w:rsidRDefault="00694A8E" w:rsidP="00816122">
            <w:pPr>
              <w:spacing w:before="60" w:after="60" w:line="400" w:lineRule="exact"/>
              <w:jc w:val="right"/>
              <w:rPr>
                <w:iCs/>
                <w:sz w:val="28"/>
                <w:szCs w:val="28"/>
              </w:rPr>
            </w:pPr>
            <w:r w:rsidRPr="00FE5DEB">
              <w:rPr>
                <w:iCs/>
                <w:sz w:val="28"/>
                <w:szCs w:val="28"/>
              </w:rPr>
              <w:t>20.528,52</w:t>
            </w:r>
          </w:p>
        </w:tc>
        <w:tc>
          <w:tcPr>
            <w:tcW w:w="986" w:type="dxa"/>
            <w:shd w:val="clear" w:color="auto" w:fill="auto"/>
            <w:noWrap/>
            <w:vAlign w:val="center"/>
          </w:tcPr>
          <w:p w14:paraId="550B3FD5" w14:textId="77777777" w:rsidR="00694A8E" w:rsidRPr="00FE5DEB" w:rsidRDefault="00694A8E" w:rsidP="00816122">
            <w:pPr>
              <w:spacing w:before="60" w:after="60" w:line="400" w:lineRule="exact"/>
              <w:jc w:val="right"/>
              <w:rPr>
                <w:iCs/>
                <w:sz w:val="28"/>
                <w:szCs w:val="28"/>
              </w:rPr>
            </w:pPr>
          </w:p>
        </w:tc>
        <w:tc>
          <w:tcPr>
            <w:tcW w:w="1494" w:type="dxa"/>
            <w:shd w:val="clear" w:color="auto" w:fill="auto"/>
            <w:noWrap/>
            <w:vAlign w:val="center"/>
          </w:tcPr>
          <w:p w14:paraId="2B9CA0E0" w14:textId="77777777" w:rsidR="00694A8E" w:rsidRPr="00FE5DEB" w:rsidRDefault="00694A8E" w:rsidP="00816122">
            <w:pPr>
              <w:spacing w:before="60" w:after="60" w:line="400" w:lineRule="exact"/>
              <w:jc w:val="right"/>
              <w:rPr>
                <w:iCs/>
                <w:sz w:val="28"/>
                <w:szCs w:val="28"/>
              </w:rPr>
            </w:pPr>
            <w:r w:rsidRPr="00FE5DEB">
              <w:rPr>
                <w:iCs/>
                <w:sz w:val="28"/>
                <w:szCs w:val="28"/>
              </w:rPr>
              <w:t>+20.528,52</w:t>
            </w:r>
          </w:p>
        </w:tc>
      </w:tr>
      <w:tr w:rsidR="00694A8E" w:rsidRPr="00FE5DEB" w14:paraId="7967D774" w14:textId="77777777" w:rsidTr="00E14097">
        <w:trPr>
          <w:trHeight w:val="300"/>
        </w:trPr>
        <w:tc>
          <w:tcPr>
            <w:tcW w:w="746" w:type="dxa"/>
            <w:shd w:val="clear" w:color="auto" w:fill="auto"/>
            <w:noWrap/>
            <w:vAlign w:val="center"/>
          </w:tcPr>
          <w:p w14:paraId="1ED96F8F" w14:textId="77777777" w:rsidR="00694A8E" w:rsidRPr="00FE5DEB" w:rsidRDefault="00694A8E" w:rsidP="00816122">
            <w:pPr>
              <w:spacing w:before="60" w:after="60" w:line="400" w:lineRule="exact"/>
              <w:jc w:val="center"/>
              <w:rPr>
                <w:sz w:val="28"/>
                <w:szCs w:val="28"/>
              </w:rPr>
            </w:pPr>
            <w:r w:rsidRPr="00FE5DEB">
              <w:rPr>
                <w:sz w:val="28"/>
                <w:szCs w:val="28"/>
              </w:rPr>
              <w:t>2</w:t>
            </w:r>
          </w:p>
        </w:tc>
        <w:tc>
          <w:tcPr>
            <w:tcW w:w="3394" w:type="dxa"/>
            <w:shd w:val="clear" w:color="auto" w:fill="auto"/>
            <w:noWrap/>
            <w:vAlign w:val="center"/>
          </w:tcPr>
          <w:p w14:paraId="169990D3" w14:textId="77777777" w:rsidR="00694A8E" w:rsidRPr="00FE5DEB" w:rsidRDefault="00694A8E" w:rsidP="00816122">
            <w:pPr>
              <w:spacing w:before="60" w:after="60" w:line="400" w:lineRule="exact"/>
              <w:rPr>
                <w:iCs/>
                <w:sz w:val="28"/>
                <w:szCs w:val="28"/>
              </w:rPr>
            </w:pPr>
            <w:r w:rsidRPr="00FE5DEB">
              <w:rPr>
                <w:iCs/>
                <w:sz w:val="28"/>
                <w:szCs w:val="28"/>
              </w:rPr>
              <w:t xml:space="preserve">Trường liên cấp </w:t>
            </w:r>
            <w:r w:rsidRPr="00FE5DEB">
              <w:rPr>
                <w:i/>
                <w:iCs/>
                <w:sz w:val="28"/>
                <w:szCs w:val="28"/>
              </w:rPr>
              <w:t>(MN, Tiểu học)</w:t>
            </w:r>
          </w:p>
        </w:tc>
        <w:tc>
          <w:tcPr>
            <w:tcW w:w="1686" w:type="dxa"/>
            <w:shd w:val="clear" w:color="auto" w:fill="auto"/>
            <w:noWrap/>
            <w:vAlign w:val="center"/>
          </w:tcPr>
          <w:p w14:paraId="1C55BA42" w14:textId="77777777" w:rsidR="00694A8E" w:rsidRPr="00FE5DEB" w:rsidRDefault="00694A8E" w:rsidP="00816122">
            <w:pPr>
              <w:spacing w:before="60" w:after="60" w:line="400" w:lineRule="exact"/>
              <w:jc w:val="right"/>
              <w:rPr>
                <w:i/>
                <w:sz w:val="28"/>
                <w:szCs w:val="28"/>
              </w:rPr>
            </w:pPr>
          </w:p>
        </w:tc>
        <w:tc>
          <w:tcPr>
            <w:tcW w:w="1604" w:type="dxa"/>
            <w:shd w:val="clear" w:color="auto" w:fill="auto"/>
            <w:noWrap/>
            <w:vAlign w:val="center"/>
          </w:tcPr>
          <w:p w14:paraId="1FD73405" w14:textId="77777777" w:rsidR="00694A8E" w:rsidRPr="00FE5DEB" w:rsidRDefault="00694A8E" w:rsidP="00816122">
            <w:pPr>
              <w:spacing w:before="60" w:after="60" w:line="400" w:lineRule="exact"/>
              <w:jc w:val="right"/>
              <w:rPr>
                <w:sz w:val="28"/>
                <w:szCs w:val="28"/>
              </w:rPr>
            </w:pPr>
            <w:r w:rsidRPr="00FE5DEB">
              <w:rPr>
                <w:sz w:val="28"/>
                <w:szCs w:val="28"/>
              </w:rPr>
              <w:t>3.200,01</w:t>
            </w:r>
          </w:p>
        </w:tc>
        <w:tc>
          <w:tcPr>
            <w:tcW w:w="986" w:type="dxa"/>
            <w:shd w:val="clear" w:color="auto" w:fill="auto"/>
            <w:noWrap/>
            <w:vAlign w:val="center"/>
          </w:tcPr>
          <w:p w14:paraId="1DF36694" w14:textId="77777777" w:rsidR="00694A8E" w:rsidRPr="00FE5DEB" w:rsidRDefault="00694A8E" w:rsidP="00816122">
            <w:pPr>
              <w:spacing w:before="60" w:after="60" w:line="400" w:lineRule="exact"/>
              <w:jc w:val="right"/>
              <w:rPr>
                <w:sz w:val="28"/>
                <w:szCs w:val="28"/>
              </w:rPr>
            </w:pPr>
          </w:p>
        </w:tc>
        <w:tc>
          <w:tcPr>
            <w:tcW w:w="1494" w:type="dxa"/>
            <w:shd w:val="clear" w:color="auto" w:fill="auto"/>
            <w:noWrap/>
            <w:vAlign w:val="center"/>
          </w:tcPr>
          <w:p w14:paraId="1DB30F8A" w14:textId="77777777" w:rsidR="00694A8E" w:rsidRPr="00FE5DEB" w:rsidRDefault="00694A8E" w:rsidP="00816122">
            <w:pPr>
              <w:spacing w:before="60" w:after="60" w:line="400" w:lineRule="exact"/>
              <w:jc w:val="right"/>
              <w:rPr>
                <w:sz w:val="28"/>
                <w:szCs w:val="28"/>
              </w:rPr>
            </w:pPr>
            <w:r w:rsidRPr="00FE5DEB">
              <w:rPr>
                <w:sz w:val="28"/>
                <w:szCs w:val="28"/>
              </w:rPr>
              <w:t>+3.200,01</w:t>
            </w:r>
          </w:p>
        </w:tc>
      </w:tr>
      <w:tr w:rsidR="00694A8E" w:rsidRPr="00FE5DEB" w14:paraId="48648449" w14:textId="77777777" w:rsidTr="00E14097">
        <w:trPr>
          <w:trHeight w:val="300"/>
        </w:trPr>
        <w:tc>
          <w:tcPr>
            <w:tcW w:w="746" w:type="dxa"/>
            <w:shd w:val="clear" w:color="auto" w:fill="auto"/>
            <w:noWrap/>
            <w:vAlign w:val="center"/>
          </w:tcPr>
          <w:p w14:paraId="1FC1716E" w14:textId="77777777" w:rsidR="00694A8E" w:rsidRPr="00FE5DEB" w:rsidRDefault="00694A8E" w:rsidP="00816122">
            <w:pPr>
              <w:spacing w:before="60" w:after="60" w:line="400" w:lineRule="exact"/>
              <w:jc w:val="center"/>
              <w:rPr>
                <w:sz w:val="28"/>
                <w:szCs w:val="28"/>
              </w:rPr>
            </w:pPr>
            <w:r w:rsidRPr="00FE5DEB">
              <w:rPr>
                <w:sz w:val="28"/>
                <w:szCs w:val="28"/>
              </w:rPr>
              <w:t>3</w:t>
            </w:r>
          </w:p>
        </w:tc>
        <w:tc>
          <w:tcPr>
            <w:tcW w:w="3394" w:type="dxa"/>
            <w:shd w:val="clear" w:color="auto" w:fill="auto"/>
            <w:noWrap/>
            <w:vAlign w:val="center"/>
          </w:tcPr>
          <w:p w14:paraId="5B295F34" w14:textId="77777777" w:rsidR="00694A8E" w:rsidRPr="00FE5DEB" w:rsidRDefault="00694A8E" w:rsidP="00816122">
            <w:pPr>
              <w:spacing w:before="60" w:after="60" w:line="400" w:lineRule="exact"/>
              <w:rPr>
                <w:iCs/>
                <w:spacing w:val="-6"/>
                <w:sz w:val="28"/>
                <w:szCs w:val="28"/>
              </w:rPr>
            </w:pPr>
            <w:r w:rsidRPr="00FE5DEB">
              <w:rPr>
                <w:iCs/>
                <w:spacing w:val="-6"/>
                <w:sz w:val="28"/>
                <w:szCs w:val="28"/>
              </w:rPr>
              <w:t xml:space="preserve">Trường liên cấp </w:t>
            </w:r>
            <w:r w:rsidRPr="00FE5DEB">
              <w:rPr>
                <w:i/>
                <w:iCs/>
                <w:spacing w:val="-6"/>
                <w:sz w:val="28"/>
                <w:szCs w:val="28"/>
              </w:rPr>
              <w:t>(Tiểu học, THCS)</w:t>
            </w:r>
          </w:p>
        </w:tc>
        <w:tc>
          <w:tcPr>
            <w:tcW w:w="1686" w:type="dxa"/>
            <w:shd w:val="clear" w:color="auto" w:fill="auto"/>
            <w:noWrap/>
            <w:vAlign w:val="center"/>
          </w:tcPr>
          <w:p w14:paraId="5D362A5A" w14:textId="77777777" w:rsidR="00694A8E" w:rsidRPr="00FE5DEB" w:rsidRDefault="00694A8E" w:rsidP="00816122">
            <w:pPr>
              <w:spacing w:before="60" w:after="60" w:line="400" w:lineRule="exact"/>
              <w:jc w:val="right"/>
              <w:rPr>
                <w:i/>
                <w:sz w:val="28"/>
                <w:szCs w:val="28"/>
              </w:rPr>
            </w:pPr>
          </w:p>
        </w:tc>
        <w:tc>
          <w:tcPr>
            <w:tcW w:w="1604" w:type="dxa"/>
            <w:shd w:val="clear" w:color="auto" w:fill="auto"/>
            <w:noWrap/>
            <w:vAlign w:val="center"/>
          </w:tcPr>
          <w:p w14:paraId="02039E15" w14:textId="77777777" w:rsidR="00694A8E" w:rsidRPr="00FE5DEB" w:rsidRDefault="00694A8E" w:rsidP="00816122">
            <w:pPr>
              <w:spacing w:before="60" w:after="60" w:line="400" w:lineRule="exact"/>
              <w:jc w:val="right"/>
              <w:rPr>
                <w:sz w:val="28"/>
                <w:szCs w:val="28"/>
              </w:rPr>
            </w:pPr>
            <w:r w:rsidRPr="00FE5DEB">
              <w:rPr>
                <w:sz w:val="28"/>
                <w:szCs w:val="28"/>
              </w:rPr>
              <w:t>4.815,22</w:t>
            </w:r>
          </w:p>
        </w:tc>
        <w:tc>
          <w:tcPr>
            <w:tcW w:w="986" w:type="dxa"/>
            <w:shd w:val="clear" w:color="auto" w:fill="auto"/>
            <w:noWrap/>
            <w:vAlign w:val="center"/>
          </w:tcPr>
          <w:p w14:paraId="5FD447DF" w14:textId="77777777" w:rsidR="00694A8E" w:rsidRPr="00FE5DEB" w:rsidRDefault="00694A8E" w:rsidP="00816122">
            <w:pPr>
              <w:spacing w:before="60" w:after="60" w:line="400" w:lineRule="exact"/>
              <w:jc w:val="right"/>
              <w:rPr>
                <w:sz w:val="28"/>
                <w:szCs w:val="28"/>
              </w:rPr>
            </w:pPr>
          </w:p>
        </w:tc>
        <w:tc>
          <w:tcPr>
            <w:tcW w:w="1494" w:type="dxa"/>
            <w:shd w:val="clear" w:color="auto" w:fill="auto"/>
            <w:noWrap/>
            <w:vAlign w:val="center"/>
          </w:tcPr>
          <w:p w14:paraId="6DD61159" w14:textId="77777777" w:rsidR="00694A8E" w:rsidRPr="00FE5DEB" w:rsidRDefault="00694A8E" w:rsidP="00816122">
            <w:pPr>
              <w:spacing w:before="60" w:after="60" w:line="400" w:lineRule="exact"/>
              <w:jc w:val="right"/>
              <w:rPr>
                <w:sz w:val="28"/>
                <w:szCs w:val="28"/>
              </w:rPr>
            </w:pPr>
            <w:r w:rsidRPr="00FE5DEB">
              <w:rPr>
                <w:sz w:val="28"/>
                <w:szCs w:val="28"/>
              </w:rPr>
              <w:t>+4.815,22</w:t>
            </w:r>
          </w:p>
        </w:tc>
      </w:tr>
      <w:tr w:rsidR="00694A8E" w:rsidRPr="00FE5DEB" w14:paraId="0D348E0E" w14:textId="77777777" w:rsidTr="00E14097">
        <w:trPr>
          <w:trHeight w:val="300"/>
        </w:trPr>
        <w:tc>
          <w:tcPr>
            <w:tcW w:w="746" w:type="dxa"/>
            <w:shd w:val="clear" w:color="auto" w:fill="auto"/>
            <w:noWrap/>
            <w:vAlign w:val="center"/>
          </w:tcPr>
          <w:p w14:paraId="5333AF39" w14:textId="77777777" w:rsidR="00694A8E" w:rsidRPr="00FE5DEB" w:rsidRDefault="00694A8E" w:rsidP="00816122">
            <w:pPr>
              <w:spacing w:before="60" w:after="60" w:line="400" w:lineRule="exact"/>
              <w:jc w:val="center"/>
              <w:rPr>
                <w:sz w:val="28"/>
                <w:szCs w:val="28"/>
              </w:rPr>
            </w:pPr>
            <w:r w:rsidRPr="00FE5DEB">
              <w:rPr>
                <w:sz w:val="28"/>
                <w:szCs w:val="28"/>
              </w:rPr>
              <w:t>4</w:t>
            </w:r>
          </w:p>
        </w:tc>
        <w:tc>
          <w:tcPr>
            <w:tcW w:w="3394" w:type="dxa"/>
            <w:shd w:val="clear" w:color="auto" w:fill="auto"/>
            <w:noWrap/>
            <w:vAlign w:val="center"/>
          </w:tcPr>
          <w:p w14:paraId="00D5FB39" w14:textId="77777777" w:rsidR="00694A8E" w:rsidRPr="00FE5DEB" w:rsidRDefault="00694A8E" w:rsidP="00816122">
            <w:pPr>
              <w:spacing w:before="60" w:after="60" w:line="400" w:lineRule="exact"/>
              <w:rPr>
                <w:sz w:val="28"/>
                <w:szCs w:val="28"/>
              </w:rPr>
            </w:pPr>
            <w:r w:rsidRPr="00FE5DEB">
              <w:rPr>
                <w:sz w:val="28"/>
                <w:szCs w:val="28"/>
              </w:rPr>
              <w:t>Trạm Y tế</w:t>
            </w:r>
          </w:p>
        </w:tc>
        <w:tc>
          <w:tcPr>
            <w:tcW w:w="1686" w:type="dxa"/>
            <w:shd w:val="clear" w:color="auto" w:fill="auto"/>
            <w:noWrap/>
            <w:vAlign w:val="center"/>
          </w:tcPr>
          <w:p w14:paraId="2C136132" w14:textId="77777777" w:rsidR="00694A8E" w:rsidRPr="00FE5DEB" w:rsidRDefault="00694A8E" w:rsidP="00816122">
            <w:pPr>
              <w:spacing w:before="60" w:after="60" w:line="400" w:lineRule="exact"/>
              <w:jc w:val="right"/>
              <w:rPr>
                <w:sz w:val="28"/>
                <w:szCs w:val="28"/>
              </w:rPr>
            </w:pPr>
          </w:p>
        </w:tc>
        <w:tc>
          <w:tcPr>
            <w:tcW w:w="1604" w:type="dxa"/>
            <w:shd w:val="clear" w:color="auto" w:fill="auto"/>
            <w:noWrap/>
            <w:vAlign w:val="center"/>
          </w:tcPr>
          <w:p w14:paraId="7E848A70" w14:textId="77777777" w:rsidR="00694A8E" w:rsidRPr="00FE5DEB" w:rsidRDefault="00694A8E" w:rsidP="00816122">
            <w:pPr>
              <w:spacing w:before="60" w:after="60" w:line="400" w:lineRule="exact"/>
              <w:jc w:val="right"/>
              <w:rPr>
                <w:sz w:val="28"/>
                <w:szCs w:val="28"/>
              </w:rPr>
            </w:pPr>
            <w:r w:rsidRPr="00FE5DEB">
              <w:rPr>
                <w:sz w:val="28"/>
                <w:szCs w:val="28"/>
              </w:rPr>
              <w:t>953,36</w:t>
            </w:r>
          </w:p>
        </w:tc>
        <w:tc>
          <w:tcPr>
            <w:tcW w:w="986" w:type="dxa"/>
            <w:shd w:val="clear" w:color="auto" w:fill="auto"/>
            <w:noWrap/>
            <w:vAlign w:val="center"/>
          </w:tcPr>
          <w:p w14:paraId="3DBFD6C6" w14:textId="77777777" w:rsidR="00694A8E" w:rsidRPr="00FE5DEB" w:rsidRDefault="00694A8E" w:rsidP="00816122">
            <w:pPr>
              <w:spacing w:before="60" w:after="60" w:line="400" w:lineRule="exact"/>
              <w:jc w:val="right"/>
              <w:rPr>
                <w:sz w:val="28"/>
                <w:szCs w:val="28"/>
              </w:rPr>
            </w:pPr>
          </w:p>
        </w:tc>
        <w:tc>
          <w:tcPr>
            <w:tcW w:w="1494" w:type="dxa"/>
            <w:shd w:val="clear" w:color="auto" w:fill="auto"/>
            <w:noWrap/>
            <w:vAlign w:val="center"/>
          </w:tcPr>
          <w:p w14:paraId="039F3157" w14:textId="77777777" w:rsidR="00694A8E" w:rsidRPr="00FE5DEB" w:rsidRDefault="00694A8E" w:rsidP="00816122">
            <w:pPr>
              <w:spacing w:before="60" w:after="60" w:line="400" w:lineRule="exact"/>
              <w:jc w:val="right"/>
              <w:rPr>
                <w:sz w:val="28"/>
                <w:szCs w:val="28"/>
              </w:rPr>
            </w:pPr>
            <w:r w:rsidRPr="00FE5DEB">
              <w:rPr>
                <w:sz w:val="28"/>
                <w:szCs w:val="28"/>
              </w:rPr>
              <w:t>+953,36</w:t>
            </w:r>
          </w:p>
        </w:tc>
      </w:tr>
      <w:tr w:rsidR="00694A8E" w:rsidRPr="00FE5DEB" w14:paraId="179AC90E" w14:textId="77777777" w:rsidTr="00E14097">
        <w:trPr>
          <w:trHeight w:val="300"/>
        </w:trPr>
        <w:tc>
          <w:tcPr>
            <w:tcW w:w="746" w:type="dxa"/>
            <w:shd w:val="clear" w:color="auto" w:fill="auto"/>
            <w:noWrap/>
            <w:vAlign w:val="center"/>
          </w:tcPr>
          <w:p w14:paraId="343A7273" w14:textId="77777777" w:rsidR="00694A8E" w:rsidRPr="00FE5DEB" w:rsidRDefault="00694A8E" w:rsidP="00816122">
            <w:pPr>
              <w:spacing w:before="60" w:after="60" w:line="400" w:lineRule="exact"/>
              <w:jc w:val="center"/>
              <w:rPr>
                <w:sz w:val="28"/>
                <w:szCs w:val="28"/>
              </w:rPr>
            </w:pPr>
            <w:r w:rsidRPr="00FE5DEB">
              <w:rPr>
                <w:sz w:val="28"/>
                <w:szCs w:val="28"/>
              </w:rPr>
              <w:t>5</w:t>
            </w:r>
          </w:p>
        </w:tc>
        <w:tc>
          <w:tcPr>
            <w:tcW w:w="3394" w:type="dxa"/>
            <w:shd w:val="clear" w:color="auto" w:fill="auto"/>
            <w:noWrap/>
            <w:vAlign w:val="center"/>
          </w:tcPr>
          <w:p w14:paraId="41456491" w14:textId="77777777" w:rsidR="00694A8E" w:rsidRPr="00FE5DEB" w:rsidRDefault="00694A8E" w:rsidP="00816122">
            <w:pPr>
              <w:spacing w:before="60" w:after="60" w:line="400" w:lineRule="exact"/>
              <w:rPr>
                <w:sz w:val="28"/>
                <w:szCs w:val="28"/>
              </w:rPr>
            </w:pPr>
            <w:r w:rsidRPr="00FE5DEB">
              <w:rPr>
                <w:sz w:val="28"/>
                <w:szCs w:val="28"/>
              </w:rPr>
              <w:t>Nhà văn hóa</w:t>
            </w:r>
          </w:p>
        </w:tc>
        <w:tc>
          <w:tcPr>
            <w:tcW w:w="1686" w:type="dxa"/>
            <w:shd w:val="clear" w:color="auto" w:fill="auto"/>
            <w:noWrap/>
            <w:vAlign w:val="center"/>
          </w:tcPr>
          <w:p w14:paraId="1E2FF0C2" w14:textId="77777777" w:rsidR="00694A8E" w:rsidRPr="00FE5DEB" w:rsidRDefault="00694A8E" w:rsidP="00816122">
            <w:pPr>
              <w:spacing w:before="60" w:after="60" w:line="400" w:lineRule="exact"/>
              <w:jc w:val="right"/>
              <w:rPr>
                <w:sz w:val="28"/>
                <w:szCs w:val="28"/>
              </w:rPr>
            </w:pPr>
          </w:p>
        </w:tc>
        <w:tc>
          <w:tcPr>
            <w:tcW w:w="1604" w:type="dxa"/>
            <w:shd w:val="clear" w:color="auto" w:fill="auto"/>
            <w:noWrap/>
            <w:vAlign w:val="center"/>
          </w:tcPr>
          <w:p w14:paraId="30341367" w14:textId="77777777" w:rsidR="00694A8E" w:rsidRPr="00FE5DEB" w:rsidRDefault="00694A8E" w:rsidP="00816122">
            <w:pPr>
              <w:spacing w:before="60" w:after="60" w:line="400" w:lineRule="exact"/>
              <w:jc w:val="right"/>
              <w:rPr>
                <w:sz w:val="28"/>
                <w:szCs w:val="28"/>
              </w:rPr>
            </w:pPr>
            <w:r w:rsidRPr="00FE5DEB">
              <w:rPr>
                <w:sz w:val="28"/>
                <w:szCs w:val="28"/>
              </w:rPr>
              <w:t>670,95</w:t>
            </w:r>
          </w:p>
        </w:tc>
        <w:tc>
          <w:tcPr>
            <w:tcW w:w="986" w:type="dxa"/>
            <w:shd w:val="clear" w:color="auto" w:fill="auto"/>
            <w:noWrap/>
            <w:vAlign w:val="center"/>
          </w:tcPr>
          <w:p w14:paraId="58D9107C" w14:textId="77777777" w:rsidR="00694A8E" w:rsidRPr="00FE5DEB" w:rsidRDefault="00694A8E" w:rsidP="00816122">
            <w:pPr>
              <w:spacing w:before="60" w:after="60" w:line="400" w:lineRule="exact"/>
              <w:jc w:val="right"/>
              <w:rPr>
                <w:sz w:val="28"/>
                <w:szCs w:val="28"/>
              </w:rPr>
            </w:pPr>
          </w:p>
        </w:tc>
        <w:tc>
          <w:tcPr>
            <w:tcW w:w="1494" w:type="dxa"/>
            <w:shd w:val="clear" w:color="auto" w:fill="auto"/>
            <w:noWrap/>
            <w:vAlign w:val="center"/>
          </w:tcPr>
          <w:p w14:paraId="1A5A5C7C" w14:textId="77777777" w:rsidR="00694A8E" w:rsidRPr="00FE5DEB" w:rsidRDefault="00694A8E" w:rsidP="00816122">
            <w:pPr>
              <w:spacing w:before="60" w:after="60" w:line="400" w:lineRule="exact"/>
              <w:jc w:val="right"/>
              <w:rPr>
                <w:sz w:val="28"/>
                <w:szCs w:val="28"/>
              </w:rPr>
            </w:pPr>
            <w:r w:rsidRPr="00FE5DEB">
              <w:rPr>
                <w:sz w:val="28"/>
                <w:szCs w:val="28"/>
              </w:rPr>
              <w:t>+670,95</w:t>
            </w:r>
          </w:p>
        </w:tc>
      </w:tr>
      <w:tr w:rsidR="00694A8E" w:rsidRPr="00FE5DEB" w14:paraId="1DB60BBC" w14:textId="77777777" w:rsidTr="00E14097">
        <w:trPr>
          <w:trHeight w:val="300"/>
        </w:trPr>
        <w:tc>
          <w:tcPr>
            <w:tcW w:w="746" w:type="dxa"/>
            <w:shd w:val="clear" w:color="auto" w:fill="auto"/>
            <w:noWrap/>
            <w:vAlign w:val="center"/>
          </w:tcPr>
          <w:p w14:paraId="281FE6EB" w14:textId="77777777" w:rsidR="00694A8E" w:rsidRPr="00FE5DEB" w:rsidRDefault="00694A8E" w:rsidP="00816122">
            <w:pPr>
              <w:spacing w:before="60" w:after="60" w:line="400" w:lineRule="exact"/>
              <w:jc w:val="center"/>
              <w:rPr>
                <w:sz w:val="28"/>
                <w:szCs w:val="28"/>
              </w:rPr>
            </w:pPr>
            <w:r w:rsidRPr="00FE5DEB">
              <w:rPr>
                <w:sz w:val="28"/>
                <w:szCs w:val="28"/>
              </w:rPr>
              <w:lastRenderedPageBreak/>
              <w:t>6</w:t>
            </w:r>
          </w:p>
        </w:tc>
        <w:tc>
          <w:tcPr>
            <w:tcW w:w="3394" w:type="dxa"/>
            <w:shd w:val="clear" w:color="auto" w:fill="auto"/>
            <w:noWrap/>
            <w:vAlign w:val="center"/>
          </w:tcPr>
          <w:p w14:paraId="6AEA8E20" w14:textId="77777777" w:rsidR="00694A8E" w:rsidRPr="00FE5DEB" w:rsidRDefault="00694A8E" w:rsidP="00816122">
            <w:pPr>
              <w:spacing w:before="60" w:after="60" w:line="400" w:lineRule="exact"/>
              <w:rPr>
                <w:sz w:val="28"/>
                <w:szCs w:val="28"/>
              </w:rPr>
            </w:pPr>
            <w:r w:rsidRPr="00FE5DEB">
              <w:rPr>
                <w:sz w:val="28"/>
                <w:szCs w:val="28"/>
              </w:rPr>
              <w:t>Trạm Phòng cháy chữa cháy</w:t>
            </w:r>
          </w:p>
        </w:tc>
        <w:tc>
          <w:tcPr>
            <w:tcW w:w="1686" w:type="dxa"/>
            <w:shd w:val="clear" w:color="auto" w:fill="auto"/>
            <w:noWrap/>
            <w:vAlign w:val="center"/>
          </w:tcPr>
          <w:p w14:paraId="435B49C7" w14:textId="77777777" w:rsidR="00694A8E" w:rsidRPr="00FE5DEB" w:rsidRDefault="00694A8E" w:rsidP="00816122">
            <w:pPr>
              <w:spacing w:before="60" w:after="60" w:line="400" w:lineRule="exact"/>
              <w:jc w:val="right"/>
              <w:rPr>
                <w:sz w:val="28"/>
                <w:szCs w:val="28"/>
              </w:rPr>
            </w:pPr>
          </w:p>
        </w:tc>
        <w:tc>
          <w:tcPr>
            <w:tcW w:w="1604" w:type="dxa"/>
            <w:shd w:val="clear" w:color="auto" w:fill="auto"/>
            <w:noWrap/>
            <w:vAlign w:val="center"/>
          </w:tcPr>
          <w:p w14:paraId="202A1D5A" w14:textId="77777777" w:rsidR="00694A8E" w:rsidRPr="00FE5DEB" w:rsidRDefault="00694A8E" w:rsidP="00816122">
            <w:pPr>
              <w:spacing w:before="60" w:after="60" w:line="400" w:lineRule="exact"/>
              <w:jc w:val="right"/>
              <w:rPr>
                <w:sz w:val="28"/>
                <w:szCs w:val="28"/>
              </w:rPr>
            </w:pPr>
            <w:r w:rsidRPr="00FE5DEB">
              <w:rPr>
                <w:sz w:val="28"/>
                <w:szCs w:val="28"/>
              </w:rPr>
              <w:t>301,03</w:t>
            </w:r>
          </w:p>
        </w:tc>
        <w:tc>
          <w:tcPr>
            <w:tcW w:w="986" w:type="dxa"/>
            <w:shd w:val="clear" w:color="auto" w:fill="auto"/>
            <w:noWrap/>
            <w:vAlign w:val="center"/>
          </w:tcPr>
          <w:p w14:paraId="0AB4D92B" w14:textId="77777777" w:rsidR="00694A8E" w:rsidRPr="00FE5DEB" w:rsidRDefault="00694A8E" w:rsidP="00816122">
            <w:pPr>
              <w:spacing w:before="60" w:after="60" w:line="400" w:lineRule="exact"/>
              <w:jc w:val="right"/>
              <w:rPr>
                <w:sz w:val="28"/>
                <w:szCs w:val="28"/>
              </w:rPr>
            </w:pPr>
          </w:p>
        </w:tc>
        <w:tc>
          <w:tcPr>
            <w:tcW w:w="1494" w:type="dxa"/>
            <w:shd w:val="clear" w:color="auto" w:fill="auto"/>
            <w:noWrap/>
            <w:vAlign w:val="center"/>
          </w:tcPr>
          <w:p w14:paraId="56FC076F" w14:textId="77777777" w:rsidR="00694A8E" w:rsidRPr="00FE5DEB" w:rsidRDefault="00694A8E" w:rsidP="00816122">
            <w:pPr>
              <w:spacing w:before="60" w:after="60" w:line="400" w:lineRule="exact"/>
              <w:jc w:val="right"/>
              <w:rPr>
                <w:sz w:val="28"/>
                <w:szCs w:val="28"/>
              </w:rPr>
            </w:pPr>
            <w:r w:rsidRPr="00FE5DEB">
              <w:rPr>
                <w:sz w:val="28"/>
                <w:szCs w:val="28"/>
              </w:rPr>
              <w:t>+301,03</w:t>
            </w:r>
          </w:p>
        </w:tc>
      </w:tr>
      <w:tr w:rsidR="00694A8E" w:rsidRPr="00FE5DEB" w14:paraId="385EED1A" w14:textId="77777777" w:rsidTr="00E14097">
        <w:trPr>
          <w:trHeight w:val="300"/>
        </w:trPr>
        <w:tc>
          <w:tcPr>
            <w:tcW w:w="746" w:type="dxa"/>
            <w:shd w:val="clear" w:color="auto" w:fill="auto"/>
            <w:noWrap/>
            <w:vAlign w:val="center"/>
          </w:tcPr>
          <w:p w14:paraId="6BED000A" w14:textId="77777777" w:rsidR="00694A8E" w:rsidRPr="00FE5DEB" w:rsidRDefault="00694A8E" w:rsidP="00816122">
            <w:pPr>
              <w:spacing w:before="60" w:after="60" w:line="400" w:lineRule="exact"/>
              <w:jc w:val="center"/>
              <w:rPr>
                <w:b/>
                <w:i/>
                <w:iCs/>
                <w:sz w:val="28"/>
                <w:szCs w:val="28"/>
              </w:rPr>
            </w:pPr>
            <w:r w:rsidRPr="00FE5DEB">
              <w:rPr>
                <w:b/>
                <w:i/>
                <w:iCs/>
                <w:sz w:val="28"/>
                <w:szCs w:val="28"/>
              </w:rPr>
              <w:t>II.1</w:t>
            </w:r>
          </w:p>
        </w:tc>
        <w:tc>
          <w:tcPr>
            <w:tcW w:w="3394" w:type="dxa"/>
            <w:shd w:val="clear" w:color="auto" w:fill="auto"/>
            <w:noWrap/>
            <w:vAlign w:val="center"/>
          </w:tcPr>
          <w:p w14:paraId="7E276A2D" w14:textId="77777777" w:rsidR="00694A8E" w:rsidRPr="00FE5DEB" w:rsidRDefault="00694A8E" w:rsidP="00816122">
            <w:pPr>
              <w:spacing w:before="60" w:after="60" w:line="400" w:lineRule="exact"/>
              <w:rPr>
                <w:b/>
                <w:i/>
                <w:iCs/>
                <w:sz w:val="28"/>
                <w:szCs w:val="28"/>
              </w:rPr>
            </w:pPr>
            <w:r w:rsidRPr="00FE5DEB">
              <w:rPr>
                <w:b/>
                <w:i/>
                <w:iCs/>
                <w:sz w:val="28"/>
                <w:szCs w:val="28"/>
              </w:rPr>
              <w:t xml:space="preserve">Đất dịch vụ du lịch </w:t>
            </w:r>
          </w:p>
        </w:tc>
        <w:tc>
          <w:tcPr>
            <w:tcW w:w="1686" w:type="dxa"/>
            <w:shd w:val="clear" w:color="auto" w:fill="auto"/>
            <w:noWrap/>
            <w:vAlign w:val="center"/>
          </w:tcPr>
          <w:p w14:paraId="49214BF0" w14:textId="77777777" w:rsidR="00694A8E" w:rsidRPr="00FE5DEB" w:rsidRDefault="00694A8E" w:rsidP="00816122">
            <w:pPr>
              <w:spacing w:before="60" w:after="60" w:line="400" w:lineRule="exact"/>
              <w:jc w:val="right"/>
              <w:rPr>
                <w:b/>
                <w:i/>
                <w:iCs/>
                <w:sz w:val="28"/>
                <w:szCs w:val="28"/>
              </w:rPr>
            </w:pPr>
            <w:r w:rsidRPr="00FE5DEB">
              <w:rPr>
                <w:b/>
                <w:i/>
                <w:iCs/>
                <w:sz w:val="28"/>
                <w:szCs w:val="28"/>
              </w:rPr>
              <w:t>431.660,57</w:t>
            </w:r>
          </w:p>
        </w:tc>
        <w:tc>
          <w:tcPr>
            <w:tcW w:w="1604" w:type="dxa"/>
            <w:shd w:val="clear" w:color="auto" w:fill="auto"/>
            <w:noWrap/>
            <w:vAlign w:val="center"/>
          </w:tcPr>
          <w:p w14:paraId="1D6B1F50" w14:textId="77777777" w:rsidR="00694A8E" w:rsidRPr="00FE5DEB" w:rsidRDefault="00694A8E" w:rsidP="00816122">
            <w:pPr>
              <w:spacing w:before="60" w:after="60" w:line="400" w:lineRule="exact"/>
              <w:jc w:val="right"/>
              <w:rPr>
                <w:b/>
                <w:i/>
                <w:iCs/>
                <w:sz w:val="28"/>
                <w:szCs w:val="28"/>
              </w:rPr>
            </w:pPr>
            <w:r w:rsidRPr="00FE5DEB">
              <w:rPr>
                <w:b/>
                <w:i/>
                <w:iCs/>
                <w:sz w:val="28"/>
                <w:szCs w:val="28"/>
              </w:rPr>
              <w:t>401.191,48</w:t>
            </w:r>
          </w:p>
        </w:tc>
        <w:tc>
          <w:tcPr>
            <w:tcW w:w="986" w:type="dxa"/>
            <w:shd w:val="clear" w:color="auto" w:fill="auto"/>
            <w:noWrap/>
            <w:vAlign w:val="center"/>
          </w:tcPr>
          <w:p w14:paraId="319D13D5" w14:textId="77777777" w:rsidR="00694A8E" w:rsidRPr="00FE5DEB" w:rsidRDefault="00694A8E" w:rsidP="00816122">
            <w:pPr>
              <w:spacing w:before="60" w:after="60" w:line="400" w:lineRule="exact"/>
              <w:jc w:val="right"/>
              <w:rPr>
                <w:b/>
                <w:i/>
                <w:iCs/>
                <w:sz w:val="28"/>
                <w:szCs w:val="28"/>
              </w:rPr>
            </w:pPr>
          </w:p>
        </w:tc>
        <w:tc>
          <w:tcPr>
            <w:tcW w:w="1494" w:type="dxa"/>
            <w:shd w:val="clear" w:color="auto" w:fill="auto"/>
            <w:noWrap/>
            <w:vAlign w:val="bottom"/>
          </w:tcPr>
          <w:p w14:paraId="720EAF10" w14:textId="77777777" w:rsidR="00694A8E" w:rsidRPr="00FE5DEB" w:rsidRDefault="00694A8E" w:rsidP="00816122">
            <w:pPr>
              <w:spacing w:before="60" w:after="60" w:line="400" w:lineRule="exact"/>
              <w:ind w:left="-71"/>
              <w:jc w:val="right"/>
              <w:rPr>
                <w:i/>
                <w:sz w:val="28"/>
                <w:szCs w:val="28"/>
              </w:rPr>
            </w:pPr>
            <w:r w:rsidRPr="00FE5DEB">
              <w:rPr>
                <w:i/>
                <w:sz w:val="28"/>
                <w:szCs w:val="28"/>
              </w:rPr>
              <w:t>-</w:t>
            </w:r>
            <w:r w:rsidRPr="00FE5DEB">
              <w:rPr>
                <w:b/>
                <w:i/>
                <w:iCs/>
                <w:sz w:val="28"/>
                <w:szCs w:val="28"/>
              </w:rPr>
              <w:t>30.469,09</w:t>
            </w:r>
          </w:p>
        </w:tc>
      </w:tr>
      <w:tr w:rsidR="00694A8E" w:rsidRPr="00FE5DEB" w14:paraId="4FD66FF6" w14:textId="77777777" w:rsidTr="00E14097">
        <w:trPr>
          <w:trHeight w:val="300"/>
        </w:trPr>
        <w:tc>
          <w:tcPr>
            <w:tcW w:w="746" w:type="dxa"/>
            <w:shd w:val="clear" w:color="auto" w:fill="auto"/>
            <w:noWrap/>
            <w:vAlign w:val="center"/>
          </w:tcPr>
          <w:p w14:paraId="2CBAD4B0" w14:textId="77777777" w:rsidR="00694A8E" w:rsidRPr="00FE5DEB" w:rsidRDefault="00694A8E" w:rsidP="00816122">
            <w:pPr>
              <w:spacing w:before="60" w:after="60" w:line="400" w:lineRule="exact"/>
              <w:jc w:val="center"/>
              <w:rPr>
                <w:iCs/>
                <w:sz w:val="28"/>
                <w:szCs w:val="28"/>
              </w:rPr>
            </w:pPr>
            <w:r w:rsidRPr="00FE5DEB">
              <w:rPr>
                <w:iCs/>
                <w:sz w:val="28"/>
                <w:szCs w:val="28"/>
              </w:rPr>
              <w:t>1</w:t>
            </w:r>
          </w:p>
        </w:tc>
        <w:tc>
          <w:tcPr>
            <w:tcW w:w="3394" w:type="dxa"/>
            <w:shd w:val="clear" w:color="auto" w:fill="auto"/>
            <w:noWrap/>
            <w:vAlign w:val="center"/>
          </w:tcPr>
          <w:p w14:paraId="167E4067" w14:textId="77777777" w:rsidR="00694A8E" w:rsidRPr="00FE5DEB" w:rsidRDefault="00694A8E" w:rsidP="00816122">
            <w:pPr>
              <w:spacing w:before="60" w:after="60" w:line="400" w:lineRule="exact"/>
              <w:rPr>
                <w:iCs/>
                <w:sz w:val="28"/>
                <w:szCs w:val="28"/>
              </w:rPr>
            </w:pPr>
            <w:r w:rsidRPr="00FE5DEB">
              <w:rPr>
                <w:iCs/>
                <w:sz w:val="28"/>
                <w:szCs w:val="28"/>
              </w:rPr>
              <w:t>Đất hỗn hợp dịch vụ du lịch</w:t>
            </w:r>
          </w:p>
        </w:tc>
        <w:tc>
          <w:tcPr>
            <w:tcW w:w="1686" w:type="dxa"/>
            <w:shd w:val="clear" w:color="auto" w:fill="auto"/>
            <w:noWrap/>
            <w:vAlign w:val="center"/>
          </w:tcPr>
          <w:p w14:paraId="04796871" w14:textId="77777777" w:rsidR="00694A8E" w:rsidRPr="00FE5DEB" w:rsidRDefault="00694A8E" w:rsidP="00816122">
            <w:pPr>
              <w:spacing w:before="60" w:after="60" w:line="400" w:lineRule="exact"/>
              <w:jc w:val="right"/>
              <w:rPr>
                <w:iCs/>
                <w:sz w:val="28"/>
                <w:szCs w:val="28"/>
              </w:rPr>
            </w:pPr>
            <w:r w:rsidRPr="00FE5DEB">
              <w:rPr>
                <w:iCs/>
                <w:sz w:val="28"/>
                <w:szCs w:val="28"/>
              </w:rPr>
              <w:t>309.134,16</w:t>
            </w:r>
          </w:p>
        </w:tc>
        <w:tc>
          <w:tcPr>
            <w:tcW w:w="1604" w:type="dxa"/>
            <w:shd w:val="clear" w:color="auto" w:fill="auto"/>
            <w:noWrap/>
            <w:vAlign w:val="center"/>
          </w:tcPr>
          <w:p w14:paraId="40A8734B" w14:textId="77777777" w:rsidR="00694A8E" w:rsidRPr="00FE5DEB" w:rsidRDefault="00694A8E" w:rsidP="00816122">
            <w:pPr>
              <w:spacing w:before="60" w:after="60" w:line="400" w:lineRule="exact"/>
              <w:jc w:val="right"/>
              <w:rPr>
                <w:iCs/>
                <w:sz w:val="28"/>
                <w:szCs w:val="28"/>
              </w:rPr>
            </w:pPr>
            <w:r w:rsidRPr="00FE5DEB">
              <w:rPr>
                <w:iCs/>
                <w:sz w:val="28"/>
                <w:szCs w:val="28"/>
              </w:rPr>
              <w:t>297.189,03</w:t>
            </w:r>
          </w:p>
        </w:tc>
        <w:tc>
          <w:tcPr>
            <w:tcW w:w="986" w:type="dxa"/>
            <w:shd w:val="clear" w:color="auto" w:fill="auto"/>
            <w:noWrap/>
            <w:vAlign w:val="center"/>
          </w:tcPr>
          <w:p w14:paraId="195BDF96" w14:textId="77777777" w:rsidR="00694A8E" w:rsidRPr="00FE5DEB" w:rsidRDefault="00694A8E" w:rsidP="00816122">
            <w:pPr>
              <w:spacing w:before="60" w:after="60" w:line="400" w:lineRule="exact"/>
              <w:jc w:val="right"/>
              <w:rPr>
                <w:iCs/>
                <w:sz w:val="28"/>
                <w:szCs w:val="28"/>
              </w:rPr>
            </w:pPr>
          </w:p>
        </w:tc>
        <w:tc>
          <w:tcPr>
            <w:tcW w:w="1494" w:type="dxa"/>
            <w:shd w:val="clear" w:color="auto" w:fill="auto"/>
            <w:noWrap/>
            <w:vAlign w:val="bottom"/>
          </w:tcPr>
          <w:p w14:paraId="749D4113" w14:textId="77777777" w:rsidR="00694A8E" w:rsidRPr="00FE5DEB" w:rsidRDefault="00694A8E" w:rsidP="00816122">
            <w:pPr>
              <w:spacing w:before="60" w:after="60" w:line="400" w:lineRule="exact"/>
              <w:ind w:left="-71"/>
              <w:jc w:val="right"/>
              <w:rPr>
                <w:bCs/>
                <w:sz w:val="28"/>
                <w:szCs w:val="28"/>
              </w:rPr>
            </w:pPr>
            <w:r w:rsidRPr="00FE5DEB">
              <w:rPr>
                <w:bCs/>
                <w:sz w:val="28"/>
                <w:szCs w:val="28"/>
              </w:rPr>
              <w:t>-11.945,13</w:t>
            </w:r>
          </w:p>
        </w:tc>
      </w:tr>
      <w:tr w:rsidR="00694A8E" w:rsidRPr="00FE5DEB" w14:paraId="421662DD" w14:textId="77777777" w:rsidTr="00E14097">
        <w:trPr>
          <w:trHeight w:val="300"/>
        </w:trPr>
        <w:tc>
          <w:tcPr>
            <w:tcW w:w="746" w:type="dxa"/>
            <w:shd w:val="clear" w:color="auto" w:fill="auto"/>
            <w:noWrap/>
            <w:vAlign w:val="center"/>
          </w:tcPr>
          <w:p w14:paraId="70920628" w14:textId="77777777" w:rsidR="00694A8E" w:rsidRPr="00FE5DEB" w:rsidRDefault="00694A8E" w:rsidP="00816122">
            <w:pPr>
              <w:spacing w:before="60" w:after="60" w:line="400" w:lineRule="exact"/>
              <w:jc w:val="center"/>
              <w:rPr>
                <w:sz w:val="28"/>
                <w:szCs w:val="28"/>
              </w:rPr>
            </w:pPr>
            <w:r w:rsidRPr="00FE5DEB">
              <w:rPr>
                <w:sz w:val="28"/>
                <w:szCs w:val="28"/>
              </w:rPr>
              <w:t>2</w:t>
            </w:r>
          </w:p>
        </w:tc>
        <w:tc>
          <w:tcPr>
            <w:tcW w:w="3394" w:type="dxa"/>
            <w:shd w:val="clear" w:color="auto" w:fill="auto"/>
            <w:noWrap/>
            <w:vAlign w:val="center"/>
          </w:tcPr>
          <w:p w14:paraId="2D032BE9" w14:textId="77777777" w:rsidR="00694A8E" w:rsidRPr="00FE5DEB" w:rsidRDefault="00694A8E" w:rsidP="00816122">
            <w:pPr>
              <w:spacing w:before="60" w:after="60" w:line="400" w:lineRule="exact"/>
              <w:rPr>
                <w:sz w:val="28"/>
                <w:szCs w:val="28"/>
              </w:rPr>
            </w:pPr>
            <w:r w:rsidRPr="00FE5DEB">
              <w:rPr>
                <w:sz w:val="28"/>
                <w:szCs w:val="28"/>
              </w:rPr>
              <w:t>Đất công viên chuyên đề</w:t>
            </w:r>
          </w:p>
        </w:tc>
        <w:tc>
          <w:tcPr>
            <w:tcW w:w="1686" w:type="dxa"/>
            <w:shd w:val="clear" w:color="auto" w:fill="auto"/>
            <w:noWrap/>
            <w:vAlign w:val="center"/>
          </w:tcPr>
          <w:p w14:paraId="6DB85B64" w14:textId="77777777" w:rsidR="00694A8E" w:rsidRPr="00FE5DEB" w:rsidRDefault="00694A8E" w:rsidP="00816122">
            <w:pPr>
              <w:spacing w:before="60" w:after="60" w:line="400" w:lineRule="exact"/>
              <w:jc w:val="right"/>
              <w:rPr>
                <w:sz w:val="28"/>
                <w:szCs w:val="28"/>
              </w:rPr>
            </w:pPr>
            <w:r w:rsidRPr="00FE5DEB">
              <w:rPr>
                <w:sz w:val="28"/>
                <w:szCs w:val="28"/>
              </w:rPr>
              <w:t>122.526,41</w:t>
            </w:r>
          </w:p>
        </w:tc>
        <w:tc>
          <w:tcPr>
            <w:tcW w:w="1604" w:type="dxa"/>
            <w:shd w:val="clear" w:color="auto" w:fill="auto"/>
            <w:noWrap/>
            <w:vAlign w:val="center"/>
          </w:tcPr>
          <w:p w14:paraId="5496EBAF" w14:textId="77777777" w:rsidR="00694A8E" w:rsidRPr="00FE5DEB" w:rsidRDefault="00694A8E" w:rsidP="00816122">
            <w:pPr>
              <w:spacing w:before="60" w:after="60" w:line="400" w:lineRule="exact"/>
              <w:jc w:val="right"/>
              <w:rPr>
                <w:iCs/>
                <w:sz w:val="28"/>
                <w:szCs w:val="28"/>
              </w:rPr>
            </w:pPr>
            <w:r w:rsidRPr="00FE5DEB">
              <w:rPr>
                <w:iCs/>
                <w:sz w:val="28"/>
                <w:szCs w:val="28"/>
              </w:rPr>
              <w:t>104.002,45</w:t>
            </w:r>
          </w:p>
        </w:tc>
        <w:tc>
          <w:tcPr>
            <w:tcW w:w="986" w:type="dxa"/>
            <w:shd w:val="clear" w:color="auto" w:fill="auto"/>
            <w:noWrap/>
            <w:vAlign w:val="center"/>
          </w:tcPr>
          <w:p w14:paraId="3CDC8931" w14:textId="77777777" w:rsidR="00694A8E" w:rsidRPr="00FE5DEB" w:rsidRDefault="00694A8E" w:rsidP="00816122">
            <w:pPr>
              <w:spacing w:before="60" w:after="60" w:line="400" w:lineRule="exact"/>
              <w:jc w:val="right"/>
              <w:rPr>
                <w:sz w:val="28"/>
                <w:szCs w:val="28"/>
              </w:rPr>
            </w:pPr>
          </w:p>
        </w:tc>
        <w:tc>
          <w:tcPr>
            <w:tcW w:w="1494" w:type="dxa"/>
            <w:shd w:val="clear" w:color="auto" w:fill="auto"/>
            <w:noWrap/>
            <w:vAlign w:val="bottom"/>
          </w:tcPr>
          <w:p w14:paraId="7387F6DD" w14:textId="77777777" w:rsidR="00694A8E" w:rsidRPr="00FE5DEB" w:rsidRDefault="00694A8E" w:rsidP="00816122">
            <w:pPr>
              <w:spacing w:before="60" w:after="60" w:line="400" w:lineRule="exact"/>
              <w:ind w:left="-71"/>
              <w:jc w:val="right"/>
              <w:rPr>
                <w:sz w:val="28"/>
                <w:szCs w:val="28"/>
              </w:rPr>
            </w:pPr>
            <w:r w:rsidRPr="00FE5DEB">
              <w:rPr>
                <w:sz w:val="28"/>
                <w:szCs w:val="28"/>
              </w:rPr>
              <w:t>-18.523,96</w:t>
            </w:r>
          </w:p>
        </w:tc>
      </w:tr>
      <w:tr w:rsidR="00694A8E" w:rsidRPr="00FE5DEB" w14:paraId="2DD6B31D" w14:textId="77777777" w:rsidTr="00E14097">
        <w:trPr>
          <w:trHeight w:val="300"/>
        </w:trPr>
        <w:tc>
          <w:tcPr>
            <w:tcW w:w="746" w:type="dxa"/>
            <w:shd w:val="clear" w:color="auto" w:fill="auto"/>
            <w:noWrap/>
            <w:vAlign w:val="center"/>
            <w:hideMark/>
          </w:tcPr>
          <w:p w14:paraId="6FDB8562" w14:textId="77777777" w:rsidR="00694A8E" w:rsidRPr="00FE5DEB" w:rsidRDefault="00694A8E" w:rsidP="00816122">
            <w:pPr>
              <w:spacing w:before="60" w:after="60" w:line="400" w:lineRule="exact"/>
              <w:jc w:val="center"/>
              <w:rPr>
                <w:b/>
                <w:sz w:val="28"/>
                <w:szCs w:val="28"/>
              </w:rPr>
            </w:pPr>
            <w:r w:rsidRPr="00FE5DEB">
              <w:rPr>
                <w:b/>
                <w:sz w:val="28"/>
                <w:szCs w:val="28"/>
              </w:rPr>
              <w:t>III</w:t>
            </w:r>
          </w:p>
        </w:tc>
        <w:tc>
          <w:tcPr>
            <w:tcW w:w="3394" w:type="dxa"/>
            <w:shd w:val="clear" w:color="auto" w:fill="auto"/>
            <w:noWrap/>
            <w:vAlign w:val="center"/>
            <w:hideMark/>
          </w:tcPr>
          <w:p w14:paraId="5398FD48" w14:textId="77777777" w:rsidR="00694A8E" w:rsidRPr="00FE5DEB" w:rsidRDefault="00694A8E" w:rsidP="00816122">
            <w:pPr>
              <w:spacing w:before="60" w:after="60" w:line="400" w:lineRule="exact"/>
              <w:rPr>
                <w:b/>
                <w:sz w:val="28"/>
                <w:szCs w:val="28"/>
              </w:rPr>
            </w:pPr>
            <w:r w:rsidRPr="00FE5DEB">
              <w:rPr>
                <w:b/>
                <w:sz w:val="28"/>
                <w:szCs w:val="28"/>
              </w:rPr>
              <w:t>Đất cây xanh - mặt nước</w:t>
            </w:r>
          </w:p>
        </w:tc>
        <w:tc>
          <w:tcPr>
            <w:tcW w:w="1686" w:type="dxa"/>
            <w:shd w:val="clear" w:color="auto" w:fill="auto"/>
            <w:noWrap/>
            <w:vAlign w:val="center"/>
            <w:hideMark/>
          </w:tcPr>
          <w:p w14:paraId="2F399696" w14:textId="77777777" w:rsidR="00694A8E" w:rsidRPr="00FE5DEB" w:rsidRDefault="00694A8E" w:rsidP="00816122">
            <w:pPr>
              <w:spacing w:before="60" w:after="60" w:line="400" w:lineRule="exact"/>
              <w:jc w:val="right"/>
              <w:rPr>
                <w:b/>
                <w:sz w:val="28"/>
                <w:szCs w:val="28"/>
              </w:rPr>
            </w:pPr>
            <w:r w:rsidRPr="00FE5DEB">
              <w:rPr>
                <w:b/>
                <w:sz w:val="28"/>
                <w:szCs w:val="28"/>
              </w:rPr>
              <w:t>511.982,24</w:t>
            </w:r>
          </w:p>
        </w:tc>
        <w:tc>
          <w:tcPr>
            <w:tcW w:w="1604" w:type="dxa"/>
            <w:shd w:val="clear" w:color="auto" w:fill="auto"/>
            <w:noWrap/>
            <w:vAlign w:val="center"/>
          </w:tcPr>
          <w:p w14:paraId="4F52D3C1" w14:textId="77777777" w:rsidR="00694A8E" w:rsidRPr="00FE5DEB" w:rsidRDefault="00694A8E" w:rsidP="00816122">
            <w:pPr>
              <w:spacing w:before="60" w:after="60" w:line="400" w:lineRule="exact"/>
              <w:jc w:val="right"/>
              <w:rPr>
                <w:b/>
                <w:sz w:val="28"/>
                <w:szCs w:val="28"/>
              </w:rPr>
            </w:pPr>
            <w:r w:rsidRPr="00FE5DEB">
              <w:rPr>
                <w:b/>
                <w:sz w:val="28"/>
                <w:szCs w:val="28"/>
              </w:rPr>
              <w:t>527.284,80</w:t>
            </w:r>
          </w:p>
        </w:tc>
        <w:tc>
          <w:tcPr>
            <w:tcW w:w="986" w:type="dxa"/>
            <w:shd w:val="clear" w:color="auto" w:fill="auto"/>
            <w:noWrap/>
            <w:vAlign w:val="center"/>
          </w:tcPr>
          <w:p w14:paraId="37927618" w14:textId="77777777" w:rsidR="00694A8E" w:rsidRPr="00FE5DEB" w:rsidRDefault="00694A8E" w:rsidP="00816122">
            <w:pPr>
              <w:spacing w:before="60" w:after="60" w:line="400" w:lineRule="exact"/>
              <w:jc w:val="right"/>
              <w:rPr>
                <w:b/>
                <w:sz w:val="28"/>
                <w:szCs w:val="28"/>
              </w:rPr>
            </w:pPr>
            <w:r w:rsidRPr="00FE5DEB">
              <w:rPr>
                <w:b/>
                <w:sz w:val="28"/>
                <w:szCs w:val="28"/>
              </w:rPr>
              <w:t>31,62</w:t>
            </w:r>
          </w:p>
        </w:tc>
        <w:tc>
          <w:tcPr>
            <w:tcW w:w="1494" w:type="dxa"/>
            <w:shd w:val="clear" w:color="auto" w:fill="auto"/>
            <w:noWrap/>
            <w:vAlign w:val="bottom"/>
          </w:tcPr>
          <w:p w14:paraId="08C94E8A" w14:textId="77777777" w:rsidR="00694A8E" w:rsidRPr="00FE5DEB" w:rsidRDefault="00694A8E" w:rsidP="00816122">
            <w:pPr>
              <w:spacing w:before="60" w:after="60" w:line="400" w:lineRule="exact"/>
              <w:ind w:left="-71"/>
              <w:jc w:val="right"/>
              <w:rPr>
                <w:b/>
                <w:sz w:val="28"/>
                <w:szCs w:val="28"/>
              </w:rPr>
            </w:pPr>
            <w:r w:rsidRPr="00FE5DEB">
              <w:rPr>
                <w:b/>
                <w:sz w:val="28"/>
                <w:szCs w:val="28"/>
              </w:rPr>
              <w:t>+15.302,56</w:t>
            </w:r>
          </w:p>
        </w:tc>
      </w:tr>
      <w:tr w:rsidR="00694A8E" w:rsidRPr="00FE5DEB" w14:paraId="1189D9E5" w14:textId="77777777" w:rsidTr="00E14097">
        <w:trPr>
          <w:trHeight w:val="300"/>
        </w:trPr>
        <w:tc>
          <w:tcPr>
            <w:tcW w:w="746" w:type="dxa"/>
            <w:shd w:val="clear" w:color="auto" w:fill="auto"/>
            <w:noWrap/>
            <w:vAlign w:val="center"/>
            <w:hideMark/>
          </w:tcPr>
          <w:p w14:paraId="20A2351B" w14:textId="77777777" w:rsidR="00694A8E" w:rsidRPr="00FE5DEB" w:rsidRDefault="00694A8E" w:rsidP="00816122">
            <w:pPr>
              <w:spacing w:before="60" w:after="60" w:line="400" w:lineRule="exact"/>
              <w:jc w:val="center"/>
              <w:rPr>
                <w:iCs/>
                <w:sz w:val="28"/>
                <w:szCs w:val="28"/>
              </w:rPr>
            </w:pPr>
            <w:r w:rsidRPr="00FE5DEB">
              <w:rPr>
                <w:iCs/>
                <w:sz w:val="28"/>
                <w:szCs w:val="28"/>
              </w:rPr>
              <w:t>1</w:t>
            </w:r>
          </w:p>
        </w:tc>
        <w:tc>
          <w:tcPr>
            <w:tcW w:w="3394" w:type="dxa"/>
            <w:shd w:val="clear" w:color="auto" w:fill="auto"/>
            <w:noWrap/>
            <w:vAlign w:val="center"/>
            <w:hideMark/>
          </w:tcPr>
          <w:p w14:paraId="09DC10EC" w14:textId="77777777" w:rsidR="00694A8E" w:rsidRPr="00FE5DEB" w:rsidRDefault="00694A8E" w:rsidP="00816122">
            <w:pPr>
              <w:spacing w:before="60" w:after="60" w:line="400" w:lineRule="exact"/>
              <w:rPr>
                <w:iCs/>
                <w:sz w:val="28"/>
                <w:szCs w:val="28"/>
              </w:rPr>
            </w:pPr>
            <w:r w:rsidRPr="00FE5DEB">
              <w:rPr>
                <w:iCs/>
                <w:sz w:val="28"/>
                <w:szCs w:val="28"/>
              </w:rPr>
              <w:t>Đất cây xanh cảnh quan</w:t>
            </w:r>
          </w:p>
        </w:tc>
        <w:tc>
          <w:tcPr>
            <w:tcW w:w="1686" w:type="dxa"/>
            <w:shd w:val="clear" w:color="auto" w:fill="auto"/>
            <w:noWrap/>
            <w:vAlign w:val="center"/>
            <w:hideMark/>
          </w:tcPr>
          <w:p w14:paraId="5A81E57B" w14:textId="77777777" w:rsidR="00694A8E" w:rsidRPr="00FE5DEB" w:rsidRDefault="00694A8E" w:rsidP="00816122">
            <w:pPr>
              <w:spacing w:before="60" w:after="60" w:line="400" w:lineRule="exact"/>
              <w:jc w:val="right"/>
              <w:rPr>
                <w:iCs/>
                <w:sz w:val="28"/>
                <w:szCs w:val="28"/>
              </w:rPr>
            </w:pPr>
            <w:r w:rsidRPr="00FE5DEB">
              <w:rPr>
                <w:iCs/>
                <w:sz w:val="28"/>
                <w:szCs w:val="28"/>
              </w:rPr>
              <w:t>415.336,53</w:t>
            </w:r>
          </w:p>
        </w:tc>
        <w:tc>
          <w:tcPr>
            <w:tcW w:w="1604" w:type="dxa"/>
            <w:shd w:val="clear" w:color="auto" w:fill="auto"/>
            <w:noWrap/>
            <w:vAlign w:val="center"/>
          </w:tcPr>
          <w:p w14:paraId="444D7EEB" w14:textId="77777777" w:rsidR="00694A8E" w:rsidRPr="00FE5DEB" w:rsidRDefault="00694A8E" w:rsidP="00816122">
            <w:pPr>
              <w:spacing w:before="60" w:after="60" w:line="400" w:lineRule="exact"/>
              <w:jc w:val="right"/>
              <w:rPr>
                <w:iCs/>
                <w:sz w:val="28"/>
                <w:szCs w:val="28"/>
              </w:rPr>
            </w:pPr>
            <w:r w:rsidRPr="00FE5DEB">
              <w:rPr>
                <w:iCs/>
                <w:sz w:val="28"/>
                <w:szCs w:val="28"/>
              </w:rPr>
              <w:t>427.284,63</w:t>
            </w:r>
          </w:p>
        </w:tc>
        <w:tc>
          <w:tcPr>
            <w:tcW w:w="986" w:type="dxa"/>
            <w:shd w:val="clear" w:color="auto" w:fill="auto"/>
            <w:noWrap/>
            <w:vAlign w:val="center"/>
          </w:tcPr>
          <w:p w14:paraId="6C0AD20A" w14:textId="77777777" w:rsidR="00694A8E" w:rsidRPr="00FE5DEB" w:rsidRDefault="00694A8E" w:rsidP="00816122">
            <w:pPr>
              <w:spacing w:before="60" w:after="60" w:line="400" w:lineRule="exact"/>
              <w:jc w:val="right"/>
              <w:rPr>
                <w:iCs/>
                <w:sz w:val="28"/>
                <w:szCs w:val="28"/>
              </w:rPr>
            </w:pPr>
          </w:p>
        </w:tc>
        <w:tc>
          <w:tcPr>
            <w:tcW w:w="1494" w:type="dxa"/>
            <w:shd w:val="clear" w:color="auto" w:fill="auto"/>
            <w:noWrap/>
            <w:vAlign w:val="bottom"/>
          </w:tcPr>
          <w:p w14:paraId="7628AD36" w14:textId="77777777" w:rsidR="00694A8E" w:rsidRPr="00FE5DEB" w:rsidRDefault="00694A8E" w:rsidP="00816122">
            <w:pPr>
              <w:spacing w:before="60" w:after="60" w:line="400" w:lineRule="exact"/>
              <w:ind w:left="-71"/>
              <w:jc w:val="right"/>
              <w:rPr>
                <w:sz w:val="28"/>
                <w:szCs w:val="28"/>
              </w:rPr>
            </w:pPr>
            <w:r w:rsidRPr="00FE5DEB">
              <w:rPr>
                <w:sz w:val="28"/>
                <w:szCs w:val="28"/>
              </w:rPr>
              <w:t>+11.948,10</w:t>
            </w:r>
          </w:p>
        </w:tc>
      </w:tr>
      <w:tr w:rsidR="00694A8E" w:rsidRPr="00FE5DEB" w14:paraId="28E9CA52" w14:textId="77777777" w:rsidTr="00E14097">
        <w:trPr>
          <w:trHeight w:val="300"/>
        </w:trPr>
        <w:tc>
          <w:tcPr>
            <w:tcW w:w="746" w:type="dxa"/>
            <w:shd w:val="clear" w:color="auto" w:fill="auto"/>
            <w:noWrap/>
            <w:vAlign w:val="center"/>
            <w:hideMark/>
          </w:tcPr>
          <w:p w14:paraId="7078E19B" w14:textId="77777777" w:rsidR="00694A8E" w:rsidRPr="00FE5DEB" w:rsidRDefault="00694A8E" w:rsidP="00816122">
            <w:pPr>
              <w:spacing w:before="60" w:after="60" w:line="400" w:lineRule="exact"/>
              <w:jc w:val="center"/>
              <w:rPr>
                <w:iCs/>
                <w:sz w:val="28"/>
                <w:szCs w:val="28"/>
              </w:rPr>
            </w:pPr>
            <w:r w:rsidRPr="00FE5DEB">
              <w:rPr>
                <w:iCs/>
                <w:sz w:val="28"/>
                <w:szCs w:val="28"/>
              </w:rPr>
              <w:t>2</w:t>
            </w:r>
          </w:p>
        </w:tc>
        <w:tc>
          <w:tcPr>
            <w:tcW w:w="3394" w:type="dxa"/>
            <w:shd w:val="clear" w:color="auto" w:fill="auto"/>
            <w:noWrap/>
            <w:vAlign w:val="center"/>
            <w:hideMark/>
          </w:tcPr>
          <w:p w14:paraId="6873F915" w14:textId="77777777" w:rsidR="00694A8E" w:rsidRPr="00FE5DEB" w:rsidRDefault="00694A8E" w:rsidP="00816122">
            <w:pPr>
              <w:spacing w:before="60" w:after="60" w:line="400" w:lineRule="exact"/>
              <w:rPr>
                <w:iCs/>
                <w:sz w:val="28"/>
                <w:szCs w:val="28"/>
              </w:rPr>
            </w:pPr>
            <w:r w:rsidRPr="00FE5DEB">
              <w:rPr>
                <w:iCs/>
                <w:sz w:val="28"/>
                <w:szCs w:val="28"/>
              </w:rPr>
              <w:t xml:space="preserve">Đất mặt nước </w:t>
            </w:r>
          </w:p>
        </w:tc>
        <w:tc>
          <w:tcPr>
            <w:tcW w:w="1686" w:type="dxa"/>
            <w:shd w:val="clear" w:color="auto" w:fill="auto"/>
            <w:noWrap/>
            <w:vAlign w:val="center"/>
            <w:hideMark/>
          </w:tcPr>
          <w:p w14:paraId="44278B8C" w14:textId="77777777" w:rsidR="00694A8E" w:rsidRPr="00FE5DEB" w:rsidRDefault="00694A8E" w:rsidP="00816122">
            <w:pPr>
              <w:spacing w:before="60" w:after="60" w:line="400" w:lineRule="exact"/>
              <w:jc w:val="right"/>
              <w:rPr>
                <w:iCs/>
                <w:sz w:val="28"/>
                <w:szCs w:val="28"/>
              </w:rPr>
            </w:pPr>
            <w:r w:rsidRPr="00FE5DEB">
              <w:rPr>
                <w:iCs/>
                <w:sz w:val="28"/>
                <w:szCs w:val="28"/>
              </w:rPr>
              <w:t>93.535,11</w:t>
            </w:r>
          </w:p>
        </w:tc>
        <w:tc>
          <w:tcPr>
            <w:tcW w:w="1604" w:type="dxa"/>
            <w:shd w:val="clear" w:color="auto" w:fill="auto"/>
            <w:noWrap/>
            <w:vAlign w:val="center"/>
          </w:tcPr>
          <w:p w14:paraId="3C21496F" w14:textId="77777777" w:rsidR="00694A8E" w:rsidRPr="00FE5DEB" w:rsidRDefault="00694A8E" w:rsidP="00816122">
            <w:pPr>
              <w:spacing w:before="60" w:after="60" w:line="400" w:lineRule="exact"/>
              <w:jc w:val="right"/>
              <w:rPr>
                <w:iCs/>
                <w:sz w:val="28"/>
                <w:szCs w:val="28"/>
              </w:rPr>
            </w:pPr>
            <w:r w:rsidRPr="00FE5DEB">
              <w:rPr>
                <w:iCs/>
                <w:sz w:val="28"/>
                <w:szCs w:val="28"/>
              </w:rPr>
              <w:t>93.825,34</w:t>
            </w:r>
          </w:p>
        </w:tc>
        <w:tc>
          <w:tcPr>
            <w:tcW w:w="986" w:type="dxa"/>
            <w:shd w:val="clear" w:color="auto" w:fill="auto"/>
            <w:noWrap/>
            <w:vAlign w:val="center"/>
          </w:tcPr>
          <w:p w14:paraId="640AFD6A" w14:textId="77777777" w:rsidR="00694A8E" w:rsidRPr="00FE5DEB" w:rsidRDefault="00694A8E" w:rsidP="00816122">
            <w:pPr>
              <w:spacing w:before="60" w:after="60" w:line="400" w:lineRule="exact"/>
              <w:jc w:val="right"/>
              <w:rPr>
                <w:iCs/>
                <w:sz w:val="28"/>
                <w:szCs w:val="28"/>
              </w:rPr>
            </w:pPr>
          </w:p>
        </w:tc>
        <w:tc>
          <w:tcPr>
            <w:tcW w:w="1494" w:type="dxa"/>
            <w:shd w:val="clear" w:color="auto" w:fill="auto"/>
            <w:noWrap/>
            <w:vAlign w:val="bottom"/>
          </w:tcPr>
          <w:p w14:paraId="14A8C066" w14:textId="77777777" w:rsidR="00694A8E" w:rsidRPr="00FE5DEB" w:rsidRDefault="00694A8E" w:rsidP="00816122">
            <w:pPr>
              <w:spacing w:before="60" w:after="60" w:line="400" w:lineRule="exact"/>
              <w:ind w:left="-71"/>
              <w:jc w:val="right"/>
              <w:rPr>
                <w:sz w:val="28"/>
                <w:szCs w:val="28"/>
              </w:rPr>
            </w:pPr>
            <w:r w:rsidRPr="00FE5DEB">
              <w:rPr>
                <w:sz w:val="28"/>
                <w:szCs w:val="28"/>
              </w:rPr>
              <w:t>+290,23</w:t>
            </w:r>
          </w:p>
        </w:tc>
      </w:tr>
      <w:tr w:rsidR="00694A8E" w:rsidRPr="00FE5DEB" w14:paraId="558EE669" w14:textId="77777777" w:rsidTr="00E14097">
        <w:trPr>
          <w:trHeight w:val="300"/>
        </w:trPr>
        <w:tc>
          <w:tcPr>
            <w:tcW w:w="746" w:type="dxa"/>
            <w:shd w:val="clear" w:color="auto" w:fill="auto"/>
            <w:noWrap/>
            <w:vAlign w:val="center"/>
          </w:tcPr>
          <w:p w14:paraId="2C036749" w14:textId="77777777" w:rsidR="00694A8E" w:rsidRPr="00FE5DEB" w:rsidRDefault="00694A8E" w:rsidP="00816122">
            <w:pPr>
              <w:spacing w:before="60" w:after="60" w:line="400" w:lineRule="exact"/>
              <w:jc w:val="center"/>
              <w:rPr>
                <w:iCs/>
                <w:sz w:val="28"/>
                <w:szCs w:val="28"/>
              </w:rPr>
            </w:pPr>
            <w:r w:rsidRPr="00FE5DEB">
              <w:rPr>
                <w:iCs/>
                <w:sz w:val="28"/>
                <w:szCs w:val="28"/>
              </w:rPr>
              <w:t>3</w:t>
            </w:r>
          </w:p>
        </w:tc>
        <w:tc>
          <w:tcPr>
            <w:tcW w:w="3394" w:type="dxa"/>
            <w:shd w:val="clear" w:color="auto" w:fill="auto"/>
            <w:noWrap/>
            <w:vAlign w:val="center"/>
          </w:tcPr>
          <w:p w14:paraId="199E178A" w14:textId="77777777" w:rsidR="00694A8E" w:rsidRPr="00FE5DEB" w:rsidRDefault="00694A8E" w:rsidP="00816122">
            <w:pPr>
              <w:spacing w:before="60" w:after="60" w:line="400" w:lineRule="exact"/>
              <w:rPr>
                <w:iCs/>
                <w:sz w:val="28"/>
                <w:szCs w:val="28"/>
              </w:rPr>
            </w:pPr>
            <w:r w:rsidRPr="00FE5DEB">
              <w:rPr>
                <w:iCs/>
                <w:sz w:val="28"/>
                <w:szCs w:val="28"/>
              </w:rPr>
              <w:t>Đất cây xanh cách ly</w:t>
            </w:r>
          </w:p>
        </w:tc>
        <w:tc>
          <w:tcPr>
            <w:tcW w:w="1686" w:type="dxa"/>
            <w:shd w:val="clear" w:color="auto" w:fill="auto"/>
            <w:noWrap/>
            <w:vAlign w:val="center"/>
          </w:tcPr>
          <w:p w14:paraId="60F9CF90" w14:textId="77777777" w:rsidR="00694A8E" w:rsidRPr="00FE5DEB" w:rsidRDefault="00694A8E" w:rsidP="00816122">
            <w:pPr>
              <w:spacing w:before="60" w:after="60" w:line="400" w:lineRule="exact"/>
              <w:jc w:val="right"/>
              <w:rPr>
                <w:iCs/>
                <w:sz w:val="28"/>
                <w:szCs w:val="28"/>
              </w:rPr>
            </w:pPr>
            <w:r w:rsidRPr="00FE5DEB">
              <w:rPr>
                <w:iCs/>
                <w:sz w:val="28"/>
                <w:szCs w:val="28"/>
              </w:rPr>
              <w:t>3.110,60</w:t>
            </w:r>
          </w:p>
        </w:tc>
        <w:tc>
          <w:tcPr>
            <w:tcW w:w="1604" w:type="dxa"/>
            <w:shd w:val="clear" w:color="auto" w:fill="auto"/>
            <w:noWrap/>
            <w:vAlign w:val="center"/>
          </w:tcPr>
          <w:p w14:paraId="6A9CBD9F" w14:textId="77777777" w:rsidR="00694A8E" w:rsidRPr="00FE5DEB" w:rsidRDefault="00694A8E" w:rsidP="00816122">
            <w:pPr>
              <w:spacing w:before="60" w:after="60" w:line="400" w:lineRule="exact"/>
              <w:jc w:val="right"/>
              <w:rPr>
                <w:iCs/>
                <w:sz w:val="28"/>
                <w:szCs w:val="28"/>
              </w:rPr>
            </w:pPr>
            <w:r w:rsidRPr="00FE5DEB">
              <w:rPr>
                <w:iCs/>
                <w:sz w:val="28"/>
                <w:szCs w:val="28"/>
              </w:rPr>
              <w:t>6.174,83</w:t>
            </w:r>
          </w:p>
        </w:tc>
        <w:tc>
          <w:tcPr>
            <w:tcW w:w="986" w:type="dxa"/>
            <w:shd w:val="clear" w:color="auto" w:fill="auto"/>
            <w:noWrap/>
            <w:vAlign w:val="center"/>
          </w:tcPr>
          <w:p w14:paraId="1A2375B3" w14:textId="77777777" w:rsidR="00694A8E" w:rsidRPr="00FE5DEB" w:rsidRDefault="00694A8E" w:rsidP="00816122">
            <w:pPr>
              <w:spacing w:before="60" w:after="60" w:line="400" w:lineRule="exact"/>
              <w:jc w:val="right"/>
              <w:rPr>
                <w:iCs/>
                <w:sz w:val="28"/>
                <w:szCs w:val="28"/>
              </w:rPr>
            </w:pPr>
          </w:p>
        </w:tc>
        <w:tc>
          <w:tcPr>
            <w:tcW w:w="1494" w:type="dxa"/>
            <w:shd w:val="clear" w:color="auto" w:fill="auto"/>
            <w:noWrap/>
            <w:vAlign w:val="bottom"/>
          </w:tcPr>
          <w:p w14:paraId="5D670DF2" w14:textId="77777777" w:rsidR="00694A8E" w:rsidRPr="00FE5DEB" w:rsidRDefault="00694A8E" w:rsidP="00816122">
            <w:pPr>
              <w:spacing w:before="60" w:after="60" w:line="400" w:lineRule="exact"/>
              <w:ind w:left="-71"/>
              <w:jc w:val="right"/>
              <w:rPr>
                <w:iCs/>
                <w:sz w:val="28"/>
                <w:szCs w:val="28"/>
              </w:rPr>
            </w:pPr>
            <w:r w:rsidRPr="00FE5DEB">
              <w:rPr>
                <w:iCs/>
                <w:sz w:val="28"/>
                <w:szCs w:val="28"/>
              </w:rPr>
              <w:t>3.064,23</w:t>
            </w:r>
          </w:p>
        </w:tc>
      </w:tr>
      <w:tr w:rsidR="00694A8E" w:rsidRPr="00FE5DEB" w14:paraId="0785D75F" w14:textId="77777777" w:rsidTr="00E14097">
        <w:trPr>
          <w:trHeight w:val="300"/>
        </w:trPr>
        <w:tc>
          <w:tcPr>
            <w:tcW w:w="746" w:type="dxa"/>
            <w:shd w:val="clear" w:color="auto" w:fill="auto"/>
            <w:noWrap/>
            <w:vAlign w:val="center"/>
            <w:hideMark/>
          </w:tcPr>
          <w:p w14:paraId="662A40C1" w14:textId="77777777" w:rsidR="00694A8E" w:rsidRPr="00FE5DEB" w:rsidRDefault="00694A8E" w:rsidP="00816122">
            <w:pPr>
              <w:spacing w:before="60" w:after="60" w:line="400" w:lineRule="exact"/>
              <w:jc w:val="center"/>
              <w:rPr>
                <w:b/>
                <w:iCs/>
                <w:sz w:val="28"/>
                <w:szCs w:val="28"/>
              </w:rPr>
            </w:pPr>
            <w:r w:rsidRPr="00FE5DEB">
              <w:rPr>
                <w:b/>
                <w:iCs/>
                <w:sz w:val="28"/>
                <w:szCs w:val="28"/>
              </w:rPr>
              <w:t>IV</w:t>
            </w:r>
          </w:p>
        </w:tc>
        <w:tc>
          <w:tcPr>
            <w:tcW w:w="3394" w:type="dxa"/>
            <w:shd w:val="clear" w:color="auto" w:fill="auto"/>
            <w:noWrap/>
            <w:vAlign w:val="center"/>
            <w:hideMark/>
          </w:tcPr>
          <w:p w14:paraId="7E031A8E" w14:textId="77777777" w:rsidR="00694A8E" w:rsidRPr="00FE5DEB" w:rsidRDefault="00694A8E" w:rsidP="00816122">
            <w:pPr>
              <w:spacing w:before="60" w:after="60" w:line="400" w:lineRule="exact"/>
              <w:rPr>
                <w:b/>
                <w:iCs/>
                <w:sz w:val="28"/>
                <w:szCs w:val="28"/>
              </w:rPr>
            </w:pPr>
            <w:r w:rsidRPr="00FE5DEB">
              <w:rPr>
                <w:b/>
                <w:iCs/>
                <w:sz w:val="28"/>
                <w:szCs w:val="28"/>
              </w:rPr>
              <w:t>Đất hạ tầng kỹ thuật</w:t>
            </w:r>
          </w:p>
        </w:tc>
        <w:tc>
          <w:tcPr>
            <w:tcW w:w="1686" w:type="dxa"/>
            <w:shd w:val="clear" w:color="auto" w:fill="auto"/>
            <w:noWrap/>
            <w:vAlign w:val="center"/>
            <w:hideMark/>
          </w:tcPr>
          <w:p w14:paraId="581EAFBF" w14:textId="77777777" w:rsidR="00694A8E" w:rsidRPr="00FE5DEB" w:rsidRDefault="00694A8E" w:rsidP="00816122">
            <w:pPr>
              <w:spacing w:before="60" w:after="60" w:line="400" w:lineRule="exact"/>
              <w:jc w:val="right"/>
              <w:rPr>
                <w:b/>
                <w:iCs/>
                <w:sz w:val="28"/>
                <w:szCs w:val="28"/>
              </w:rPr>
            </w:pPr>
            <w:r w:rsidRPr="00FE5DEB">
              <w:rPr>
                <w:b/>
                <w:iCs/>
                <w:sz w:val="28"/>
                <w:szCs w:val="28"/>
              </w:rPr>
              <w:t>2.997,97</w:t>
            </w:r>
          </w:p>
        </w:tc>
        <w:tc>
          <w:tcPr>
            <w:tcW w:w="1604" w:type="dxa"/>
            <w:shd w:val="clear" w:color="auto" w:fill="auto"/>
            <w:noWrap/>
            <w:vAlign w:val="center"/>
          </w:tcPr>
          <w:p w14:paraId="2C491D76" w14:textId="77777777" w:rsidR="00694A8E" w:rsidRPr="00FE5DEB" w:rsidRDefault="00694A8E" w:rsidP="00816122">
            <w:pPr>
              <w:spacing w:before="60" w:after="60" w:line="400" w:lineRule="exact"/>
              <w:jc w:val="right"/>
              <w:rPr>
                <w:b/>
                <w:sz w:val="28"/>
                <w:szCs w:val="28"/>
              </w:rPr>
            </w:pPr>
            <w:r w:rsidRPr="00FE5DEB">
              <w:rPr>
                <w:b/>
                <w:sz w:val="28"/>
                <w:szCs w:val="28"/>
              </w:rPr>
              <w:t>3.428,13</w:t>
            </w:r>
          </w:p>
        </w:tc>
        <w:tc>
          <w:tcPr>
            <w:tcW w:w="986" w:type="dxa"/>
            <w:shd w:val="clear" w:color="auto" w:fill="auto"/>
            <w:noWrap/>
            <w:vAlign w:val="center"/>
          </w:tcPr>
          <w:p w14:paraId="0BFC0100" w14:textId="77777777" w:rsidR="00694A8E" w:rsidRPr="00FE5DEB" w:rsidRDefault="00694A8E" w:rsidP="00816122">
            <w:pPr>
              <w:spacing w:before="60" w:after="60" w:line="400" w:lineRule="exact"/>
              <w:jc w:val="right"/>
              <w:rPr>
                <w:b/>
                <w:sz w:val="28"/>
                <w:szCs w:val="28"/>
              </w:rPr>
            </w:pPr>
            <w:r w:rsidRPr="00FE5DEB">
              <w:rPr>
                <w:b/>
                <w:sz w:val="28"/>
                <w:szCs w:val="28"/>
              </w:rPr>
              <w:t>0,21</w:t>
            </w:r>
          </w:p>
        </w:tc>
        <w:tc>
          <w:tcPr>
            <w:tcW w:w="1494" w:type="dxa"/>
            <w:shd w:val="clear" w:color="auto" w:fill="auto"/>
            <w:noWrap/>
            <w:vAlign w:val="bottom"/>
          </w:tcPr>
          <w:p w14:paraId="5DBF1B44" w14:textId="77777777" w:rsidR="00694A8E" w:rsidRPr="00FE5DEB" w:rsidRDefault="00694A8E" w:rsidP="00816122">
            <w:pPr>
              <w:spacing w:before="60" w:after="60" w:line="400" w:lineRule="exact"/>
              <w:ind w:left="-71"/>
              <w:jc w:val="right"/>
              <w:rPr>
                <w:b/>
                <w:bCs/>
                <w:sz w:val="28"/>
                <w:szCs w:val="28"/>
              </w:rPr>
            </w:pPr>
            <w:r w:rsidRPr="00FE5DEB">
              <w:rPr>
                <w:b/>
                <w:bCs/>
                <w:sz w:val="28"/>
                <w:szCs w:val="28"/>
              </w:rPr>
              <w:t>+430,16</w:t>
            </w:r>
          </w:p>
        </w:tc>
      </w:tr>
      <w:tr w:rsidR="00694A8E" w:rsidRPr="00FE5DEB" w14:paraId="2A5327D2" w14:textId="77777777" w:rsidTr="00E14097">
        <w:trPr>
          <w:trHeight w:val="300"/>
        </w:trPr>
        <w:tc>
          <w:tcPr>
            <w:tcW w:w="746" w:type="dxa"/>
            <w:shd w:val="clear" w:color="auto" w:fill="auto"/>
            <w:noWrap/>
            <w:vAlign w:val="center"/>
            <w:hideMark/>
          </w:tcPr>
          <w:p w14:paraId="34A41EEB" w14:textId="77777777" w:rsidR="00694A8E" w:rsidRPr="00FE5DEB" w:rsidRDefault="00694A8E" w:rsidP="00816122">
            <w:pPr>
              <w:spacing w:before="60" w:after="60" w:line="400" w:lineRule="exact"/>
              <w:jc w:val="center"/>
              <w:rPr>
                <w:b/>
                <w:sz w:val="28"/>
                <w:szCs w:val="28"/>
              </w:rPr>
            </w:pPr>
            <w:r w:rsidRPr="00FE5DEB">
              <w:rPr>
                <w:b/>
                <w:sz w:val="28"/>
                <w:szCs w:val="28"/>
              </w:rPr>
              <w:t>V</w:t>
            </w:r>
          </w:p>
        </w:tc>
        <w:tc>
          <w:tcPr>
            <w:tcW w:w="3394" w:type="dxa"/>
            <w:shd w:val="clear" w:color="auto" w:fill="auto"/>
            <w:noWrap/>
            <w:vAlign w:val="center"/>
            <w:hideMark/>
          </w:tcPr>
          <w:p w14:paraId="1742FB2F" w14:textId="77777777" w:rsidR="00694A8E" w:rsidRPr="00FE5DEB" w:rsidRDefault="00694A8E" w:rsidP="00816122">
            <w:pPr>
              <w:spacing w:before="60" w:after="60" w:line="400" w:lineRule="exact"/>
              <w:rPr>
                <w:b/>
                <w:sz w:val="28"/>
                <w:szCs w:val="28"/>
              </w:rPr>
            </w:pPr>
            <w:r w:rsidRPr="00FE5DEB">
              <w:rPr>
                <w:b/>
                <w:sz w:val="28"/>
                <w:szCs w:val="28"/>
              </w:rPr>
              <w:t>Đất giao thông</w:t>
            </w:r>
          </w:p>
        </w:tc>
        <w:tc>
          <w:tcPr>
            <w:tcW w:w="1686" w:type="dxa"/>
            <w:shd w:val="clear" w:color="auto" w:fill="auto"/>
            <w:noWrap/>
            <w:vAlign w:val="center"/>
            <w:hideMark/>
          </w:tcPr>
          <w:p w14:paraId="7FAAFD6E" w14:textId="77777777" w:rsidR="00694A8E" w:rsidRPr="00FE5DEB" w:rsidRDefault="00694A8E" w:rsidP="00816122">
            <w:pPr>
              <w:spacing w:before="60" w:after="60" w:line="400" w:lineRule="exact"/>
              <w:jc w:val="right"/>
              <w:rPr>
                <w:b/>
                <w:sz w:val="28"/>
                <w:szCs w:val="28"/>
              </w:rPr>
            </w:pPr>
            <w:r w:rsidRPr="00FE5DEB">
              <w:rPr>
                <w:b/>
                <w:sz w:val="28"/>
                <w:szCs w:val="28"/>
              </w:rPr>
              <w:t>291.137,25</w:t>
            </w:r>
          </w:p>
        </w:tc>
        <w:tc>
          <w:tcPr>
            <w:tcW w:w="1604" w:type="dxa"/>
            <w:shd w:val="clear" w:color="auto" w:fill="auto"/>
            <w:noWrap/>
            <w:vAlign w:val="center"/>
          </w:tcPr>
          <w:p w14:paraId="5DC9707A" w14:textId="77777777" w:rsidR="00694A8E" w:rsidRPr="00FE5DEB" w:rsidRDefault="00694A8E" w:rsidP="00816122">
            <w:pPr>
              <w:spacing w:before="60" w:after="60" w:line="400" w:lineRule="exact"/>
              <w:jc w:val="right"/>
              <w:rPr>
                <w:b/>
                <w:sz w:val="28"/>
                <w:szCs w:val="28"/>
              </w:rPr>
            </w:pPr>
            <w:r w:rsidRPr="00FE5DEB">
              <w:rPr>
                <w:b/>
                <w:sz w:val="28"/>
                <w:szCs w:val="28"/>
              </w:rPr>
              <w:t>275.404,53</w:t>
            </w:r>
          </w:p>
        </w:tc>
        <w:tc>
          <w:tcPr>
            <w:tcW w:w="986" w:type="dxa"/>
            <w:shd w:val="clear" w:color="auto" w:fill="auto"/>
            <w:noWrap/>
            <w:vAlign w:val="center"/>
          </w:tcPr>
          <w:p w14:paraId="13ECDA8E" w14:textId="77777777" w:rsidR="00694A8E" w:rsidRPr="00FE5DEB" w:rsidRDefault="00694A8E" w:rsidP="00816122">
            <w:pPr>
              <w:spacing w:before="60" w:after="60" w:line="400" w:lineRule="exact"/>
              <w:jc w:val="right"/>
              <w:rPr>
                <w:b/>
                <w:sz w:val="28"/>
                <w:szCs w:val="28"/>
              </w:rPr>
            </w:pPr>
            <w:r w:rsidRPr="00FE5DEB">
              <w:rPr>
                <w:b/>
                <w:sz w:val="28"/>
                <w:szCs w:val="28"/>
              </w:rPr>
              <w:t>16,51</w:t>
            </w:r>
          </w:p>
        </w:tc>
        <w:tc>
          <w:tcPr>
            <w:tcW w:w="1494" w:type="dxa"/>
            <w:shd w:val="clear" w:color="auto" w:fill="auto"/>
            <w:noWrap/>
            <w:vAlign w:val="bottom"/>
          </w:tcPr>
          <w:p w14:paraId="00893216" w14:textId="77777777" w:rsidR="00694A8E" w:rsidRPr="00FE5DEB" w:rsidRDefault="00694A8E" w:rsidP="00816122">
            <w:pPr>
              <w:spacing w:before="60" w:after="60" w:line="400" w:lineRule="exact"/>
              <w:ind w:left="-71"/>
              <w:jc w:val="right"/>
              <w:rPr>
                <w:b/>
                <w:bCs/>
                <w:sz w:val="28"/>
                <w:szCs w:val="28"/>
              </w:rPr>
            </w:pPr>
            <w:r w:rsidRPr="00FE5DEB">
              <w:rPr>
                <w:b/>
                <w:bCs/>
                <w:sz w:val="28"/>
                <w:szCs w:val="28"/>
              </w:rPr>
              <w:t>-15.732,72</w:t>
            </w:r>
          </w:p>
        </w:tc>
      </w:tr>
      <w:tr w:rsidR="00694A8E" w:rsidRPr="00FE5DEB" w14:paraId="69D749D6" w14:textId="77777777" w:rsidTr="00E14097">
        <w:trPr>
          <w:trHeight w:val="300"/>
        </w:trPr>
        <w:tc>
          <w:tcPr>
            <w:tcW w:w="746" w:type="dxa"/>
            <w:shd w:val="clear" w:color="auto" w:fill="auto"/>
            <w:noWrap/>
            <w:vAlign w:val="center"/>
            <w:hideMark/>
          </w:tcPr>
          <w:p w14:paraId="532B751C" w14:textId="77777777" w:rsidR="00694A8E" w:rsidRPr="00FE5DEB" w:rsidRDefault="00694A8E" w:rsidP="00816122">
            <w:pPr>
              <w:spacing w:before="60" w:after="60" w:line="400" w:lineRule="exact"/>
              <w:jc w:val="center"/>
              <w:rPr>
                <w:iCs/>
                <w:sz w:val="28"/>
                <w:szCs w:val="28"/>
              </w:rPr>
            </w:pPr>
            <w:r w:rsidRPr="00FE5DEB">
              <w:rPr>
                <w:iCs/>
                <w:sz w:val="28"/>
                <w:szCs w:val="28"/>
              </w:rPr>
              <w:t>1</w:t>
            </w:r>
          </w:p>
        </w:tc>
        <w:tc>
          <w:tcPr>
            <w:tcW w:w="3394" w:type="dxa"/>
            <w:shd w:val="clear" w:color="auto" w:fill="auto"/>
            <w:noWrap/>
            <w:vAlign w:val="center"/>
            <w:hideMark/>
          </w:tcPr>
          <w:p w14:paraId="4538A600" w14:textId="77777777" w:rsidR="00694A8E" w:rsidRPr="00FE5DEB" w:rsidRDefault="00694A8E" w:rsidP="00816122">
            <w:pPr>
              <w:spacing w:before="60" w:after="60" w:line="400" w:lineRule="exact"/>
              <w:rPr>
                <w:iCs/>
                <w:sz w:val="28"/>
                <w:szCs w:val="28"/>
              </w:rPr>
            </w:pPr>
            <w:r w:rsidRPr="00FE5DEB">
              <w:rPr>
                <w:iCs/>
                <w:sz w:val="28"/>
                <w:szCs w:val="28"/>
              </w:rPr>
              <w:t>Đất đường giao thông</w:t>
            </w:r>
          </w:p>
        </w:tc>
        <w:tc>
          <w:tcPr>
            <w:tcW w:w="1686" w:type="dxa"/>
            <w:shd w:val="clear" w:color="auto" w:fill="auto"/>
            <w:noWrap/>
            <w:vAlign w:val="center"/>
            <w:hideMark/>
          </w:tcPr>
          <w:p w14:paraId="294522AC" w14:textId="77777777" w:rsidR="00694A8E" w:rsidRPr="00FE5DEB" w:rsidRDefault="00694A8E" w:rsidP="00816122">
            <w:pPr>
              <w:spacing w:before="60" w:after="60" w:line="400" w:lineRule="exact"/>
              <w:jc w:val="right"/>
              <w:rPr>
                <w:iCs/>
                <w:sz w:val="28"/>
                <w:szCs w:val="28"/>
              </w:rPr>
            </w:pPr>
            <w:r w:rsidRPr="00FE5DEB">
              <w:rPr>
                <w:iCs/>
                <w:sz w:val="28"/>
                <w:szCs w:val="28"/>
              </w:rPr>
              <w:t>284.312,29</w:t>
            </w:r>
          </w:p>
        </w:tc>
        <w:tc>
          <w:tcPr>
            <w:tcW w:w="1604" w:type="dxa"/>
            <w:shd w:val="clear" w:color="auto" w:fill="auto"/>
            <w:noWrap/>
            <w:vAlign w:val="center"/>
          </w:tcPr>
          <w:p w14:paraId="5C4FDDB3" w14:textId="77777777" w:rsidR="00694A8E" w:rsidRPr="00FE5DEB" w:rsidRDefault="00694A8E" w:rsidP="00816122">
            <w:pPr>
              <w:spacing w:before="60" w:after="60" w:line="400" w:lineRule="exact"/>
              <w:jc w:val="right"/>
              <w:rPr>
                <w:iCs/>
                <w:sz w:val="28"/>
                <w:szCs w:val="28"/>
              </w:rPr>
            </w:pPr>
            <w:r w:rsidRPr="00FE5DEB">
              <w:rPr>
                <w:iCs/>
                <w:sz w:val="28"/>
                <w:szCs w:val="28"/>
              </w:rPr>
              <w:t>264.204,53</w:t>
            </w:r>
          </w:p>
        </w:tc>
        <w:tc>
          <w:tcPr>
            <w:tcW w:w="986" w:type="dxa"/>
            <w:shd w:val="clear" w:color="auto" w:fill="auto"/>
            <w:noWrap/>
            <w:vAlign w:val="center"/>
          </w:tcPr>
          <w:p w14:paraId="7EF90539" w14:textId="77777777" w:rsidR="00694A8E" w:rsidRPr="00FE5DEB" w:rsidRDefault="00694A8E" w:rsidP="00816122">
            <w:pPr>
              <w:spacing w:before="60" w:after="60" w:line="400" w:lineRule="exact"/>
              <w:jc w:val="right"/>
              <w:rPr>
                <w:iCs/>
                <w:sz w:val="28"/>
                <w:szCs w:val="28"/>
              </w:rPr>
            </w:pPr>
          </w:p>
        </w:tc>
        <w:tc>
          <w:tcPr>
            <w:tcW w:w="1494" w:type="dxa"/>
            <w:shd w:val="clear" w:color="auto" w:fill="auto"/>
            <w:noWrap/>
            <w:vAlign w:val="bottom"/>
          </w:tcPr>
          <w:p w14:paraId="324A5CCF" w14:textId="77777777" w:rsidR="00694A8E" w:rsidRPr="00FE5DEB" w:rsidRDefault="00694A8E" w:rsidP="00816122">
            <w:pPr>
              <w:spacing w:before="60" w:after="60" w:line="400" w:lineRule="exact"/>
              <w:jc w:val="right"/>
              <w:rPr>
                <w:iCs/>
                <w:sz w:val="28"/>
                <w:szCs w:val="28"/>
              </w:rPr>
            </w:pPr>
            <w:r w:rsidRPr="00FE5DEB">
              <w:rPr>
                <w:iCs/>
                <w:sz w:val="28"/>
                <w:szCs w:val="28"/>
              </w:rPr>
              <w:t>-20.107,76</w:t>
            </w:r>
          </w:p>
        </w:tc>
      </w:tr>
      <w:tr w:rsidR="00694A8E" w:rsidRPr="00FE5DEB" w14:paraId="5B4ACAB4" w14:textId="77777777" w:rsidTr="00E14097">
        <w:trPr>
          <w:trHeight w:val="300"/>
        </w:trPr>
        <w:tc>
          <w:tcPr>
            <w:tcW w:w="746" w:type="dxa"/>
            <w:shd w:val="clear" w:color="auto" w:fill="auto"/>
            <w:noWrap/>
            <w:vAlign w:val="center"/>
          </w:tcPr>
          <w:p w14:paraId="03389261" w14:textId="77777777" w:rsidR="00694A8E" w:rsidRPr="00FE5DEB" w:rsidRDefault="00694A8E" w:rsidP="00816122">
            <w:pPr>
              <w:spacing w:before="60" w:after="60" w:line="400" w:lineRule="exact"/>
              <w:jc w:val="center"/>
              <w:rPr>
                <w:iCs/>
                <w:sz w:val="28"/>
                <w:szCs w:val="28"/>
              </w:rPr>
            </w:pPr>
            <w:r w:rsidRPr="00FE5DEB">
              <w:rPr>
                <w:iCs/>
                <w:sz w:val="28"/>
                <w:szCs w:val="28"/>
              </w:rPr>
              <w:t>2</w:t>
            </w:r>
          </w:p>
        </w:tc>
        <w:tc>
          <w:tcPr>
            <w:tcW w:w="3394" w:type="dxa"/>
            <w:shd w:val="clear" w:color="auto" w:fill="auto"/>
            <w:noWrap/>
            <w:vAlign w:val="center"/>
          </w:tcPr>
          <w:p w14:paraId="2C543B7A" w14:textId="77777777" w:rsidR="00694A8E" w:rsidRPr="00FE5DEB" w:rsidRDefault="00694A8E" w:rsidP="00816122">
            <w:pPr>
              <w:spacing w:before="60" w:after="60" w:line="400" w:lineRule="exact"/>
              <w:rPr>
                <w:iCs/>
                <w:sz w:val="28"/>
                <w:szCs w:val="28"/>
              </w:rPr>
            </w:pPr>
            <w:r w:rsidRPr="00FE5DEB">
              <w:rPr>
                <w:iCs/>
                <w:sz w:val="28"/>
                <w:szCs w:val="28"/>
              </w:rPr>
              <w:t>Đất bãi đỗ xe tập trung</w:t>
            </w:r>
          </w:p>
        </w:tc>
        <w:tc>
          <w:tcPr>
            <w:tcW w:w="1686" w:type="dxa"/>
            <w:shd w:val="clear" w:color="auto" w:fill="auto"/>
            <w:noWrap/>
            <w:vAlign w:val="center"/>
          </w:tcPr>
          <w:p w14:paraId="367A7F8E" w14:textId="77777777" w:rsidR="00694A8E" w:rsidRPr="00FE5DEB" w:rsidRDefault="00694A8E" w:rsidP="00816122">
            <w:pPr>
              <w:spacing w:before="60" w:after="60" w:line="400" w:lineRule="exact"/>
              <w:jc w:val="right"/>
              <w:rPr>
                <w:iCs/>
                <w:sz w:val="28"/>
                <w:szCs w:val="28"/>
              </w:rPr>
            </w:pPr>
            <w:r w:rsidRPr="00FE5DEB">
              <w:rPr>
                <w:iCs/>
                <w:sz w:val="28"/>
                <w:szCs w:val="28"/>
              </w:rPr>
              <w:t>6.824,96</w:t>
            </w:r>
          </w:p>
        </w:tc>
        <w:tc>
          <w:tcPr>
            <w:tcW w:w="1604" w:type="dxa"/>
            <w:shd w:val="clear" w:color="auto" w:fill="auto"/>
            <w:noWrap/>
            <w:vAlign w:val="center"/>
          </w:tcPr>
          <w:p w14:paraId="147C38F7" w14:textId="77777777" w:rsidR="00694A8E" w:rsidRPr="00FE5DEB" w:rsidRDefault="00694A8E" w:rsidP="00816122">
            <w:pPr>
              <w:spacing w:before="60" w:after="60" w:line="400" w:lineRule="exact"/>
              <w:jc w:val="right"/>
              <w:rPr>
                <w:iCs/>
                <w:sz w:val="28"/>
                <w:szCs w:val="28"/>
              </w:rPr>
            </w:pPr>
            <w:r w:rsidRPr="00FE5DEB">
              <w:rPr>
                <w:iCs/>
                <w:sz w:val="28"/>
                <w:szCs w:val="28"/>
              </w:rPr>
              <w:t>11.200,00</w:t>
            </w:r>
          </w:p>
        </w:tc>
        <w:tc>
          <w:tcPr>
            <w:tcW w:w="986" w:type="dxa"/>
            <w:shd w:val="clear" w:color="auto" w:fill="auto"/>
            <w:noWrap/>
            <w:vAlign w:val="center"/>
          </w:tcPr>
          <w:p w14:paraId="7CA20F0E" w14:textId="77777777" w:rsidR="00694A8E" w:rsidRPr="00FE5DEB" w:rsidRDefault="00694A8E" w:rsidP="00816122">
            <w:pPr>
              <w:spacing w:before="60" w:after="60" w:line="400" w:lineRule="exact"/>
              <w:jc w:val="right"/>
              <w:rPr>
                <w:iCs/>
                <w:sz w:val="28"/>
                <w:szCs w:val="28"/>
              </w:rPr>
            </w:pPr>
          </w:p>
        </w:tc>
        <w:tc>
          <w:tcPr>
            <w:tcW w:w="1494" w:type="dxa"/>
            <w:shd w:val="clear" w:color="auto" w:fill="auto"/>
            <w:noWrap/>
            <w:vAlign w:val="bottom"/>
          </w:tcPr>
          <w:p w14:paraId="7028762F" w14:textId="77777777" w:rsidR="00694A8E" w:rsidRPr="00FE5DEB" w:rsidRDefault="00694A8E" w:rsidP="00816122">
            <w:pPr>
              <w:spacing w:before="60" w:after="60" w:line="400" w:lineRule="exact"/>
              <w:ind w:left="-71"/>
              <w:jc w:val="right"/>
              <w:rPr>
                <w:sz w:val="28"/>
                <w:szCs w:val="28"/>
              </w:rPr>
            </w:pPr>
            <w:r w:rsidRPr="00FE5DEB">
              <w:rPr>
                <w:sz w:val="28"/>
                <w:szCs w:val="28"/>
              </w:rPr>
              <w:t>+4.375,04</w:t>
            </w:r>
          </w:p>
        </w:tc>
      </w:tr>
      <w:tr w:rsidR="00694A8E" w:rsidRPr="00FE5DEB" w14:paraId="280713EC" w14:textId="77777777" w:rsidTr="00E14097">
        <w:trPr>
          <w:trHeight w:val="300"/>
        </w:trPr>
        <w:tc>
          <w:tcPr>
            <w:tcW w:w="746" w:type="dxa"/>
            <w:shd w:val="clear" w:color="auto" w:fill="auto"/>
            <w:noWrap/>
            <w:vAlign w:val="center"/>
          </w:tcPr>
          <w:p w14:paraId="5F4F4F4E" w14:textId="77777777" w:rsidR="00694A8E" w:rsidRPr="00FE5DEB" w:rsidRDefault="00694A8E" w:rsidP="00816122">
            <w:pPr>
              <w:spacing w:before="60" w:after="60" w:line="400" w:lineRule="exact"/>
              <w:jc w:val="center"/>
              <w:rPr>
                <w:i/>
                <w:iCs/>
                <w:sz w:val="28"/>
                <w:szCs w:val="28"/>
              </w:rPr>
            </w:pPr>
          </w:p>
        </w:tc>
        <w:tc>
          <w:tcPr>
            <w:tcW w:w="3394" w:type="dxa"/>
            <w:shd w:val="clear" w:color="auto" w:fill="auto"/>
            <w:noWrap/>
            <w:vAlign w:val="center"/>
          </w:tcPr>
          <w:p w14:paraId="00A23D1B" w14:textId="77777777" w:rsidR="00694A8E" w:rsidRPr="00FE5DEB" w:rsidRDefault="00694A8E" w:rsidP="00816122">
            <w:pPr>
              <w:spacing w:before="60" w:after="60" w:line="400" w:lineRule="exact"/>
              <w:jc w:val="center"/>
              <w:rPr>
                <w:i/>
                <w:iCs/>
                <w:sz w:val="28"/>
                <w:szCs w:val="28"/>
              </w:rPr>
            </w:pPr>
            <w:r w:rsidRPr="00FE5DEB">
              <w:rPr>
                <w:b/>
                <w:bCs/>
                <w:sz w:val="28"/>
                <w:szCs w:val="28"/>
              </w:rPr>
              <w:t>TỔNG</w:t>
            </w:r>
          </w:p>
        </w:tc>
        <w:tc>
          <w:tcPr>
            <w:tcW w:w="1686" w:type="dxa"/>
            <w:shd w:val="clear" w:color="auto" w:fill="auto"/>
            <w:noWrap/>
            <w:vAlign w:val="center"/>
          </w:tcPr>
          <w:p w14:paraId="6B0ED926" w14:textId="77777777" w:rsidR="00694A8E" w:rsidRPr="00FE5DEB" w:rsidRDefault="00694A8E" w:rsidP="00816122">
            <w:pPr>
              <w:spacing w:before="60" w:after="60" w:line="400" w:lineRule="exact"/>
              <w:jc w:val="right"/>
              <w:rPr>
                <w:sz w:val="28"/>
                <w:szCs w:val="28"/>
              </w:rPr>
            </w:pPr>
            <w:r w:rsidRPr="00FE5DEB">
              <w:rPr>
                <w:b/>
                <w:bCs/>
                <w:sz w:val="28"/>
                <w:szCs w:val="28"/>
              </w:rPr>
              <w:t>1.667.785,59</w:t>
            </w:r>
          </w:p>
        </w:tc>
        <w:tc>
          <w:tcPr>
            <w:tcW w:w="1604" w:type="dxa"/>
            <w:shd w:val="clear" w:color="auto" w:fill="auto"/>
            <w:noWrap/>
            <w:vAlign w:val="center"/>
          </w:tcPr>
          <w:p w14:paraId="33AD6451" w14:textId="77777777" w:rsidR="00694A8E" w:rsidRPr="00FE5DEB" w:rsidRDefault="00694A8E" w:rsidP="00816122">
            <w:pPr>
              <w:spacing w:before="60" w:after="60" w:line="400" w:lineRule="exact"/>
              <w:ind w:left="-124"/>
              <w:jc w:val="right"/>
              <w:rPr>
                <w:sz w:val="28"/>
                <w:szCs w:val="28"/>
              </w:rPr>
            </w:pPr>
            <w:r w:rsidRPr="00FE5DEB">
              <w:rPr>
                <w:b/>
                <w:bCs/>
                <w:sz w:val="28"/>
                <w:szCs w:val="28"/>
              </w:rPr>
              <w:t>1.667.785,59</w:t>
            </w:r>
          </w:p>
        </w:tc>
        <w:tc>
          <w:tcPr>
            <w:tcW w:w="986" w:type="dxa"/>
            <w:shd w:val="clear" w:color="auto" w:fill="auto"/>
            <w:noWrap/>
            <w:vAlign w:val="center"/>
          </w:tcPr>
          <w:p w14:paraId="1DEE50D1" w14:textId="77777777" w:rsidR="00694A8E" w:rsidRPr="00FE5DEB" w:rsidRDefault="00694A8E" w:rsidP="00816122">
            <w:pPr>
              <w:spacing w:before="60" w:after="60" w:line="400" w:lineRule="exact"/>
              <w:ind w:right="-87"/>
              <w:jc w:val="right"/>
              <w:rPr>
                <w:sz w:val="28"/>
                <w:szCs w:val="28"/>
              </w:rPr>
            </w:pPr>
            <w:r w:rsidRPr="00FE5DEB">
              <w:rPr>
                <w:b/>
                <w:bCs/>
                <w:sz w:val="28"/>
                <w:szCs w:val="28"/>
              </w:rPr>
              <w:t>100,00</w:t>
            </w:r>
          </w:p>
        </w:tc>
        <w:tc>
          <w:tcPr>
            <w:tcW w:w="1494" w:type="dxa"/>
            <w:shd w:val="clear" w:color="auto" w:fill="auto"/>
            <w:noWrap/>
            <w:vAlign w:val="bottom"/>
          </w:tcPr>
          <w:p w14:paraId="5A9F3026" w14:textId="77777777" w:rsidR="00694A8E" w:rsidRPr="00FE5DEB" w:rsidRDefault="00694A8E" w:rsidP="00816122">
            <w:pPr>
              <w:spacing w:before="60" w:after="60" w:line="400" w:lineRule="exact"/>
              <w:ind w:left="-71"/>
              <w:jc w:val="right"/>
              <w:rPr>
                <w:b/>
                <w:sz w:val="28"/>
                <w:szCs w:val="28"/>
              </w:rPr>
            </w:pPr>
            <w:r w:rsidRPr="00FE5DEB">
              <w:rPr>
                <w:b/>
                <w:sz w:val="28"/>
                <w:szCs w:val="28"/>
              </w:rPr>
              <w:t>0</w:t>
            </w:r>
          </w:p>
        </w:tc>
      </w:tr>
    </w:tbl>
    <w:p w14:paraId="329410B6" w14:textId="77777777" w:rsidR="00694A8E" w:rsidRPr="00FE5DEB" w:rsidRDefault="007C4B0A" w:rsidP="00816122">
      <w:pPr>
        <w:spacing w:before="60" w:after="60" w:line="400" w:lineRule="exact"/>
        <w:ind w:firstLine="720"/>
        <w:jc w:val="both"/>
        <w:rPr>
          <w:spacing w:val="-1"/>
          <w:sz w:val="28"/>
          <w:szCs w:val="28"/>
        </w:rPr>
      </w:pPr>
      <w:r w:rsidRPr="00FE5DEB">
        <w:rPr>
          <w:b/>
          <w:i/>
          <w:spacing w:val="-1"/>
          <w:sz w:val="28"/>
          <w:szCs w:val="28"/>
        </w:rPr>
        <w:t>6</w:t>
      </w:r>
      <w:r w:rsidR="00694A8E" w:rsidRPr="00FE5DEB">
        <w:rPr>
          <w:b/>
          <w:i/>
          <w:spacing w:val="-1"/>
          <w:sz w:val="28"/>
          <w:szCs w:val="28"/>
        </w:rPr>
        <w:t xml:space="preserve">.3. Đất thương phẩm trong dự án: </w:t>
      </w:r>
      <w:r w:rsidR="00694A8E" w:rsidRPr="00FE5DEB">
        <w:rPr>
          <w:sz w:val="28"/>
          <w:szCs w:val="28"/>
        </w:rPr>
        <w:t>Tổng diện tích đất thương phẩm là 107.502,0 m</w:t>
      </w:r>
      <w:r w:rsidR="00694A8E" w:rsidRPr="00FE5DEB">
        <w:rPr>
          <w:sz w:val="28"/>
          <w:szCs w:val="28"/>
          <w:vertAlign w:val="superscript"/>
        </w:rPr>
        <w:t>2</w:t>
      </w:r>
      <w:r w:rsidR="00694A8E" w:rsidRPr="00FE5DEB">
        <w:rPr>
          <w:sz w:val="28"/>
          <w:szCs w:val="28"/>
        </w:rPr>
        <w:t>, khống thay đổi so với quy hoạch được duyệt.</w:t>
      </w:r>
      <w:r w:rsidR="00694A8E" w:rsidRPr="00FE5DEB">
        <w:rPr>
          <w:b/>
          <w:i/>
          <w:spacing w:val="-1"/>
          <w:sz w:val="28"/>
          <w:szCs w:val="28"/>
        </w:rPr>
        <w:t xml:space="preserve"> </w:t>
      </w:r>
    </w:p>
    <w:p w14:paraId="7551F6FF" w14:textId="76B70829" w:rsidR="00694A8E" w:rsidRPr="00FE5DEB" w:rsidRDefault="007C4B0A" w:rsidP="00816122">
      <w:pPr>
        <w:spacing w:before="60" w:after="60" w:line="400" w:lineRule="exact"/>
        <w:ind w:firstLine="720"/>
        <w:jc w:val="both"/>
        <w:rPr>
          <w:sz w:val="28"/>
          <w:szCs w:val="28"/>
        </w:rPr>
      </w:pPr>
      <w:r w:rsidRPr="00FE5DEB">
        <w:rPr>
          <w:b/>
          <w:spacing w:val="-1"/>
          <w:sz w:val="28"/>
          <w:szCs w:val="28"/>
        </w:rPr>
        <w:t>7</w:t>
      </w:r>
      <w:r w:rsidR="00694A8E" w:rsidRPr="00FE5DEB">
        <w:rPr>
          <w:b/>
          <w:spacing w:val="-1"/>
          <w:sz w:val="28"/>
          <w:szCs w:val="28"/>
        </w:rPr>
        <w:t>. Hệ thống HTKT:</w:t>
      </w:r>
      <w:r w:rsidR="00694A8E" w:rsidRPr="00FE5DEB">
        <w:rPr>
          <w:spacing w:val="-1"/>
          <w:sz w:val="28"/>
          <w:szCs w:val="28"/>
        </w:rPr>
        <w:t xml:space="preserve"> </w:t>
      </w:r>
      <w:r w:rsidR="00694A8E" w:rsidRPr="00FE5DEB">
        <w:rPr>
          <w:sz w:val="28"/>
          <w:szCs w:val="28"/>
        </w:rPr>
        <w:t xml:space="preserve">Điều chỉnh cục bộ hướng tuyến một số đoạn đường giao thông được tổng hợp tại mục b phần </w:t>
      </w:r>
      <w:r w:rsidR="00775C3B" w:rsidRPr="00FE5DEB">
        <w:rPr>
          <w:sz w:val="28"/>
          <w:szCs w:val="28"/>
        </w:rPr>
        <w:t>6</w:t>
      </w:r>
      <w:r w:rsidR="00694A8E" w:rsidRPr="00FE5DEB">
        <w:rPr>
          <w:sz w:val="28"/>
          <w:szCs w:val="28"/>
        </w:rPr>
        <w:t>.2 nêu trên và hệ thống đường dây, đường ống dọc tuyến; tính toán, xác định lại công suất cấp nước, thoát nước thải, cung cấp thông tin liên lạc cho phù hợp với với phương án điều chỉnh cục bộ và Quy chuẩn Việt Nam hiện hành; điều chỉnh số lượng Trạm biến áp từ 15 Trạm lên 21 Trạm để đảm bảo bán kính cấp điện (tổng công suất không đổi). Các khu vực khác giữ nguyên theo quy hoạch được duyệt.</w:t>
      </w:r>
    </w:p>
    <w:p w14:paraId="647D8F84" w14:textId="77777777" w:rsidR="00911776" w:rsidRPr="00FE5DEB" w:rsidRDefault="007C4B0A" w:rsidP="00816122">
      <w:pPr>
        <w:adjustRightInd w:val="0"/>
        <w:snapToGrid w:val="0"/>
        <w:spacing w:before="60" w:after="60" w:line="400" w:lineRule="exact"/>
        <w:ind w:firstLine="567"/>
        <w:jc w:val="both"/>
        <w:rPr>
          <w:b/>
          <w:sz w:val="28"/>
          <w:szCs w:val="28"/>
        </w:rPr>
      </w:pPr>
      <w:r w:rsidRPr="00FE5DEB">
        <w:rPr>
          <w:b/>
          <w:sz w:val="28"/>
          <w:szCs w:val="28"/>
        </w:rPr>
        <w:t>8</w:t>
      </w:r>
      <w:r w:rsidR="00911776" w:rsidRPr="00FE5DEB">
        <w:rPr>
          <w:b/>
          <w:sz w:val="28"/>
          <w:szCs w:val="28"/>
        </w:rPr>
        <w:t>. Quy định quản lý</w:t>
      </w:r>
    </w:p>
    <w:p w14:paraId="3FF7B6F6" w14:textId="5C1D6119" w:rsidR="00C70B9F" w:rsidRPr="00FE5DEB" w:rsidRDefault="00911776" w:rsidP="00816122">
      <w:pPr>
        <w:adjustRightInd w:val="0"/>
        <w:snapToGrid w:val="0"/>
        <w:spacing w:before="60" w:after="60" w:line="400" w:lineRule="exact"/>
        <w:ind w:firstLine="567"/>
        <w:jc w:val="both"/>
        <w:rPr>
          <w:sz w:val="28"/>
          <w:szCs w:val="28"/>
        </w:rPr>
      </w:pPr>
      <w:r w:rsidRPr="00FE5DEB">
        <w:rPr>
          <w:sz w:val="28"/>
          <w:szCs w:val="28"/>
        </w:rPr>
        <w:t xml:space="preserve">UBND tỉnh ban hành </w:t>
      </w:r>
      <w:r w:rsidR="00775C3B" w:rsidRPr="00FE5DEB">
        <w:rPr>
          <w:sz w:val="28"/>
          <w:szCs w:val="28"/>
        </w:rPr>
        <w:t xml:space="preserve">kèm theo </w:t>
      </w:r>
      <w:r w:rsidRPr="00FE5DEB">
        <w:rPr>
          <w:sz w:val="28"/>
          <w:szCs w:val="28"/>
        </w:rPr>
        <w:t>Quy định quản lý theo</w:t>
      </w:r>
      <w:r w:rsidR="00694A8E" w:rsidRPr="00FE5DEB">
        <w:rPr>
          <w:sz w:val="28"/>
          <w:szCs w:val="28"/>
        </w:rPr>
        <w:t xml:space="preserve"> điều chỉnh cục bộ QHCT</w:t>
      </w:r>
      <w:r w:rsidR="0015382F" w:rsidRPr="00FE5DEB">
        <w:rPr>
          <w:sz w:val="28"/>
          <w:szCs w:val="28"/>
        </w:rPr>
        <w:t xml:space="preserve"> </w:t>
      </w:r>
      <w:r w:rsidR="00694A8E" w:rsidRPr="00FE5DEB">
        <w:rPr>
          <w:spacing w:val="-2"/>
          <w:sz w:val="28"/>
          <w:szCs w:val="28"/>
        </w:rPr>
        <w:t>tỷ lệ 1/500 Khu biệt thự nhà nghỉ cuối tuần và du lịch sinh thái Thanh Xuân tại xã Ngọc Thanh, thành phố Phúc Yên</w:t>
      </w:r>
      <w:r w:rsidRPr="00FE5DEB">
        <w:rPr>
          <w:sz w:val="28"/>
          <w:szCs w:val="28"/>
        </w:rPr>
        <w:t>.</w:t>
      </w:r>
    </w:p>
    <w:p w14:paraId="1D32C673" w14:textId="4B66DA08" w:rsidR="00454062" w:rsidRPr="00FE5DEB" w:rsidRDefault="00454062" w:rsidP="00816122">
      <w:pPr>
        <w:spacing w:before="60" w:after="60" w:line="400" w:lineRule="exact"/>
        <w:ind w:firstLine="567"/>
        <w:jc w:val="both"/>
        <w:rPr>
          <w:sz w:val="28"/>
          <w:szCs w:val="28"/>
        </w:rPr>
      </w:pPr>
      <w:r w:rsidRPr="00FE5DEB">
        <w:rPr>
          <w:i/>
          <w:sz w:val="28"/>
          <w:szCs w:val="28"/>
        </w:rPr>
        <w:t>(Có hồ sơ đồ án quy hoạch được Sở Xây dựng</w:t>
      </w:r>
      <w:r w:rsidR="007447A2" w:rsidRPr="00FE5DEB">
        <w:rPr>
          <w:i/>
          <w:sz w:val="28"/>
          <w:szCs w:val="28"/>
        </w:rPr>
        <w:t xml:space="preserve"> </w:t>
      </w:r>
      <w:r w:rsidRPr="00FE5DEB">
        <w:rPr>
          <w:i/>
          <w:sz w:val="28"/>
          <w:szCs w:val="28"/>
        </w:rPr>
        <w:t>thẩm định kèm theo)</w:t>
      </w:r>
      <w:r w:rsidRPr="00FE5DEB">
        <w:rPr>
          <w:sz w:val="28"/>
          <w:szCs w:val="28"/>
        </w:rPr>
        <w:t>.</w:t>
      </w:r>
    </w:p>
    <w:p w14:paraId="3FF3DD67" w14:textId="77777777" w:rsidR="00454062" w:rsidRPr="00FE5DEB" w:rsidRDefault="00454062" w:rsidP="00816122">
      <w:pPr>
        <w:spacing w:before="60" w:after="60" w:line="400" w:lineRule="exact"/>
        <w:ind w:firstLine="567"/>
        <w:jc w:val="both"/>
        <w:rPr>
          <w:sz w:val="28"/>
          <w:szCs w:val="28"/>
        </w:rPr>
      </w:pPr>
      <w:r w:rsidRPr="00FE5DEB">
        <w:rPr>
          <w:b/>
          <w:bCs/>
          <w:sz w:val="28"/>
          <w:szCs w:val="28"/>
        </w:rPr>
        <w:t>Điều 2.</w:t>
      </w:r>
      <w:r w:rsidRPr="00FE5DEB">
        <w:rPr>
          <w:bCs/>
          <w:sz w:val="28"/>
          <w:szCs w:val="28"/>
        </w:rPr>
        <w:t xml:space="preserve"> Tổ chức thực hiện: </w:t>
      </w:r>
      <w:r w:rsidRPr="00FE5DEB">
        <w:rPr>
          <w:sz w:val="28"/>
          <w:szCs w:val="28"/>
        </w:rPr>
        <w:t xml:space="preserve"> </w:t>
      </w:r>
    </w:p>
    <w:p w14:paraId="09819808" w14:textId="77777777" w:rsidR="00597F0E" w:rsidRPr="00FE5DEB" w:rsidRDefault="00791C76" w:rsidP="00816122">
      <w:pPr>
        <w:adjustRightInd w:val="0"/>
        <w:snapToGrid w:val="0"/>
        <w:spacing w:before="60" w:after="60" w:line="400" w:lineRule="exact"/>
        <w:ind w:firstLine="567"/>
        <w:jc w:val="both"/>
        <w:rPr>
          <w:sz w:val="28"/>
          <w:szCs w:val="28"/>
        </w:rPr>
      </w:pPr>
      <w:r w:rsidRPr="00FE5DEB">
        <w:rPr>
          <w:sz w:val="28"/>
          <w:szCs w:val="28"/>
        </w:rPr>
        <w:lastRenderedPageBreak/>
        <w:t xml:space="preserve">1. </w:t>
      </w:r>
      <w:r w:rsidR="007C4B0A" w:rsidRPr="00FE5DEB">
        <w:rPr>
          <w:sz w:val="28"/>
          <w:szCs w:val="28"/>
        </w:rPr>
        <w:t>Công ty Cổ phần Thanh Xuân</w:t>
      </w:r>
      <w:r w:rsidR="00597F0E" w:rsidRPr="00FE5DEB">
        <w:rPr>
          <w:sz w:val="28"/>
          <w:szCs w:val="28"/>
        </w:rPr>
        <w:t xml:space="preserve"> có trách nhiệm:</w:t>
      </w:r>
    </w:p>
    <w:p w14:paraId="4BB215B1" w14:textId="77777777" w:rsidR="00597F0E" w:rsidRPr="00FE5DEB" w:rsidRDefault="00597F0E" w:rsidP="00816122">
      <w:pPr>
        <w:adjustRightInd w:val="0"/>
        <w:snapToGrid w:val="0"/>
        <w:spacing w:before="60" w:after="60" w:line="400" w:lineRule="exact"/>
        <w:ind w:firstLine="567"/>
        <w:jc w:val="both"/>
        <w:rPr>
          <w:sz w:val="28"/>
          <w:szCs w:val="28"/>
        </w:rPr>
      </w:pPr>
      <w:r w:rsidRPr="00FE5DEB">
        <w:rPr>
          <w:sz w:val="28"/>
          <w:szCs w:val="28"/>
        </w:rPr>
        <w:t>- Phối hợp với chính quyền địa phương và các đơn vị liên quan để tổ chức công bố, công khai đồ án</w:t>
      </w:r>
      <w:r w:rsidR="007C4B0A" w:rsidRPr="00FE5DEB">
        <w:rPr>
          <w:sz w:val="28"/>
          <w:szCs w:val="28"/>
        </w:rPr>
        <w:t xml:space="preserve"> điều chỉnh cục bộ</w:t>
      </w:r>
      <w:r w:rsidRPr="00FE5DEB">
        <w:rPr>
          <w:sz w:val="28"/>
          <w:szCs w:val="28"/>
        </w:rPr>
        <w:t xml:space="preserve"> quy hoạch chi tiết được UBND tỉnh phê duyệt tại Quyết định này;</w:t>
      </w:r>
    </w:p>
    <w:p w14:paraId="09F6F647" w14:textId="561EEE8A" w:rsidR="00597F0E" w:rsidRPr="00FE5DEB" w:rsidRDefault="00597F0E" w:rsidP="00816122">
      <w:pPr>
        <w:adjustRightInd w:val="0"/>
        <w:snapToGrid w:val="0"/>
        <w:spacing w:before="60" w:after="60" w:line="400" w:lineRule="exact"/>
        <w:ind w:firstLine="567"/>
        <w:jc w:val="both"/>
        <w:rPr>
          <w:spacing w:val="-2"/>
          <w:sz w:val="28"/>
          <w:szCs w:val="28"/>
          <w:lang w:val="nl-NL"/>
        </w:rPr>
      </w:pPr>
      <w:r w:rsidRPr="00FE5DEB">
        <w:rPr>
          <w:sz w:val="28"/>
          <w:szCs w:val="28"/>
        </w:rPr>
        <w:t xml:space="preserve">- </w:t>
      </w:r>
      <w:r w:rsidR="00775C3B" w:rsidRPr="00FE5DEB">
        <w:rPr>
          <w:sz w:val="28"/>
          <w:szCs w:val="28"/>
        </w:rPr>
        <w:t>T</w:t>
      </w:r>
      <w:r w:rsidRPr="00FE5DEB">
        <w:rPr>
          <w:sz w:val="28"/>
          <w:szCs w:val="28"/>
        </w:rPr>
        <w:t>hực hiện</w:t>
      </w:r>
      <w:r w:rsidR="007C4B0A" w:rsidRPr="00FE5DEB">
        <w:rPr>
          <w:sz w:val="28"/>
          <w:szCs w:val="28"/>
        </w:rPr>
        <w:t xml:space="preserve"> hoàn thiện</w:t>
      </w:r>
      <w:r w:rsidRPr="00FE5DEB">
        <w:rPr>
          <w:sz w:val="28"/>
          <w:szCs w:val="28"/>
        </w:rPr>
        <w:t xml:space="preserve"> các thủ tục tiếp theo của dự án theo quy định hiện hành</w:t>
      </w:r>
      <w:r w:rsidR="007C4B0A" w:rsidRPr="00FE5DEB">
        <w:rPr>
          <w:sz w:val="28"/>
          <w:szCs w:val="28"/>
        </w:rPr>
        <w:t xml:space="preserve"> và tiến độ đầu tư </w:t>
      </w:r>
      <w:r w:rsidR="00775C3B" w:rsidRPr="00FE5DEB">
        <w:rPr>
          <w:sz w:val="28"/>
          <w:szCs w:val="28"/>
        </w:rPr>
        <w:t xml:space="preserve">dự án </w:t>
      </w:r>
      <w:r w:rsidR="007C4B0A" w:rsidRPr="00FE5DEB">
        <w:rPr>
          <w:sz w:val="28"/>
          <w:szCs w:val="28"/>
        </w:rPr>
        <w:t>được chấp thuận</w:t>
      </w:r>
      <w:r w:rsidR="009303D3" w:rsidRPr="00FE5DEB">
        <w:rPr>
          <w:spacing w:val="-2"/>
          <w:sz w:val="28"/>
          <w:szCs w:val="28"/>
          <w:lang w:val="nl-NL"/>
        </w:rPr>
        <w:t>.</w:t>
      </w:r>
    </w:p>
    <w:p w14:paraId="6252C680" w14:textId="77777777" w:rsidR="007C4B0A" w:rsidRPr="00FE5DEB" w:rsidRDefault="007C4B0A" w:rsidP="00816122">
      <w:pPr>
        <w:adjustRightInd w:val="0"/>
        <w:snapToGrid w:val="0"/>
        <w:spacing w:before="60" w:after="60" w:line="400" w:lineRule="exact"/>
        <w:ind w:firstLine="567"/>
        <w:jc w:val="both"/>
        <w:rPr>
          <w:spacing w:val="-6"/>
          <w:sz w:val="28"/>
          <w:szCs w:val="28"/>
          <w:lang w:val="nl-NL"/>
        </w:rPr>
      </w:pPr>
      <w:r w:rsidRPr="00FE5DEB">
        <w:rPr>
          <w:spacing w:val="-6"/>
          <w:sz w:val="28"/>
          <w:szCs w:val="28"/>
          <w:lang w:val="nl-NL"/>
        </w:rPr>
        <w:t>- Hoàn thiện các thủ tục để đẩy nhanh tiến độ đầu tư xây dựng, hoàn thiện hệ thống hạ tầng khu vực bố trí đất thương phẩm, bàn giao cho tỉnh quản lý theo quy định.</w:t>
      </w:r>
    </w:p>
    <w:p w14:paraId="1C960BFF" w14:textId="10AF9206" w:rsidR="00791C76" w:rsidRPr="00FE5DEB" w:rsidRDefault="00775C3B" w:rsidP="00816122">
      <w:pPr>
        <w:adjustRightInd w:val="0"/>
        <w:snapToGrid w:val="0"/>
        <w:spacing w:before="60" w:after="60" w:line="400" w:lineRule="exact"/>
        <w:ind w:firstLine="567"/>
        <w:jc w:val="both"/>
        <w:rPr>
          <w:sz w:val="28"/>
          <w:szCs w:val="28"/>
        </w:rPr>
      </w:pPr>
      <w:r w:rsidRPr="00FE5DEB">
        <w:rPr>
          <w:spacing w:val="-6"/>
          <w:sz w:val="28"/>
          <w:szCs w:val="28"/>
          <w:lang w:val="nl-NL"/>
        </w:rPr>
        <w:t xml:space="preserve">2. </w:t>
      </w:r>
      <w:r w:rsidR="00791C76" w:rsidRPr="00FE5DEB">
        <w:rPr>
          <w:sz w:val="28"/>
          <w:szCs w:val="28"/>
        </w:rPr>
        <w:t xml:space="preserve">Các sở, ngành: Xây dựng, </w:t>
      </w:r>
      <w:r w:rsidR="00F54F06" w:rsidRPr="00FE5DEB">
        <w:rPr>
          <w:sz w:val="28"/>
          <w:szCs w:val="28"/>
        </w:rPr>
        <w:t>Nông nghiệp và môi trường, Tài chính</w:t>
      </w:r>
      <w:r w:rsidR="00791C76" w:rsidRPr="00FE5DEB">
        <w:rPr>
          <w:sz w:val="28"/>
          <w:szCs w:val="28"/>
        </w:rPr>
        <w:t xml:space="preserve">, Công thương, UBND </w:t>
      </w:r>
      <w:r w:rsidR="007C4B0A" w:rsidRPr="00FE5DEB">
        <w:rPr>
          <w:sz w:val="28"/>
          <w:szCs w:val="28"/>
        </w:rPr>
        <w:t>thành phố Phúc Yên</w:t>
      </w:r>
      <w:r w:rsidRPr="00FE5DEB">
        <w:rPr>
          <w:sz w:val="28"/>
          <w:szCs w:val="28"/>
        </w:rPr>
        <w:t>, UBND xã Ngọc Thanh</w:t>
      </w:r>
      <w:r w:rsidR="00791C76" w:rsidRPr="00FE5DEB">
        <w:rPr>
          <w:sz w:val="28"/>
          <w:szCs w:val="28"/>
        </w:rPr>
        <w:t xml:space="preserve"> và </w:t>
      </w:r>
      <w:r w:rsidR="009303D3" w:rsidRPr="00FE5DEB">
        <w:rPr>
          <w:sz w:val="28"/>
          <w:szCs w:val="28"/>
        </w:rPr>
        <w:t xml:space="preserve">các cơ quan, đơn vị liên quan có trách nhiệm </w:t>
      </w:r>
      <w:r w:rsidRPr="00FE5DEB">
        <w:rPr>
          <w:sz w:val="28"/>
          <w:szCs w:val="28"/>
        </w:rPr>
        <w:t xml:space="preserve">thực hiện công tác quản lý nhà nước đối với dự án theo chức năng, nhiệm được giao; </w:t>
      </w:r>
      <w:r w:rsidR="009303D3" w:rsidRPr="00FE5DEB">
        <w:rPr>
          <w:sz w:val="28"/>
          <w:szCs w:val="28"/>
        </w:rPr>
        <w:t>hướng dẫn</w:t>
      </w:r>
      <w:r w:rsidRPr="00FE5DEB">
        <w:rPr>
          <w:sz w:val="28"/>
          <w:szCs w:val="28"/>
        </w:rPr>
        <w:t>, đôn đốc</w:t>
      </w:r>
      <w:r w:rsidR="009303D3" w:rsidRPr="00FE5DEB">
        <w:rPr>
          <w:sz w:val="28"/>
          <w:szCs w:val="28"/>
        </w:rPr>
        <w:t xml:space="preserve"> Chủ đầu tư dự án thực hiện các thủ tục tiếp theo của dự án theo quy định</w:t>
      </w:r>
      <w:r w:rsidR="00791C76" w:rsidRPr="00FE5DEB">
        <w:rPr>
          <w:sz w:val="28"/>
          <w:szCs w:val="28"/>
        </w:rPr>
        <w:t>.</w:t>
      </w:r>
    </w:p>
    <w:p w14:paraId="4356F3E7" w14:textId="77777777" w:rsidR="00454062" w:rsidRPr="00FE5DEB" w:rsidRDefault="00454062" w:rsidP="00816122">
      <w:pPr>
        <w:spacing w:before="60" w:after="60" w:line="400" w:lineRule="exact"/>
        <w:ind w:firstLine="567"/>
        <w:jc w:val="both"/>
        <w:rPr>
          <w:rFonts w:eastAsia="MS Mincho"/>
          <w:sz w:val="28"/>
          <w:szCs w:val="28"/>
        </w:rPr>
      </w:pPr>
      <w:r w:rsidRPr="00FE5DEB">
        <w:rPr>
          <w:rFonts w:eastAsia="MS Mincho"/>
          <w:b/>
          <w:sz w:val="28"/>
          <w:szCs w:val="28"/>
        </w:rPr>
        <w:t>Điều 3.</w:t>
      </w:r>
      <w:r w:rsidRPr="00FE5DEB">
        <w:rPr>
          <w:rFonts w:eastAsia="MS Mincho"/>
          <w:sz w:val="28"/>
          <w:szCs w:val="28"/>
        </w:rPr>
        <w:t xml:space="preserve"> Quyết định có hiệu lực từ ngày ký ban hành.</w:t>
      </w:r>
    </w:p>
    <w:p w14:paraId="646A8DE6" w14:textId="4C9CED9E" w:rsidR="008408DC" w:rsidRPr="00FE5DEB" w:rsidRDefault="00454062" w:rsidP="00816122">
      <w:pPr>
        <w:spacing w:before="60" w:after="60" w:line="400" w:lineRule="exact"/>
        <w:ind w:firstLine="567"/>
        <w:jc w:val="both"/>
        <w:rPr>
          <w:sz w:val="28"/>
          <w:szCs w:val="28"/>
        </w:rPr>
      </w:pPr>
      <w:r w:rsidRPr="00FE5DEB">
        <w:rPr>
          <w:sz w:val="28"/>
          <w:szCs w:val="28"/>
        </w:rPr>
        <w:t xml:space="preserve">Chánh Văn phòng UBND tỉnh, Thủ trưởng các ngành: Xây dựng, </w:t>
      </w:r>
      <w:r w:rsidR="00F54F06" w:rsidRPr="00FE5DEB">
        <w:rPr>
          <w:sz w:val="28"/>
          <w:szCs w:val="28"/>
        </w:rPr>
        <w:t>Nông nghiệp và</w:t>
      </w:r>
      <w:r w:rsidRPr="00FE5DEB">
        <w:rPr>
          <w:sz w:val="28"/>
          <w:szCs w:val="28"/>
        </w:rPr>
        <w:t xml:space="preserve"> Môi trường, Tài chính, </w:t>
      </w:r>
      <w:r w:rsidRPr="00FE5DEB">
        <w:rPr>
          <w:sz w:val="28"/>
          <w:szCs w:val="28"/>
          <w:lang w:val="vi-VN"/>
        </w:rPr>
        <w:t>Công thương</w:t>
      </w:r>
      <w:r w:rsidR="00DF5BFB" w:rsidRPr="00FE5DEB">
        <w:rPr>
          <w:sz w:val="28"/>
          <w:szCs w:val="28"/>
        </w:rPr>
        <w:t>; Chủ tịch</w:t>
      </w:r>
      <w:r w:rsidRPr="00FE5DEB">
        <w:rPr>
          <w:sz w:val="28"/>
          <w:szCs w:val="28"/>
          <w:lang w:val="vi-VN"/>
        </w:rPr>
        <w:t xml:space="preserve"> </w:t>
      </w:r>
      <w:r w:rsidRPr="00FE5DEB">
        <w:rPr>
          <w:spacing w:val="-2"/>
          <w:sz w:val="28"/>
          <w:szCs w:val="28"/>
        </w:rPr>
        <w:t xml:space="preserve">UBND </w:t>
      </w:r>
      <w:r w:rsidR="00882CE8" w:rsidRPr="00FE5DEB">
        <w:rPr>
          <w:spacing w:val="-2"/>
          <w:sz w:val="28"/>
          <w:szCs w:val="28"/>
        </w:rPr>
        <w:t>thành phố Phúc Yên</w:t>
      </w:r>
      <w:r w:rsidR="009303D3" w:rsidRPr="00FE5DEB">
        <w:rPr>
          <w:spacing w:val="-2"/>
          <w:sz w:val="28"/>
          <w:szCs w:val="28"/>
        </w:rPr>
        <w:t xml:space="preserve">, Chủ tịch UBND </w:t>
      </w:r>
      <w:r w:rsidR="0044083F" w:rsidRPr="00FE5DEB">
        <w:rPr>
          <w:spacing w:val="-2"/>
          <w:sz w:val="28"/>
          <w:szCs w:val="28"/>
        </w:rPr>
        <w:t>xã Ngọc Thanh</w:t>
      </w:r>
      <w:r w:rsidR="00775C3B" w:rsidRPr="00FE5DEB">
        <w:rPr>
          <w:spacing w:val="-2"/>
          <w:sz w:val="28"/>
          <w:szCs w:val="28"/>
        </w:rPr>
        <w:t>, Giám đốc Công ty Cổ phần Thanh Xuân</w:t>
      </w:r>
      <w:r w:rsidR="00786A23" w:rsidRPr="00FE5DEB">
        <w:rPr>
          <w:spacing w:val="-2"/>
          <w:sz w:val="28"/>
          <w:szCs w:val="28"/>
        </w:rPr>
        <w:t xml:space="preserve"> và</w:t>
      </w:r>
      <w:r w:rsidRPr="00FE5DEB">
        <w:rPr>
          <w:sz w:val="28"/>
          <w:szCs w:val="28"/>
        </w:rPr>
        <w:t xml:space="preserve"> Thủ trưởng các cơ quan</w:t>
      </w:r>
      <w:r w:rsidRPr="00FE5DEB">
        <w:rPr>
          <w:sz w:val="28"/>
          <w:szCs w:val="28"/>
          <w:lang w:val="vi-VN"/>
        </w:rPr>
        <w:t>,</w:t>
      </w:r>
      <w:r w:rsidRPr="00FE5DEB">
        <w:rPr>
          <w:sz w:val="28"/>
          <w:szCs w:val="28"/>
        </w:rPr>
        <w:t xml:space="preserve"> đơn vị có liên quan căn cứ quyết định thi hành./.</w:t>
      </w:r>
    </w:p>
    <w:p w14:paraId="3B5495F9" w14:textId="370A478D" w:rsidR="00E14097" w:rsidRPr="00FE5DEB" w:rsidRDefault="00E14097" w:rsidP="00E14097">
      <w:pPr>
        <w:spacing w:before="60" w:after="60" w:line="400" w:lineRule="exact"/>
        <w:jc w:val="both"/>
        <w:rPr>
          <w:sz w:val="28"/>
          <w:szCs w:val="28"/>
        </w:rPr>
      </w:pPr>
    </w:p>
    <w:p w14:paraId="46741903" w14:textId="77777777" w:rsidR="00E14097" w:rsidRPr="00FE5DEB" w:rsidRDefault="00E14097" w:rsidP="00E14097">
      <w:pPr>
        <w:ind w:left="3600"/>
        <w:jc w:val="center"/>
        <w:rPr>
          <w:b/>
          <w:sz w:val="28"/>
          <w:szCs w:val="28"/>
        </w:rPr>
      </w:pPr>
      <w:r w:rsidRPr="00FE5DEB">
        <w:rPr>
          <w:b/>
          <w:sz w:val="28"/>
          <w:szCs w:val="28"/>
        </w:rPr>
        <w:t>TM. ỦY BAN NHÂN DÂN</w:t>
      </w:r>
    </w:p>
    <w:p w14:paraId="6EF069F2" w14:textId="77777777" w:rsidR="00E14097" w:rsidRPr="00FE5DEB" w:rsidRDefault="00E14097" w:rsidP="00E14097">
      <w:pPr>
        <w:ind w:left="3600"/>
        <w:jc w:val="center"/>
        <w:rPr>
          <w:b/>
          <w:sz w:val="28"/>
          <w:szCs w:val="28"/>
        </w:rPr>
      </w:pPr>
      <w:r w:rsidRPr="00FE5DEB">
        <w:rPr>
          <w:b/>
          <w:sz w:val="28"/>
          <w:szCs w:val="28"/>
        </w:rPr>
        <w:t>KT. CHỦ TỊCH</w:t>
      </w:r>
    </w:p>
    <w:p w14:paraId="181D4B4C" w14:textId="77777777" w:rsidR="00E14097" w:rsidRPr="00FE5DEB" w:rsidRDefault="00E14097" w:rsidP="00E14097">
      <w:pPr>
        <w:ind w:left="3600"/>
        <w:jc w:val="center"/>
        <w:rPr>
          <w:b/>
          <w:sz w:val="28"/>
          <w:szCs w:val="28"/>
        </w:rPr>
      </w:pPr>
      <w:r w:rsidRPr="00FE5DEB">
        <w:rPr>
          <w:b/>
          <w:sz w:val="28"/>
          <w:szCs w:val="28"/>
        </w:rPr>
        <w:t>PHÓ CHỦ TỊCH</w:t>
      </w:r>
    </w:p>
    <w:p w14:paraId="36DE691E" w14:textId="77777777" w:rsidR="00E14097" w:rsidRPr="00FE5DEB" w:rsidRDefault="00E14097" w:rsidP="00E14097">
      <w:pPr>
        <w:ind w:left="3600"/>
        <w:jc w:val="center"/>
        <w:rPr>
          <w:b/>
          <w:sz w:val="28"/>
          <w:szCs w:val="28"/>
        </w:rPr>
      </w:pPr>
    </w:p>
    <w:p w14:paraId="2067BAC0" w14:textId="0D737AD2" w:rsidR="00E14097" w:rsidRPr="00FE5DEB" w:rsidRDefault="00E14097" w:rsidP="00E14097">
      <w:pPr>
        <w:spacing w:before="60" w:after="60" w:line="400" w:lineRule="exact"/>
        <w:ind w:left="3600"/>
        <w:jc w:val="center"/>
        <w:rPr>
          <w:sz w:val="28"/>
          <w:szCs w:val="28"/>
        </w:rPr>
      </w:pPr>
      <w:r w:rsidRPr="00FE5DEB">
        <w:rPr>
          <w:b/>
          <w:sz w:val="28"/>
          <w:szCs w:val="28"/>
        </w:rPr>
        <w:t>Vũ Việt Văn</w:t>
      </w:r>
    </w:p>
    <w:p w14:paraId="4DD3D371" w14:textId="77777777" w:rsidR="00BF4A22" w:rsidRPr="00FE5DEB" w:rsidRDefault="00BF4A22" w:rsidP="009303D3">
      <w:pPr>
        <w:pStyle w:val="BodyText"/>
        <w:tabs>
          <w:tab w:val="left" w:pos="993"/>
        </w:tabs>
        <w:adjustRightInd w:val="0"/>
        <w:snapToGrid w:val="0"/>
        <w:spacing w:before="40" w:after="40" w:line="252" w:lineRule="auto"/>
        <w:jc w:val="both"/>
        <w:rPr>
          <w:rFonts w:ascii="Times New Roman" w:hAnsi="Times New Roman"/>
          <w:szCs w:val="28"/>
        </w:rPr>
      </w:pPr>
    </w:p>
    <w:p w14:paraId="2FD99708" w14:textId="77777777" w:rsidR="00FE5DEB" w:rsidRPr="00FE5DEB" w:rsidRDefault="00FE5DEB">
      <w:pPr>
        <w:pStyle w:val="BodyText"/>
        <w:tabs>
          <w:tab w:val="left" w:pos="993"/>
        </w:tabs>
        <w:adjustRightInd w:val="0"/>
        <w:snapToGrid w:val="0"/>
        <w:spacing w:before="40" w:after="40" w:line="252" w:lineRule="auto"/>
        <w:jc w:val="both"/>
        <w:rPr>
          <w:rFonts w:ascii="Times New Roman" w:hAnsi="Times New Roman"/>
          <w:szCs w:val="28"/>
        </w:rPr>
      </w:pPr>
    </w:p>
    <w:sectPr w:rsidR="00FE5DEB" w:rsidRPr="00FE5DEB" w:rsidSect="00816122">
      <w:headerReference w:type="default" r:id="rId7"/>
      <w:pgSz w:w="11907" w:h="16840" w:code="9"/>
      <w:pgMar w:top="1440" w:right="1440" w:bottom="1440" w:left="1440"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B972F" w14:textId="77777777" w:rsidR="003876C8" w:rsidRDefault="003876C8" w:rsidP="008408DC">
      <w:r>
        <w:separator/>
      </w:r>
    </w:p>
  </w:endnote>
  <w:endnote w:type="continuationSeparator" w:id="0">
    <w:p w14:paraId="1316C210" w14:textId="77777777" w:rsidR="003876C8" w:rsidRDefault="003876C8" w:rsidP="0084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3FD03" w14:textId="77777777" w:rsidR="003876C8" w:rsidRDefault="003876C8" w:rsidP="008408DC">
      <w:r>
        <w:separator/>
      </w:r>
    </w:p>
  </w:footnote>
  <w:footnote w:type="continuationSeparator" w:id="0">
    <w:p w14:paraId="5FA4D2DC" w14:textId="77777777" w:rsidR="003876C8" w:rsidRDefault="003876C8" w:rsidP="00840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999376"/>
      <w:docPartObj>
        <w:docPartGallery w:val="Page Numbers (Top of Page)"/>
        <w:docPartUnique/>
      </w:docPartObj>
    </w:sdtPr>
    <w:sdtEndPr>
      <w:rPr>
        <w:noProof/>
      </w:rPr>
    </w:sdtEndPr>
    <w:sdtContent>
      <w:p w14:paraId="1A9BA9FA" w14:textId="77777777" w:rsidR="00304F45" w:rsidRDefault="00304F45">
        <w:pPr>
          <w:pStyle w:val="Header"/>
          <w:jc w:val="center"/>
        </w:pPr>
      </w:p>
      <w:p w14:paraId="60D4985C" w14:textId="66B2C6F0" w:rsidR="00304F45" w:rsidRDefault="003876C8" w:rsidP="00911776">
        <w:pPr>
          <w:pStyle w:val="Header"/>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F24"/>
    <w:multiLevelType w:val="singleLevel"/>
    <w:tmpl w:val="304ACF68"/>
    <w:lvl w:ilvl="0">
      <w:numFmt w:val="bullet"/>
      <w:lvlText w:val="-"/>
      <w:lvlJc w:val="left"/>
      <w:pPr>
        <w:tabs>
          <w:tab w:val="num" w:pos="660"/>
        </w:tabs>
        <w:ind w:left="660" w:hanging="360"/>
      </w:pPr>
      <w:rPr>
        <w:rFonts w:ascii="Times New Roman" w:hAnsi="Times New Roman" w:hint="default"/>
      </w:rPr>
    </w:lvl>
  </w:abstractNum>
  <w:abstractNum w:abstractNumId="1" w15:restartNumberingAfterBreak="0">
    <w:nsid w:val="08346114"/>
    <w:multiLevelType w:val="singleLevel"/>
    <w:tmpl w:val="2D965E6E"/>
    <w:lvl w:ilvl="0">
      <w:start w:val="5"/>
      <w:numFmt w:val="bullet"/>
      <w:lvlText w:val="-"/>
      <w:lvlJc w:val="left"/>
      <w:pPr>
        <w:tabs>
          <w:tab w:val="num" w:pos="1080"/>
        </w:tabs>
        <w:ind w:left="1080" w:hanging="360"/>
      </w:pPr>
      <w:rPr>
        <w:rFonts w:ascii="Times New Roman" w:hAnsi="Times New Roman" w:hint="default"/>
      </w:rPr>
    </w:lvl>
  </w:abstractNum>
  <w:abstractNum w:abstractNumId="2" w15:restartNumberingAfterBreak="0">
    <w:nsid w:val="08637285"/>
    <w:multiLevelType w:val="hybridMultilevel"/>
    <w:tmpl w:val="6CE2AC00"/>
    <w:lvl w:ilvl="0" w:tplc="10A84970">
      <w:numFmt w:val="bullet"/>
      <w:lvlText w:val="-"/>
      <w:lvlJc w:val="left"/>
      <w:pPr>
        <w:ind w:left="822" w:hanging="159"/>
      </w:pPr>
      <w:rPr>
        <w:rFonts w:ascii="Times New Roman" w:eastAsia="Times New Roman" w:hAnsi="Times New Roman" w:cs="Times New Roman" w:hint="default"/>
        <w:w w:val="99"/>
        <w:sz w:val="26"/>
        <w:szCs w:val="26"/>
        <w:lang w:eastAsia="en-US" w:bidi="ar-SA"/>
      </w:rPr>
    </w:lvl>
    <w:lvl w:ilvl="1" w:tplc="E4CE6C68">
      <w:numFmt w:val="bullet"/>
      <w:lvlText w:val="•"/>
      <w:lvlJc w:val="left"/>
      <w:pPr>
        <w:ind w:left="1794" w:hanging="159"/>
      </w:pPr>
      <w:rPr>
        <w:rFonts w:hint="default"/>
        <w:lang w:eastAsia="en-US" w:bidi="ar-SA"/>
      </w:rPr>
    </w:lvl>
    <w:lvl w:ilvl="2" w:tplc="4AAAD01E">
      <w:numFmt w:val="bullet"/>
      <w:lvlText w:val="•"/>
      <w:lvlJc w:val="left"/>
      <w:pPr>
        <w:ind w:left="2769" w:hanging="159"/>
      </w:pPr>
      <w:rPr>
        <w:rFonts w:hint="default"/>
        <w:lang w:eastAsia="en-US" w:bidi="ar-SA"/>
      </w:rPr>
    </w:lvl>
    <w:lvl w:ilvl="3" w:tplc="C3E82BA0">
      <w:numFmt w:val="bullet"/>
      <w:lvlText w:val="•"/>
      <w:lvlJc w:val="left"/>
      <w:pPr>
        <w:ind w:left="3743" w:hanging="159"/>
      </w:pPr>
      <w:rPr>
        <w:rFonts w:hint="default"/>
        <w:lang w:eastAsia="en-US" w:bidi="ar-SA"/>
      </w:rPr>
    </w:lvl>
    <w:lvl w:ilvl="4" w:tplc="F6B8909E">
      <w:numFmt w:val="bullet"/>
      <w:lvlText w:val="•"/>
      <w:lvlJc w:val="left"/>
      <w:pPr>
        <w:ind w:left="4718" w:hanging="159"/>
      </w:pPr>
      <w:rPr>
        <w:rFonts w:hint="default"/>
        <w:lang w:eastAsia="en-US" w:bidi="ar-SA"/>
      </w:rPr>
    </w:lvl>
    <w:lvl w:ilvl="5" w:tplc="864CAC68">
      <w:numFmt w:val="bullet"/>
      <w:lvlText w:val="•"/>
      <w:lvlJc w:val="left"/>
      <w:pPr>
        <w:ind w:left="5693" w:hanging="159"/>
      </w:pPr>
      <w:rPr>
        <w:rFonts w:hint="default"/>
        <w:lang w:eastAsia="en-US" w:bidi="ar-SA"/>
      </w:rPr>
    </w:lvl>
    <w:lvl w:ilvl="6" w:tplc="815C303C">
      <w:numFmt w:val="bullet"/>
      <w:lvlText w:val="•"/>
      <w:lvlJc w:val="left"/>
      <w:pPr>
        <w:ind w:left="6667" w:hanging="159"/>
      </w:pPr>
      <w:rPr>
        <w:rFonts w:hint="default"/>
        <w:lang w:eastAsia="en-US" w:bidi="ar-SA"/>
      </w:rPr>
    </w:lvl>
    <w:lvl w:ilvl="7" w:tplc="E3BC2708">
      <w:numFmt w:val="bullet"/>
      <w:lvlText w:val="•"/>
      <w:lvlJc w:val="left"/>
      <w:pPr>
        <w:ind w:left="7642" w:hanging="159"/>
      </w:pPr>
      <w:rPr>
        <w:rFonts w:hint="default"/>
        <w:lang w:eastAsia="en-US" w:bidi="ar-SA"/>
      </w:rPr>
    </w:lvl>
    <w:lvl w:ilvl="8" w:tplc="CE345A6C">
      <w:numFmt w:val="bullet"/>
      <w:lvlText w:val="•"/>
      <w:lvlJc w:val="left"/>
      <w:pPr>
        <w:ind w:left="8617" w:hanging="159"/>
      </w:pPr>
      <w:rPr>
        <w:rFonts w:hint="default"/>
        <w:lang w:eastAsia="en-US" w:bidi="ar-SA"/>
      </w:rPr>
    </w:lvl>
  </w:abstractNum>
  <w:abstractNum w:abstractNumId="3" w15:restartNumberingAfterBreak="0">
    <w:nsid w:val="0C4976DF"/>
    <w:multiLevelType w:val="singleLevel"/>
    <w:tmpl w:val="2CB481EA"/>
    <w:lvl w:ilvl="0">
      <w:numFmt w:val="bullet"/>
      <w:lvlText w:val="-"/>
      <w:lvlJc w:val="left"/>
      <w:pPr>
        <w:tabs>
          <w:tab w:val="num" w:pos="660"/>
        </w:tabs>
        <w:ind w:left="660" w:hanging="360"/>
      </w:pPr>
      <w:rPr>
        <w:rFonts w:ascii="Times New Roman" w:hAnsi="Times New Roman" w:hint="default"/>
      </w:rPr>
    </w:lvl>
  </w:abstractNum>
  <w:abstractNum w:abstractNumId="4" w15:restartNumberingAfterBreak="0">
    <w:nsid w:val="12561854"/>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5" w15:restartNumberingAfterBreak="0">
    <w:nsid w:val="13BD0084"/>
    <w:multiLevelType w:val="hybridMultilevel"/>
    <w:tmpl w:val="6B0AFCA4"/>
    <w:lvl w:ilvl="0" w:tplc="7A54781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94D5479"/>
    <w:multiLevelType w:val="hybridMultilevel"/>
    <w:tmpl w:val="F676A516"/>
    <w:lvl w:ilvl="0" w:tplc="C534178A">
      <w:start w:val="1"/>
      <w:numFmt w:val="bullet"/>
      <w:lvlText w:val="-"/>
      <w:lvlJc w:val="left"/>
      <w:pPr>
        <w:tabs>
          <w:tab w:val="num" w:pos="720"/>
        </w:tabs>
        <w:ind w:left="720" w:hanging="360"/>
      </w:pPr>
      <w:rPr>
        <w:rFonts w:ascii="Times New Roman" w:hAnsi="Times New Roman" w:hint="default"/>
      </w:rPr>
    </w:lvl>
    <w:lvl w:ilvl="1" w:tplc="70EEED12" w:tentative="1">
      <w:start w:val="1"/>
      <w:numFmt w:val="bullet"/>
      <w:lvlText w:val="-"/>
      <w:lvlJc w:val="left"/>
      <w:pPr>
        <w:tabs>
          <w:tab w:val="num" w:pos="1440"/>
        </w:tabs>
        <w:ind w:left="1440" w:hanging="360"/>
      </w:pPr>
      <w:rPr>
        <w:rFonts w:ascii="Times New Roman" w:hAnsi="Times New Roman" w:hint="default"/>
      </w:rPr>
    </w:lvl>
    <w:lvl w:ilvl="2" w:tplc="72D60C70" w:tentative="1">
      <w:start w:val="1"/>
      <w:numFmt w:val="bullet"/>
      <w:lvlText w:val="-"/>
      <w:lvlJc w:val="left"/>
      <w:pPr>
        <w:tabs>
          <w:tab w:val="num" w:pos="2160"/>
        </w:tabs>
        <w:ind w:left="2160" w:hanging="360"/>
      </w:pPr>
      <w:rPr>
        <w:rFonts w:ascii="Times New Roman" w:hAnsi="Times New Roman" w:hint="default"/>
      </w:rPr>
    </w:lvl>
    <w:lvl w:ilvl="3" w:tplc="77DEE13E" w:tentative="1">
      <w:start w:val="1"/>
      <w:numFmt w:val="bullet"/>
      <w:lvlText w:val="-"/>
      <w:lvlJc w:val="left"/>
      <w:pPr>
        <w:tabs>
          <w:tab w:val="num" w:pos="2880"/>
        </w:tabs>
        <w:ind w:left="2880" w:hanging="360"/>
      </w:pPr>
      <w:rPr>
        <w:rFonts w:ascii="Times New Roman" w:hAnsi="Times New Roman" w:hint="default"/>
      </w:rPr>
    </w:lvl>
    <w:lvl w:ilvl="4" w:tplc="A590EDF2" w:tentative="1">
      <w:start w:val="1"/>
      <w:numFmt w:val="bullet"/>
      <w:lvlText w:val="-"/>
      <w:lvlJc w:val="left"/>
      <w:pPr>
        <w:tabs>
          <w:tab w:val="num" w:pos="3600"/>
        </w:tabs>
        <w:ind w:left="3600" w:hanging="360"/>
      </w:pPr>
      <w:rPr>
        <w:rFonts w:ascii="Times New Roman" w:hAnsi="Times New Roman" w:hint="default"/>
      </w:rPr>
    </w:lvl>
    <w:lvl w:ilvl="5" w:tplc="03042832" w:tentative="1">
      <w:start w:val="1"/>
      <w:numFmt w:val="bullet"/>
      <w:lvlText w:val="-"/>
      <w:lvlJc w:val="left"/>
      <w:pPr>
        <w:tabs>
          <w:tab w:val="num" w:pos="4320"/>
        </w:tabs>
        <w:ind w:left="4320" w:hanging="360"/>
      </w:pPr>
      <w:rPr>
        <w:rFonts w:ascii="Times New Roman" w:hAnsi="Times New Roman" w:hint="default"/>
      </w:rPr>
    </w:lvl>
    <w:lvl w:ilvl="6" w:tplc="5A68D3F6" w:tentative="1">
      <w:start w:val="1"/>
      <w:numFmt w:val="bullet"/>
      <w:lvlText w:val="-"/>
      <w:lvlJc w:val="left"/>
      <w:pPr>
        <w:tabs>
          <w:tab w:val="num" w:pos="5040"/>
        </w:tabs>
        <w:ind w:left="5040" w:hanging="360"/>
      </w:pPr>
      <w:rPr>
        <w:rFonts w:ascii="Times New Roman" w:hAnsi="Times New Roman" w:hint="default"/>
      </w:rPr>
    </w:lvl>
    <w:lvl w:ilvl="7" w:tplc="2A324E26" w:tentative="1">
      <w:start w:val="1"/>
      <w:numFmt w:val="bullet"/>
      <w:lvlText w:val="-"/>
      <w:lvlJc w:val="left"/>
      <w:pPr>
        <w:tabs>
          <w:tab w:val="num" w:pos="5760"/>
        </w:tabs>
        <w:ind w:left="5760" w:hanging="360"/>
      </w:pPr>
      <w:rPr>
        <w:rFonts w:ascii="Times New Roman" w:hAnsi="Times New Roman" w:hint="default"/>
      </w:rPr>
    </w:lvl>
    <w:lvl w:ilvl="8" w:tplc="6D06EB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EA698A"/>
    <w:multiLevelType w:val="hybridMultilevel"/>
    <w:tmpl w:val="1FFC7E08"/>
    <w:lvl w:ilvl="0" w:tplc="577A5A72">
      <w:start w:val="1"/>
      <w:numFmt w:val="bullet"/>
      <w:lvlText w:val="-"/>
      <w:lvlJc w:val="left"/>
      <w:pPr>
        <w:tabs>
          <w:tab w:val="num" w:pos="720"/>
        </w:tabs>
        <w:ind w:left="720" w:hanging="360"/>
      </w:pPr>
      <w:rPr>
        <w:rFonts w:ascii="Times New Roman" w:hAnsi="Times New Roman" w:hint="default"/>
      </w:rPr>
    </w:lvl>
    <w:lvl w:ilvl="1" w:tplc="53625748" w:tentative="1">
      <w:start w:val="1"/>
      <w:numFmt w:val="bullet"/>
      <w:lvlText w:val="-"/>
      <w:lvlJc w:val="left"/>
      <w:pPr>
        <w:tabs>
          <w:tab w:val="num" w:pos="1440"/>
        </w:tabs>
        <w:ind w:left="1440" w:hanging="360"/>
      </w:pPr>
      <w:rPr>
        <w:rFonts w:ascii="Times New Roman" w:hAnsi="Times New Roman" w:hint="default"/>
      </w:rPr>
    </w:lvl>
    <w:lvl w:ilvl="2" w:tplc="DFF673C0" w:tentative="1">
      <w:start w:val="1"/>
      <w:numFmt w:val="bullet"/>
      <w:lvlText w:val="-"/>
      <w:lvlJc w:val="left"/>
      <w:pPr>
        <w:tabs>
          <w:tab w:val="num" w:pos="2160"/>
        </w:tabs>
        <w:ind w:left="2160" w:hanging="360"/>
      </w:pPr>
      <w:rPr>
        <w:rFonts w:ascii="Times New Roman" w:hAnsi="Times New Roman" w:hint="default"/>
      </w:rPr>
    </w:lvl>
    <w:lvl w:ilvl="3" w:tplc="21B8E068" w:tentative="1">
      <w:start w:val="1"/>
      <w:numFmt w:val="bullet"/>
      <w:lvlText w:val="-"/>
      <w:lvlJc w:val="left"/>
      <w:pPr>
        <w:tabs>
          <w:tab w:val="num" w:pos="2880"/>
        </w:tabs>
        <w:ind w:left="2880" w:hanging="360"/>
      </w:pPr>
      <w:rPr>
        <w:rFonts w:ascii="Times New Roman" w:hAnsi="Times New Roman" w:hint="default"/>
      </w:rPr>
    </w:lvl>
    <w:lvl w:ilvl="4" w:tplc="7916DB32" w:tentative="1">
      <w:start w:val="1"/>
      <w:numFmt w:val="bullet"/>
      <w:lvlText w:val="-"/>
      <w:lvlJc w:val="left"/>
      <w:pPr>
        <w:tabs>
          <w:tab w:val="num" w:pos="3600"/>
        </w:tabs>
        <w:ind w:left="3600" w:hanging="360"/>
      </w:pPr>
      <w:rPr>
        <w:rFonts w:ascii="Times New Roman" w:hAnsi="Times New Roman" w:hint="default"/>
      </w:rPr>
    </w:lvl>
    <w:lvl w:ilvl="5" w:tplc="BC20D15E" w:tentative="1">
      <w:start w:val="1"/>
      <w:numFmt w:val="bullet"/>
      <w:lvlText w:val="-"/>
      <w:lvlJc w:val="left"/>
      <w:pPr>
        <w:tabs>
          <w:tab w:val="num" w:pos="4320"/>
        </w:tabs>
        <w:ind w:left="4320" w:hanging="360"/>
      </w:pPr>
      <w:rPr>
        <w:rFonts w:ascii="Times New Roman" w:hAnsi="Times New Roman" w:hint="default"/>
      </w:rPr>
    </w:lvl>
    <w:lvl w:ilvl="6" w:tplc="8FE6F84C" w:tentative="1">
      <w:start w:val="1"/>
      <w:numFmt w:val="bullet"/>
      <w:lvlText w:val="-"/>
      <w:lvlJc w:val="left"/>
      <w:pPr>
        <w:tabs>
          <w:tab w:val="num" w:pos="5040"/>
        </w:tabs>
        <w:ind w:left="5040" w:hanging="360"/>
      </w:pPr>
      <w:rPr>
        <w:rFonts w:ascii="Times New Roman" w:hAnsi="Times New Roman" w:hint="default"/>
      </w:rPr>
    </w:lvl>
    <w:lvl w:ilvl="7" w:tplc="3822D648" w:tentative="1">
      <w:start w:val="1"/>
      <w:numFmt w:val="bullet"/>
      <w:lvlText w:val="-"/>
      <w:lvlJc w:val="left"/>
      <w:pPr>
        <w:tabs>
          <w:tab w:val="num" w:pos="5760"/>
        </w:tabs>
        <w:ind w:left="5760" w:hanging="360"/>
      </w:pPr>
      <w:rPr>
        <w:rFonts w:ascii="Times New Roman" w:hAnsi="Times New Roman" w:hint="default"/>
      </w:rPr>
    </w:lvl>
    <w:lvl w:ilvl="8" w:tplc="061A6C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2414CB"/>
    <w:multiLevelType w:val="singleLevel"/>
    <w:tmpl w:val="D5BE811A"/>
    <w:lvl w:ilvl="0">
      <w:numFmt w:val="bullet"/>
      <w:lvlText w:val="-"/>
      <w:lvlJc w:val="left"/>
      <w:pPr>
        <w:tabs>
          <w:tab w:val="num" w:pos="930"/>
        </w:tabs>
        <w:ind w:left="930" w:hanging="360"/>
      </w:pPr>
      <w:rPr>
        <w:rFonts w:ascii="Times New Roman" w:hAnsi="Times New Roman" w:hint="default"/>
      </w:rPr>
    </w:lvl>
  </w:abstractNum>
  <w:abstractNum w:abstractNumId="9" w15:restartNumberingAfterBreak="0">
    <w:nsid w:val="23522B05"/>
    <w:multiLevelType w:val="hybridMultilevel"/>
    <w:tmpl w:val="23889DE0"/>
    <w:lvl w:ilvl="0" w:tplc="48625CA6">
      <w:numFmt w:val="bullet"/>
      <w:lvlText w:val="-"/>
      <w:lvlJc w:val="left"/>
      <w:pPr>
        <w:ind w:left="822" w:hanging="154"/>
      </w:pPr>
      <w:rPr>
        <w:rFonts w:ascii="Times New Roman" w:eastAsia="Times New Roman" w:hAnsi="Times New Roman" w:cs="Times New Roman" w:hint="default"/>
        <w:w w:val="99"/>
        <w:sz w:val="26"/>
        <w:szCs w:val="26"/>
        <w:lang w:eastAsia="en-US" w:bidi="ar-SA"/>
      </w:rPr>
    </w:lvl>
    <w:lvl w:ilvl="1" w:tplc="A000A3EC">
      <w:numFmt w:val="bullet"/>
      <w:lvlText w:val="•"/>
      <w:lvlJc w:val="left"/>
      <w:pPr>
        <w:ind w:left="1794" w:hanging="154"/>
      </w:pPr>
      <w:rPr>
        <w:rFonts w:hint="default"/>
        <w:lang w:eastAsia="en-US" w:bidi="ar-SA"/>
      </w:rPr>
    </w:lvl>
    <w:lvl w:ilvl="2" w:tplc="FDFEBB32">
      <w:numFmt w:val="bullet"/>
      <w:lvlText w:val="•"/>
      <w:lvlJc w:val="left"/>
      <w:pPr>
        <w:ind w:left="2769" w:hanging="154"/>
      </w:pPr>
      <w:rPr>
        <w:rFonts w:hint="default"/>
        <w:lang w:eastAsia="en-US" w:bidi="ar-SA"/>
      </w:rPr>
    </w:lvl>
    <w:lvl w:ilvl="3" w:tplc="0518A1AE">
      <w:numFmt w:val="bullet"/>
      <w:lvlText w:val="•"/>
      <w:lvlJc w:val="left"/>
      <w:pPr>
        <w:ind w:left="3743" w:hanging="154"/>
      </w:pPr>
      <w:rPr>
        <w:rFonts w:hint="default"/>
        <w:lang w:eastAsia="en-US" w:bidi="ar-SA"/>
      </w:rPr>
    </w:lvl>
    <w:lvl w:ilvl="4" w:tplc="0BF28356">
      <w:numFmt w:val="bullet"/>
      <w:lvlText w:val="•"/>
      <w:lvlJc w:val="left"/>
      <w:pPr>
        <w:ind w:left="4718" w:hanging="154"/>
      </w:pPr>
      <w:rPr>
        <w:rFonts w:hint="default"/>
        <w:lang w:eastAsia="en-US" w:bidi="ar-SA"/>
      </w:rPr>
    </w:lvl>
    <w:lvl w:ilvl="5" w:tplc="E410EF38">
      <w:numFmt w:val="bullet"/>
      <w:lvlText w:val="•"/>
      <w:lvlJc w:val="left"/>
      <w:pPr>
        <w:ind w:left="5693" w:hanging="154"/>
      </w:pPr>
      <w:rPr>
        <w:rFonts w:hint="default"/>
        <w:lang w:eastAsia="en-US" w:bidi="ar-SA"/>
      </w:rPr>
    </w:lvl>
    <w:lvl w:ilvl="6" w:tplc="E332BAC2">
      <w:numFmt w:val="bullet"/>
      <w:lvlText w:val="•"/>
      <w:lvlJc w:val="left"/>
      <w:pPr>
        <w:ind w:left="6667" w:hanging="154"/>
      </w:pPr>
      <w:rPr>
        <w:rFonts w:hint="default"/>
        <w:lang w:eastAsia="en-US" w:bidi="ar-SA"/>
      </w:rPr>
    </w:lvl>
    <w:lvl w:ilvl="7" w:tplc="5BBE25CE">
      <w:numFmt w:val="bullet"/>
      <w:lvlText w:val="•"/>
      <w:lvlJc w:val="left"/>
      <w:pPr>
        <w:ind w:left="7642" w:hanging="154"/>
      </w:pPr>
      <w:rPr>
        <w:rFonts w:hint="default"/>
        <w:lang w:eastAsia="en-US" w:bidi="ar-SA"/>
      </w:rPr>
    </w:lvl>
    <w:lvl w:ilvl="8" w:tplc="CAF8355A">
      <w:numFmt w:val="bullet"/>
      <w:lvlText w:val="•"/>
      <w:lvlJc w:val="left"/>
      <w:pPr>
        <w:ind w:left="8617" w:hanging="154"/>
      </w:pPr>
      <w:rPr>
        <w:rFonts w:hint="default"/>
        <w:lang w:eastAsia="en-US" w:bidi="ar-SA"/>
      </w:rPr>
    </w:lvl>
  </w:abstractNum>
  <w:abstractNum w:abstractNumId="10" w15:restartNumberingAfterBreak="0">
    <w:nsid w:val="26135423"/>
    <w:multiLevelType w:val="singleLevel"/>
    <w:tmpl w:val="318ADD56"/>
    <w:lvl w:ilvl="0">
      <w:numFmt w:val="bullet"/>
      <w:lvlText w:val="-"/>
      <w:lvlJc w:val="left"/>
      <w:pPr>
        <w:tabs>
          <w:tab w:val="num" w:pos="927"/>
        </w:tabs>
        <w:ind w:left="927" w:hanging="360"/>
      </w:pPr>
      <w:rPr>
        <w:rFonts w:ascii="Times New Roman" w:hAnsi="Times New Roman" w:hint="default"/>
      </w:rPr>
    </w:lvl>
  </w:abstractNum>
  <w:abstractNum w:abstractNumId="11" w15:restartNumberingAfterBreak="0">
    <w:nsid w:val="2B2607EE"/>
    <w:multiLevelType w:val="hybridMultilevel"/>
    <w:tmpl w:val="39EEDDB8"/>
    <w:lvl w:ilvl="0" w:tplc="0810C4D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0E2F00"/>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13" w15:restartNumberingAfterBreak="0">
    <w:nsid w:val="2DDA51A1"/>
    <w:multiLevelType w:val="singleLevel"/>
    <w:tmpl w:val="AADC5618"/>
    <w:lvl w:ilvl="0">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2FC67ACE"/>
    <w:multiLevelType w:val="hybridMultilevel"/>
    <w:tmpl w:val="717E67CA"/>
    <w:lvl w:ilvl="0" w:tplc="A10E3F7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300E52FB"/>
    <w:multiLevelType w:val="multilevel"/>
    <w:tmpl w:val="7BCE0A52"/>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01718E3"/>
    <w:multiLevelType w:val="singleLevel"/>
    <w:tmpl w:val="BF3E300A"/>
    <w:lvl w:ilvl="0">
      <w:numFmt w:val="bullet"/>
      <w:lvlText w:val="-"/>
      <w:lvlJc w:val="left"/>
      <w:pPr>
        <w:tabs>
          <w:tab w:val="num" w:pos="1080"/>
        </w:tabs>
        <w:ind w:left="1080" w:hanging="360"/>
      </w:pPr>
      <w:rPr>
        <w:rFonts w:ascii="Times New Roman" w:hAnsi="Times New Roman" w:hint="default"/>
      </w:rPr>
    </w:lvl>
  </w:abstractNum>
  <w:abstractNum w:abstractNumId="17" w15:restartNumberingAfterBreak="0">
    <w:nsid w:val="3272758A"/>
    <w:multiLevelType w:val="hybridMultilevel"/>
    <w:tmpl w:val="37643F66"/>
    <w:lvl w:ilvl="0" w:tplc="D2DCC85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416BB2"/>
    <w:multiLevelType w:val="hybridMultilevel"/>
    <w:tmpl w:val="A320846E"/>
    <w:lvl w:ilvl="0" w:tplc="03763E7E">
      <w:numFmt w:val="bullet"/>
      <w:lvlText w:val="-"/>
      <w:lvlJc w:val="left"/>
      <w:pPr>
        <w:ind w:left="822" w:hanging="161"/>
      </w:pPr>
      <w:rPr>
        <w:rFonts w:ascii="Times New Roman" w:eastAsia="Times New Roman" w:hAnsi="Times New Roman" w:cs="Times New Roman" w:hint="default"/>
        <w:w w:val="99"/>
        <w:sz w:val="26"/>
        <w:szCs w:val="26"/>
        <w:lang w:eastAsia="en-US" w:bidi="ar-SA"/>
      </w:rPr>
    </w:lvl>
    <w:lvl w:ilvl="1" w:tplc="D4E626A4">
      <w:numFmt w:val="bullet"/>
      <w:lvlText w:val="•"/>
      <w:lvlJc w:val="left"/>
      <w:pPr>
        <w:ind w:left="1794" w:hanging="161"/>
      </w:pPr>
      <w:rPr>
        <w:rFonts w:hint="default"/>
        <w:lang w:eastAsia="en-US" w:bidi="ar-SA"/>
      </w:rPr>
    </w:lvl>
    <w:lvl w:ilvl="2" w:tplc="BEE26AE8">
      <w:numFmt w:val="bullet"/>
      <w:lvlText w:val="•"/>
      <w:lvlJc w:val="left"/>
      <w:pPr>
        <w:ind w:left="2769" w:hanging="161"/>
      </w:pPr>
      <w:rPr>
        <w:rFonts w:hint="default"/>
        <w:lang w:eastAsia="en-US" w:bidi="ar-SA"/>
      </w:rPr>
    </w:lvl>
    <w:lvl w:ilvl="3" w:tplc="DC7E53FA">
      <w:numFmt w:val="bullet"/>
      <w:lvlText w:val="•"/>
      <w:lvlJc w:val="left"/>
      <w:pPr>
        <w:ind w:left="3743" w:hanging="161"/>
      </w:pPr>
      <w:rPr>
        <w:rFonts w:hint="default"/>
        <w:lang w:eastAsia="en-US" w:bidi="ar-SA"/>
      </w:rPr>
    </w:lvl>
    <w:lvl w:ilvl="4" w:tplc="166698F4">
      <w:numFmt w:val="bullet"/>
      <w:lvlText w:val="•"/>
      <w:lvlJc w:val="left"/>
      <w:pPr>
        <w:ind w:left="4718" w:hanging="161"/>
      </w:pPr>
      <w:rPr>
        <w:rFonts w:hint="default"/>
        <w:lang w:eastAsia="en-US" w:bidi="ar-SA"/>
      </w:rPr>
    </w:lvl>
    <w:lvl w:ilvl="5" w:tplc="714E1F1E">
      <w:numFmt w:val="bullet"/>
      <w:lvlText w:val="•"/>
      <w:lvlJc w:val="left"/>
      <w:pPr>
        <w:ind w:left="5693" w:hanging="161"/>
      </w:pPr>
      <w:rPr>
        <w:rFonts w:hint="default"/>
        <w:lang w:eastAsia="en-US" w:bidi="ar-SA"/>
      </w:rPr>
    </w:lvl>
    <w:lvl w:ilvl="6" w:tplc="15884E46">
      <w:numFmt w:val="bullet"/>
      <w:lvlText w:val="•"/>
      <w:lvlJc w:val="left"/>
      <w:pPr>
        <w:ind w:left="6667" w:hanging="161"/>
      </w:pPr>
      <w:rPr>
        <w:rFonts w:hint="default"/>
        <w:lang w:eastAsia="en-US" w:bidi="ar-SA"/>
      </w:rPr>
    </w:lvl>
    <w:lvl w:ilvl="7" w:tplc="25383130">
      <w:numFmt w:val="bullet"/>
      <w:lvlText w:val="•"/>
      <w:lvlJc w:val="left"/>
      <w:pPr>
        <w:ind w:left="7642" w:hanging="161"/>
      </w:pPr>
      <w:rPr>
        <w:rFonts w:hint="default"/>
        <w:lang w:eastAsia="en-US" w:bidi="ar-SA"/>
      </w:rPr>
    </w:lvl>
    <w:lvl w:ilvl="8" w:tplc="87E0387C">
      <w:numFmt w:val="bullet"/>
      <w:lvlText w:val="•"/>
      <w:lvlJc w:val="left"/>
      <w:pPr>
        <w:ind w:left="8617" w:hanging="161"/>
      </w:pPr>
      <w:rPr>
        <w:rFonts w:hint="default"/>
        <w:lang w:eastAsia="en-US" w:bidi="ar-SA"/>
      </w:rPr>
    </w:lvl>
  </w:abstractNum>
  <w:abstractNum w:abstractNumId="19" w15:restartNumberingAfterBreak="0">
    <w:nsid w:val="3CC46B9A"/>
    <w:multiLevelType w:val="hybridMultilevel"/>
    <w:tmpl w:val="83BA1912"/>
    <w:lvl w:ilvl="0" w:tplc="435C9874">
      <w:numFmt w:val="bullet"/>
      <w:lvlText w:val="-"/>
      <w:lvlJc w:val="left"/>
      <w:pPr>
        <w:ind w:left="822" w:hanging="192"/>
      </w:pPr>
      <w:rPr>
        <w:rFonts w:ascii="Times New Roman" w:eastAsia="Times New Roman" w:hAnsi="Times New Roman" w:cs="Times New Roman" w:hint="default"/>
        <w:w w:val="99"/>
        <w:sz w:val="26"/>
        <w:szCs w:val="26"/>
        <w:lang w:eastAsia="en-US" w:bidi="ar-SA"/>
      </w:rPr>
    </w:lvl>
    <w:lvl w:ilvl="1" w:tplc="1AD85410">
      <w:numFmt w:val="bullet"/>
      <w:lvlText w:val="•"/>
      <w:lvlJc w:val="left"/>
      <w:pPr>
        <w:ind w:left="1794" w:hanging="192"/>
      </w:pPr>
      <w:rPr>
        <w:rFonts w:hint="default"/>
        <w:lang w:eastAsia="en-US" w:bidi="ar-SA"/>
      </w:rPr>
    </w:lvl>
    <w:lvl w:ilvl="2" w:tplc="56CAF18C">
      <w:numFmt w:val="bullet"/>
      <w:lvlText w:val="•"/>
      <w:lvlJc w:val="left"/>
      <w:pPr>
        <w:ind w:left="2769" w:hanging="192"/>
      </w:pPr>
      <w:rPr>
        <w:rFonts w:hint="default"/>
        <w:lang w:eastAsia="en-US" w:bidi="ar-SA"/>
      </w:rPr>
    </w:lvl>
    <w:lvl w:ilvl="3" w:tplc="113EC092">
      <w:numFmt w:val="bullet"/>
      <w:lvlText w:val="•"/>
      <w:lvlJc w:val="left"/>
      <w:pPr>
        <w:ind w:left="3743" w:hanging="192"/>
      </w:pPr>
      <w:rPr>
        <w:rFonts w:hint="default"/>
        <w:lang w:eastAsia="en-US" w:bidi="ar-SA"/>
      </w:rPr>
    </w:lvl>
    <w:lvl w:ilvl="4" w:tplc="20245C52">
      <w:numFmt w:val="bullet"/>
      <w:lvlText w:val="•"/>
      <w:lvlJc w:val="left"/>
      <w:pPr>
        <w:ind w:left="4718" w:hanging="192"/>
      </w:pPr>
      <w:rPr>
        <w:rFonts w:hint="default"/>
        <w:lang w:eastAsia="en-US" w:bidi="ar-SA"/>
      </w:rPr>
    </w:lvl>
    <w:lvl w:ilvl="5" w:tplc="28A803F8">
      <w:numFmt w:val="bullet"/>
      <w:lvlText w:val="•"/>
      <w:lvlJc w:val="left"/>
      <w:pPr>
        <w:ind w:left="5693" w:hanging="192"/>
      </w:pPr>
      <w:rPr>
        <w:rFonts w:hint="default"/>
        <w:lang w:eastAsia="en-US" w:bidi="ar-SA"/>
      </w:rPr>
    </w:lvl>
    <w:lvl w:ilvl="6" w:tplc="A81A75E6">
      <w:numFmt w:val="bullet"/>
      <w:lvlText w:val="•"/>
      <w:lvlJc w:val="left"/>
      <w:pPr>
        <w:ind w:left="6667" w:hanging="192"/>
      </w:pPr>
      <w:rPr>
        <w:rFonts w:hint="default"/>
        <w:lang w:eastAsia="en-US" w:bidi="ar-SA"/>
      </w:rPr>
    </w:lvl>
    <w:lvl w:ilvl="7" w:tplc="873A5194">
      <w:numFmt w:val="bullet"/>
      <w:lvlText w:val="•"/>
      <w:lvlJc w:val="left"/>
      <w:pPr>
        <w:ind w:left="7642" w:hanging="192"/>
      </w:pPr>
      <w:rPr>
        <w:rFonts w:hint="default"/>
        <w:lang w:eastAsia="en-US" w:bidi="ar-SA"/>
      </w:rPr>
    </w:lvl>
    <w:lvl w:ilvl="8" w:tplc="EC4E038A">
      <w:numFmt w:val="bullet"/>
      <w:lvlText w:val="•"/>
      <w:lvlJc w:val="left"/>
      <w:pPr>
        <w:ind w:left="8617" w:hanging="192"/>
      </w:pPr>
      <w:rPr>
        <w:rFonts w:hint="default"/>
        <w:lang w:eastAsia="en-US" w:bidi="ar-SA"/>
      </w:rPr>
    </w:lvl>
  </w:abstractNum>
  <w:abstractNum w:abstractNumId="20" w15:restartNumberingAfterBreak="0">
    <w:nsid w:val="3FC93734"/>
    <w:multiLevelType w:val="singleLevel"/>
    <w:tmpl w:val="0268A2DA"/>
    <w:lvl w:ilvl="0">
      <w:numFmt w:val="bullet"/>
      <w:lvlText w:val="-"/>
      <w:lvlJc w:val="left"/>
      <w:pPr>
        <w:tabs>
          <w:tab w:val="num" w:pos="660"/>
        </w:tabs>
        <w:ind w:left="660" w:hanging="360"/>
      </w:pPr>
      <w:rPr>
        <w:rFonts w:ascii="Times New Roman" w:hAnsi="Times New Roman" w:hint="default"/>
      </w:rPr>
    </w:lvl>
  </w:abstractNum>
  <w:abstractNum w:abstractNumId="21" w15:restartNumberingAfterBreak="0">
    <w:nsid w:val="41633347"/>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22" w15:restartNumberingAfterBreak="0">
    <w:nsid w:val="434502D6"/>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23" w15:restartNumberingAfterBreak="0">
    <w:nsid w:val="44AD5F6A"/>
    <w:multiLevelType w:val="singleLevel"/>
    <w:tmpl w:val="7344746C"/>
    <w:lvl w:ilvl="0">
      <w:start w:val="2"/>
      <w:numFmt w:val="bullet"/>
      <w:lvlText w:val="-"/>
      <w:lvlJc w:val="left"/>
      <w:pPr>
        <w:tabs>
          <w:tab w:val="num" w:pos="870"/>
        </w:tabs>
        <w:ind w:left="870" w:hanging="360"/>
      </w:pPr>
      <w:rPr>
        <w:rFonts w:ascii="Times New Roman" w:hAnsi="Times New Roman" w:hint="default"/>
      </w:rPr>
    </w:lvl>
  </w:abstractNum>
  <w:abstractNum w:abstractNumId="24" w15:restartNumberingAfterBreak="0">
    <w:nsid w:val="4AC22A92"/>
    <w:multiLevelType w:val="singleLevel"/>
    <w:tmpl w:val="9C46A86E"/>
    <w:lvl w:ilvl="0">
      <w:numFmt w:val="bullet"/>
      <w:lvlText w:val="-"/>
      <w:lvlJc w:val="left"/>
      <w:pPr>
        <w:tabs>
          <w:tab w:val="num" w:pos="930"/>
        </w:tabs>
        <w:ind w:left="930" w:hanging="360"/>
      </w:pPr>
      <w:rPr>
        <w:rFonts w:ascii="Times New Roman" w:hAnsi="Times New Roman" w:hint="default"/>
      </w:rPr>
    </w:lvl>
  </w:abstractNum>
  <w:abstractNum w:abstractNumId="25" w15:restartNumberingAfterBreak="0">
    <w:nsid w:val="508E3097"/>
    <w:multiLevelType w:val="hybridMultilevel"/>
    <w:tmpl w:val="8240670C"/>
    <w:lvl w:ilvl="0" w:tplc="AEF0B3B4">
      <w:numFmt w:val="bullet"/>
      <w:lvlText w:val="-"/>
      <w:lvlJc w:val="left"/>
      <w:pPr>
        <w:ind w:left="822" w:hanging="197"/>
      </w:pPr>
      <w:rPr>
        <w:rFonts w:ascii="Times New Roman" w:eastAsia="Times New Roman" w:hAnsi="Times New Roman" w:cs="Times New Roman" w:hint="default"/>
        <w:w w:val="99"/>
        <w:sz w:val="26"/>
        <w:szCs w:val="26"/>
        <w:lang w:eastAsia="en-US" w:bidi="ar-SA"/>
      </w:rPr>
    </w:lvl>
    <w:lvl w:ilvl="1" w:tplc="82380396">
      <w:numFmt w:val="bullet"/>
      <w:lvlText w:val="•"/>
      <w:lvlJc w:val="left"/>
      <w:pPr>
        <w:ind w:left="1794" w:hanging="197"/>
      </w:pPr>
      <w:rPr>
        <w:rFonts w:hint="default"/>
        <w:lang w:eastAsia="en-US" w:bidi="ar-SA"/>
      </w:rPr>
    </w:lvl>
    <w:lvl w:ilvl="2" w:tplc="12C2F096">
      <w:numFmt w:val="bullet"/>
      <w:lvlText w:val="•"/>
      <w:lvlJc w:val="left"/>
      <w:pPr>
        <w:ind w:left="2769" w:hanging="197"/>
      </w:pPr>
      <w:rPr>
        <w:rFonts w:hint="default"/>
        <w:lang w:eastAsia="en-US" w:bidi="ar-SA"/>
      </w:rPr>
    </w:lvl>
    <w:lvl w:ilvl="3" w:tplc="4AFC0C78">
      <w:numFmt w:val="bullet"/>
      <w:lvlText w:val="•"/>
      <w:lvlJc w:val="left"/>
      <w:pPr>
        <w:ind w:left="3743" w:hanging="197"/>
      </w:pPr>
      <w:rPr>
        <w:rFonts w:hint="default"/>
        <w:lang w:eastAsia="en-US" w:bidi="ar-SA"/>
      </w:rPr>
    </w:lvl>
    <w:lvl w:ilvl="4" w:tplc="9B30F506">
      <w:numFmt w:val="bullet"/>
      <w:lvlText w:val="•"/>
      <w:lvlJc w:val="left"/>
      <w:pPr>
        <w:ind w:left="4718" w:hanging="197"/>
      </w:pPr>
      <w:rPr>
        <w:rFonts w:hint="default"/>
        <w:lang w:eastAsia="en-US" w:bidi="ar-SA"/>
      </w:rPr>
    </w:lvl>
    <w:lvl w:ilvl="5" w:tplc="801C2BB6">
      <w:numFmt w:val="bullet"/>
      <w:lvlText w:val="•"/>
      <w:lvlJc w:val="left"/>
      <w:pPr>
        <w:ind w:left="5693" w:hanging="197"/>
      </w:pPr>
      <w:rPr>
        <w:rFonts w:hint="default"/>
        <w:lang w:eastAsia="en-US" w:bidi="ar-SA"/>
      </w:rPr>
    </w:lvl>
    <w:lvl w:ilvl="6" w:tplc="5EBA8C6C">
      <w:numFmt w:val="bullet"/>
      <w:lvlText w:val="•"/>
      <w:lvlJc w:val="left"/>
      <w:pPr>
        <w:ind w:left="6667" w:hanging="197"/>
      </w:pPr>
      <w:rPr>
        <w:rFonts w:hint="default"/>
        <w:lang w:eastAsia="en-US" w:bidi="ar-SA"/>
      </w:rPr>
    </w:lvl>
    <w:lvl w:ilvl="7" w:tplc="82380F2E">
      <w:numFmt w:val="bullet"/>
      <w:lvlText w:val="•"/>
      <w:lvlJc w:val="left"/>
      <w:pPr>
        <w:ind w:left="7642" w:hanging="197"/>
      </w:pPr>
      <w:rPr>
        <w:rFonts w:hint="default"/>
        <w:lang w:eastAsia="en-US" w:bidi="ar-SA"/>
      </w:rPr>
    </w:lvl>
    <w:lvl w:ilvl="8" w:tplc="DC7ABBC4">
      <w:numFmt w:val="bullet"/>
      <w:lvlText w:val="•"/>
      <w:lvlJc w:val="left"/>
      <w:pPr>
        <w:ind w:left="8617" w:hanging="197"/>
      </w:pPr>
      <w:rPr>
        <w:rFonts w:hint="default"/>
        <w:lang w:eastAsia="en-US" w:bidi="ar-SA"/>
      </w:rPr>
    </w:lvl>
  </w:abstractNum>
  <w:abstractNum w:abstractNumId="26" w15:restartNumberingAfterBreak="0">
    <w:nsid w:val="54657933"/>
    <w:multiLevelType w:val="hybridMultilevel"/>
    <w:tmpl w:val="4F7004C8"/>
    <w:lvl w:ilvl="0" w:tplc="089806D4">
      <w:start w:val="1"/>
      <w:numFmt w:val="bullet"/>
      <w:lvlText w:val="-"/>
      <w:lvlJc w:val="left"/>
      <w:pPr>
        <w:tabs>
          <w:tab w:val="num" w:pos="3762"/>
        </w:tabs>
        <w:ind w:left="3762" w:hanging="360"/>
      </w:pPr>
      <w:rPr>
        <w:rFonts w:ascii="Times New Roman" w:eastAsia="Times New Roman" w:hAnsi="Times New Roman" w:cs="Times New Roman" w:hint="default"/>
      </w:rPr>
    </w:lvl>
    <w:lvl w:ilvl="1" w:tplc="04090003" w:tentative="1">
      <w:start w:val="1"/>
      <w:numFmt w:val="bullet"/>
      <w:lvlText w:val="o"/>
      <w:lvlJc w:val="left"/>
      <w:pPr>
        <w:tabs>
          <w:tab w:val="num" w:pos="4482"/>
        </w:tabs>
        <w:ind w:left="4482" w:hanging="360"/>
      </w:pPr>
      <w:rPr>
        <w:rFonts w:ascii="Courier New" w:hAnsi="Courier New" w:cs="Courier New" w:hint="default"/>
      </w:rPr>
    </w:lvl>
    <w:lvl w:ilvl="2" w:tplc="04090005" w:tentative="1">
      <w:start w:val="1"/>
      <w:numFmt w:val="bullet"/>
      <w:lvlText w:val=""/>
      <w:lvlJc w:val="left"/>
      <w:pPr>
        <w:tabs>
          <w:tab w:val="num" w:pos="5202"/>
        </w:tabs>
        <w:ind w:left="5202" w:hanging="360"/>
      </w:pPr>
      <w:rPr>
        <w:rFonts w:ascii="Wingdings" w:hAnsi="Wingdings" w:hint="default"/>
      </w:rPr>
    </w:lvl>
    <w:lvl w:ilvl="3" w:tplc="04090001" w:tentative="1">
      <w:start w:val="1"/>
      <w:numFmt w:val="bullet"/>
      <w:lvlText w:val=""/>
      <w:lvlJc w:val="left"/>
      <w:pPr>
        <w:tabs>
          <w:tab w:val="num" w:pos="5922"/>
        </w:tabs>
        <w:ind w:left="5922" w:hanging="360"/>
      </w:pPr>
      <w:rPr>
        <w:rFonts w:ascii="Symbol" w:hAnsi="Symbol" w:hint="default"/>
      </w:rPr>
    </w:lvl>
    <w:lvl w:ilvl="4" w:tplc="04090003" w:tentative="1">
      <w:start w:val="1"/>
      <w:numFmt w:val="bullet"/>
      <w:lvlText w:val="o"/>
      <w:lvlJc w:val="left"/>
      <w:pPr>
        <w:tabs>
          <w:tab w:val="num" w:pos="6642"/>
        </w:tabs>
        <w:ind w:left="6642" w:hanging="360"/>
      </w:pPr>
      <w:rPr>
        <w:rFonts w:ascii="Courier New" w:hAnsi="Courier New" w:cs="Courier New" w:hint="default"/>
      </w:rPr>
    </w:lvl>
    <w:lvl w:ilvl="5" w:tplc="04090005" w:tentative="1">
      <w:start w:val="1"/>
      <w:numFmt w:val="bullet"/>
      <w:lvlText w:val=""/>
      <w:lvlJc w:val="left"/>
      <w:pPr>
        <w:tabs>
          <w:tab w:val="num" w:pos="7362"/>
        </w:tabs>
        <w:ind w:left="7362" w:hanging="360"/>
      </w:pPr>
      <w:rPr>
        <w:rFonts w:ascii="Wingdings" w:hAnsi="Wingdings" w:hint="default"/>
      </w:rPr>
    </w:lvl>
    <w:lvl w:ilvl="6" w:tplc="04090001" w:tentative="1">
      <w:start w:val="1"/>
      <w:numFmt w:val="bullet"/>
      <w:lvlText w:val=""/>
      <w:lvlJc w:val="left"/>
      <w:pPr>
        <w:tabs>
          <w:tab w:val="num" w:pos="8082"/>
        </w:tabs>
        <w:ind w:left="8082" w:hanging="360"/>
      </w:pPr>
      <w:rPr>
        <w:rFonts w:ascii="Symbol" w:hAnsi="Symbol" w:hint="default"/>
      </w:rPr>
    </w:lvl>
    <w:lvl w:ilvl="7" w:tplc="04090003" w:tentative="1">
      <w:start w:val="1"/>
      <w:numFmt w:val="bullet"/>
      <w:lvlText w:val="o"/>
      <w:lvlJc w:val="left"/>
      <w:pPr>
        <w:tabs>
          <w:tab w:val="num" w:pos="8802"/>
        </w:tabs>
        <w:ind w:left="8802" w:hanging="360"/>
      </w:pPr>
      <w:rPr>
        <w:rFonts w:ascii="Courier New" w:hAnsi="Courier New" w:cs="Courier New" w:hint="default"/>
      </w:rPr>
    </w:lvl>
    <w:lvl w:ilvl="8" w:tplc="04090005" w:tentative="1">
      <w:start w:val="1"/>
      <w:numFmt w:val="bullet"/>
      <w:lvlText w:val=""/>
      <w:lvlJc w:val="left"/>
      <w:pPr>
        <w:tabs>
          <w:tab w:val="num" w:pos="9522"/>
        </w:tabs>
        <w:ind w:left="9522" w:hanging="360"/>
      </w:pPr>
      <w:rPr>
        <w:rFonts w:ascii="Wingdings" w:hAnsi="Wingdings" w:hint="default"/>
      </w:rPr>
    </w:lvl>
  </w:abstractNum>
  <w:abstractNum w:abstractNumId="27" w15:restartNumberingAfterBreak="0">
    <w:nsid w:val="54E92D83"/>
    <w:multiLevelType w:val="singleLevel"/>
    <w:tmpl w:val="6BFABC5C"/>
    <w:lvl w:ilvl="0">
      <w:start w:val="2"/>
      <w:numFmt w:val="bullet"/>
      <w:lvlText w:val="-"/>
      <w:lvlJc w:val="left"/>
      <w:pPr>
        <w:tabs>
          <w:tab w:val="num" w:pos="870"/>
        </w:tabs>
        <w:ind w:left="870" w:hanging="360"/>
      </w:pPr>
      <w:rPr>
        <w:rFonts w:ascii="Times New Roman" w:hAnsi="Times New Roman" w:hint="default"/>
      </w:rPr>
    </w:lvl>
  </w:abstractNum>
  <w:abstractNum w:abstractNumId="28" w15:restartNumberingAfterBreak="0">
    <w:nsid w:val="5B436432"/>
    <w:multiLevelType w:val="hybridMultilevel"/>
    <w:tmpl w:val="BFFA7A52"/>
    <w:lvl w:ilvl="0" w:tplc="26ECB8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3051161"/>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30" w15:restartNumberingAfterBreak="0">
    <w:nsid w:val="63520ED8"/>
    <w:multiLevelType w:val="singleLevel"/>
    <w:tmpl w:val="6D6E7D32"/>
    <w:lvl w:ilvl="0">
      <w:start w:val="2"/>
      <w:numFmt w:val="bullet"/>
      <w:lvlText w:val="-"/>
      <w:lvlJc w:val="left"/>
      <w:pPr>
        <w:tabs>
          <w:tab w:val="num" w:pos="870"/>
        </w:tabs>
        <w:ind w:left="870" w:hanging="360"/>
      </w:pPr>
      <w:rPr>
        <w:rFonts w:ascii="Times New Roman" w:hAnsi="Times New Roman" w:hint="default"/>
      </w:rPr>
    </w:lvl>
  </w:abstractNum>
  <w:abstractNum w:abstractNumId="31" w15:restartNumberingAfterBreak="0">
    <w:nsid w:val="63E064F8"/>
    <w:multiLevelType w:val="hybridMultilevel"/>
    <w:tmpl w:val="8B5AA58C"/>
    <w:lvl w:ilvl="0" w:tplc="7B201B02">
      <w:numFmt w:val="bullet"/>
      <w:lvlText w:val="-"/>
      <w:lvlJc w:val="left"/>
      <w:pPr>
        <w:ind w:left="1179" w:hanging="358"/>
      </w:pPr>
      <w:rPr>
        <w:rFonts w:hint="default"/>
        <w:w w:val="99"/>
        <w:lang w:eastAsia="en-US" w:bidi="ar-SA"/>
      </w:rPr>
    </w:lvl>
    <w:lvl w:ilvl="1" w:tplc="8690BA7A">
      <w:numFmt w:val="bullet"/>
      <w:lvlText w:val="-"/>
      <w:lvlJc w:val="left"/>
      <w:pPr>
        <w:ind w:left="822" w:hanging="128"/>
      </w:pPr>
      <w:rPr>
        <w:rFonts w:ascii="Times New Roman" w:eastAsia="Times New Roman" w:hAnsi="Times New Roman" w:cs="Times New Roman" w:hint="default"/>
        <w:w w:val="100"/>
        <w:sz w:val="22"/>
        <w:szCs w:val="22"/>
        <w:lang w:eastAsia="en-US" w:bidi="ar-SA"/>
      </w:rPr>
    </w:lvl>
    <w:lvl w:ilvl="2" w:tplc="8FA2D842">
      <w:numFmt w:val="bullet"/>
      <w:lvlText w:val="•"/>
      <w:lvlJc w:val="left"/>
      <w:pPr>
        <w:ind w:left="2222" w:hanging="128"/>
      </w:pPr>
      <w:rPr>
        <w:rFonts w:hint="default"/>
        <w:lang w:eastAsia="en-US" w:bidi="ar-SA"/>
      </w:rPr>
    </w:lvl>
    <w:lvl w:ilvl="3" w:tplc="0F7C5D16">
      <w:numFmt w:val="bullet"/>
      <w:lvlText w:val="•"/>
      <w:lvlJc w:val="left"/>
      <w:pPr>
        <w:ind w:left="3265" w:hanging="128"/>
      </w:pPr>
      <w:rPr>
        <w:rFonts w:hint="default"/>
        <w:lang w:eastAsia="en-US" w:bidi="ar-SA"/>
      </w:rPr>
    </w:lvl>
    <w:lvl w:ilvl="4" w:tplc="83E21622">
      <w:numFmt w:val="bullet"/>
      <w:lvlText w:val="•"/>
      <w:lvlJc w:val="left"/>
      <w:pPr>
        <w:ind w:left="4308" w:hanging="128"/>
      </w:pPr>
      <w:rPr>
        <w:rFonts w:hint="default"/>
        <w:lang w:eastAsia="en-US" w:bidi="ar-SA"/>
      </w:rPr>
    </w:lvl>
    <w:lvl w:ilvl="5" w:tplc="785E1830">
      <w:numFmt w:val="bullet"/>
      <w:lvlText w:val="•"/>
      <w:lvlJc w:val="left"/>
      <w:pPr>
        <w:ind w:left="5351" w:hanging="128"/>
      </w:pPr>
      <w:rPr>
        <w:rFonts w:hint="default"/>
        <w:lang w:eastAsia="en-US" w:bidi="ar-SA"/>
      </w:rPr>
    </w:lvl>
    <w:lvl w:ilvl="6" w:tplc="6C3CBA5C">
      <w:numFmt w:val="bullet"/>
      <w:lvlText w:val="•"/>
      <w:lvlJc w:val="left"/>
      <w:pPr>
        <w:ind w:left="6394" w:hanging="128"/>
      </w:pPr>
      <w:rPr>
        <w:rFonts w:hint="default"/>
        <w:lang w:eastAsia="en-US" w:bidi="ar-SA"/>
      </w:rPr>
    </w:lvl>
    <w:lvl w:ilvl="7" w:tplc="DBAE5D46">
      <w:numFmt w:val="bullet"/>
      <w:lvlText w:val="•"/>
      <w:lvlJc w:val="left"/>
      <w:pPr>
        <w:ind w:left="7437" w:hanging="128"/>
      </w:pPr>
      <w:rPr>
        <w:rFonts w:hint="default"/>
        <w:lang w:eastAsia="en-US" w:bidi="ar-SA"/>
      </w:rPr>
    </w:lvl>
    <w:lvl w:ilvl="8" w:tplc="E408B57C">
      <w:numFmt w:val="bullet"/>
      <w:lvlText w:val="•"/>
      <w:lvlJc w:val="left"/>
      <w:pPr>
        <w:ind w:left="8480" w:hanging="128"/>
      </w:pPr>
      <w:rPr>
        <w:rFonts w:hint="default"/>
        <w:lang w:eastAsia="en-US" w:bidi="ar-SA"/>
      </w:rPr>
    </w:lvl>
  </w:abstractNum>
  <w:abstractNum w:abstractNumId="32" w15:restartNumberingAfterBreak="0">
    <w:nsid w:val="63FF77D2"/>
    <w:multiLevelType w:val="hybridMultilevel"/>
    <w:tmpl w:val="00B221DE"/>
    <w:lvl w:ilvl="0" w:tplc="0EF2A4C6">
      <w:start w:val="1"/>
      <w:numFmt w:val="decimal"/>
      <w:lvlText w:val="%1"/>
      <w:lvlJc w:val="left"/>
      <w:pPr>
        <w:tabs>
          <w:tab w:val="num" w:pos="780"/>
        </w:tabs>
        <w:ind w:left="780" w:hanging="360"/>
      </w:pPr>
      <w:rPr>
        <w:rFonts w:hint="default"/>
      </w:rPr>
    </w:lvl>
    <w:lvl w:ilvl="1" w:tplc="0409000F">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3" w15:restartNumberingAfterBreak="0">
    <w:nsid w:val="64A678F7"/>
    <w:multiLevelType w:val="hybridMultilevel"/>
    <w:tmpl w:val="6EE25374"/>
    <w:lvl w:ilvl="0" w:tplc="B35C823A">
      <w:start w:val="3"/>
      <w:numFmt w:val="bullet"/>
      <w:lvlText w:val="-"/>
      <w:lvlJc w:val="left"/>
      <w:pPr>
        <w:ind w:left="1080" w:hanging="360"/>
      </w:pPr>
      <w:rPr>
        <w:rFonts w:ascii="Times New Roman" w:eastAsia="MS P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C23B61"/>
    <w:multiLevelType w:val="singleLevel"/>
    <w:tmpl w:val="7C6A633A"/>
    <w:lvl w:ilvl="0">
      <w:start w:val="1"/>
      <w:numFmt w:val="bullet"/>
      <w:lvlText w:val="-"/>
      <w:lvlJc w:val="left"/>
      <w:pPr>
        <w:tabs>
          <w:tab w:val="num" w:pos="870"/>
        </w:tabs>
        <w:ind w:left="870" w:hanging="360"/>
      </w:pPr>
      <w:rPr>
        <w:rFonts w:ascii="Times New Roman" w:hAnsi="Times New Roman" w:hint="default"/>
      </w:rPr>
    </w:lvl>
  </w:abstractNum>
  <w:abstractNum w:abstractNumId="35" w15:restartNumberingAfterBreak="0">
    <w:nsid w:val="6DB055EE"/>
    <w:multiLevelType w:val="singleLevel"/>
    <w:tmpl w:val="81C01DE6"/>
    <w:lvl w:ilvl="0">
      <w:numFmt w:val="bullet"/>
      <w:lvlText w:val="-"/>
      <w:lvlJc w:val="left"/>
      <w:pPr>
        <w:tabs>
          <w:tab w:val="num" w:pos="1080"/>
        </w:tabs>
        <w:ind w:left="1080" w:hanging="360"/>
      </w:pPr>
      <w:rPr>
        <w:rFonts w:ascii="Times New Roman" w:hAnsi="Times New Roman" w:hint="default"/>
      </w:rPr>
    </w:lvl>
  </w:abstractNum>
  <w:abstractNum w:abstractNumId="36" w15:restartNumberingAfterBreak="0">
    <w:nsid w:val="72D1087D"/>
    <w:multiLevelType w:val="singleLevel"/>
    <w:tmpl w:val="CC429CB4"/>
    <w:lvl w:ilvl="0">
      <w:numFmt w:val="bullet"/>
      <w:lvlText w:val="-"/>
      <w:lvlJc w:val="left"/>
      <w:pPr>
        <w:tabs>
          <w:tab w:val="num" w:pos="930"/>
        </w:tabs>
        <w:ind w:left="930" w:hanging="360"/>
      </w:pPr>
      <w:rPr>
        <w:rFonts w:ascii="Times New Roman" w:hAnsi="Times New Roman" w:hint="default"/>
      </w:rPr>
    </w:lvl>
  </w:abstractNum>
  <w:abstractNum w:abstractNumId="37" w15:restartNumberingAfterBreak="0">
    <w:nsid w:val="776B0345"/>
    <w:multiLevelType w:val="hybridMultilevel"/>
    <w:tmpl w:val="46629158"/>
    <w:lvl w:ilvl="0" w:tplc="82E04B16">
      <w:start w:val="1"/>
      <w:numFmt w:val="lowerLetter"/>
      <w:lvlText w:val="%1."/>
      <w:lvlJc w:val="left"/>
      <w:pPr>
        <w:ind w:left="822" w:hanging="426"/>
      </w:pPr>
      <w:rPr>
        <w:rFonts w:ascii="Times New Roman" w:eastAsia="Times New Roman" w:hAnsi="Times New Roman" w:cs="Times New Roman" w:hint="default"/>
        <w:w w:val="99"/>
        <w:sz w:val="26"/>
        <w:szCs w:val="26"/>
        <w:lang w:eastAsia="en-US" w:bidi="ar-SA"/>
      </w:rPr>
    </w:lvl>
    <w:lvl w:ilvl="1" w:tplc="034CDA92">
      <w:numFmt w:val="bullet"/>
      <w:lvlText w:val="-"/>
      <w:lvlJc w:val="left"/>
      <w:pPr>
        <w:ind w:left="822" w:hanging="154"/>
      </w:pPr>
      <w:rPr>
        <w:rFonts w:ascii="Times New Roman" w:eastAsia="Times New Roman" w:hAnsi="Times New Roman" w:cs="Times New Roman" w:hint="default"/>
        <w:w w:val="99"/>
        <w:sz w:val="26"/>
        <w:szCs w:val="26"/>
        <w:lang w:eastAsia="en-US" w:bidi="ar-SA"/>
      </w:rPr>
    </w:lvl>
    <w:lvl w:ilvl="2" w:tplc="92EC164A">
      <w:numFmt w:val="bullet"/>
      <w:lvlText w:val="•"/>
      <w:lvlJc w:val="left"/>
      <w:pPr>
        <w:ind w:left="2769" w:hanging="154"/>
      </w:pPr>
      <w:rPr>
        <w:rFonts w:hint="default"/>
        <w:lang w:eastAsia="en-US" w:bidi="ar-SA"/>
      </w:rPr>
    </w:lvl>
    <w:lvl w:ilvl="3" w:tplc="86527192">
      <w:numFmt w:val="bullet"/>
      <w:lvlText w:val="•"/>
      <w:lvlJc w:val="left"/>
      <w:pPr>
        <w:ind w:left="3743" w:hanging="154"/>
      </w:pPr>
      <w:rPr>
        <w:rFonts w:hint="default"/>
        <w:lang w:eastAsia="en-US" w:bidi="ar-SA"/>
      </w:rPr>
    </w:lvl>
    <w:lvl w:ilvl="4" w:tplc="600C1986">
      <w:numFmt w:val="bullet"/>
      <w:lvlText w:val="•"/>
      <w:lvlJc w:val="left"/>
      <w:pPr>
        <w:ind w:left="4718" w:hanging="154"/>
      </w:pPr>
      <w:rPr>
        <w:rFonts w:hint="default"/>
        <w:lang w:eastAsia="en-US" w:bidi="ar-SA"/>
      </w:rPr>
    </w:lvl>
    <w:lvl w:ilvl="5" w:tplc="9E768F12">
      <w:numFmt w:val="bullet"/>
      <w:lvlText w:val="•"/>
      <w:lvlJc w:val="left"/>
      <w:pPr>
        <w:ind w:left="5693" w:hanging="154"/>
      </w:pPr>
      <w:rPr>
        <w:rFonts w:hint="default"/>
        <w:lang w:eastAsia="en-US" w:bidi="ar-SA"/>
      </w:rPr>
    </w:lvl>
    <w:lvl w:ilvl="6" w:tplc="5232B38E">
      <w:numFmt w:val="bullet"/>
      <w:lvlText w:val="•"/>
      <w:lvlJc w:val="left"/>
      <w:pPr>
        <w:ind w:left="6667" w:hanging="154"/>
      </w:pPr>
      <w:rPr>
        <w:rFonts w:hint="default"/>
        <w:lang w:eastAsia="en-US" w:bidi="ar-SA"/>
      </w:rPr>
    </w:lvl>
    <w:lvl w:ilvl="7" w:tplc="E930732E">
      <w:numFmt w:val="bullet"/>
      <w:lvlText w:val="•"/>
      <w:lvlJc w:val="left"/>
      <w:pPr>
        <w:ind w:left="7642" w:hanging="154"/>
      </w:pPr>
      <w:rPr>
        <w:rFonts w:hint="default"/>
        <w:lang w:eastAsia="en-US" w:bidi="ar-SA"/>
      </w:rPr>
    </w:lvl>
    <w:lvl w:ilvl="8" w:tplc="19705F60">
      <w:numFmt w:val="bullet"/>
      <w:lvlText w:val="•"/>
      <w:lvlJc w:val="left"/>
      <w:pPr>
        <w:ind w:left="8617" w:hanging="154"/>
      </w:pPr>
      <w:rPr>
        <w:rFonts w:hint="default"/>
        <w:lang w:eastAsia="en-US" w:bidi="ar-SA"/>
      </w:rPr>
    </w:lvl>
  </w:abstractNum>
  <w:abstractNum w:abstractNumId="38" w15:restartNumberingAfterBreak="0">
    <w:nsid w:val="796C6E3F"/>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39" w15:restartNumberingAfterBreak="0">
    <w:nsid w:val="7FF245D8"/>
    <w:multiLevelType w:val="hybridMultilevel"/>
    <w:tmpl w:val="8B18BDF0"/>
    <w:lvl w:ilvl="0" w:tplc="159E9BDA">
      <w:numFmt w:val="bullet"/>
      <w:lvlText w:val="-"/>
      <w:lvlJc w:val="left"/>
      <w:pPr>
        <w:ind w:left="822" w:hanging="171"/>
      </w:pPr>
      <w:rPr>
        <w:rFonts w:ascii="Times New Roman" w:eastAsia="Times New Roman" w:hAnsi="Times New Roman" w:cs="Times New Roman" w:hint="default"/>
        <w:w w:val="99"/>
        <w:sz w:val="26"/>
        <w:szCs w:val="26"/>
        <w:lang w:eastAsia="en-US" w:bidi="ar-SA"/>
      </w:rPr>
    </w:lvl>
    <w:lvl w:ilvl="1" w:tplc="8A020266">
      <w:numFmt w:val="bullet"/>
      <w:lvlText w:val="•"/>
      <w:lvlJc w:val="left"/>
      <w:pPr>
        <w:ind w:left="1794" w:hanging="171"/>
      </w:pPr>
      <w:rPr>
        <w:rFonts w:hint="default"/>
        <w:lang w:eastAsia="en-US" w:bidi="ar-SA"/>
      </w:rPr>
    </w:lvl>
    <w:lvl w:ilvl="2" w:tplc="6B4EF484">
      <w:numFmt w:val="bullet"/>
      <w:lvlText w:val="•"/>
      <w:lvlJc w:val="left"/>
      <w:pPr>
        <w:ind w:left="2769" w:hanging="171"/>
      </w:pPr>
      <w:rPr>
        <w:rFonts w:hint="default"/>
        <w:lang w:eastAsia="en-US" w:bidi="ar-SA"/>
      </w:rPr>
    </w:lvl>
    <w:lvl w:ilvl="3" w:tplc="330823AE">
      <w:numFmt w:val="bullet"/>
      <w:lvlText w:val="•"/>
      <w:lvlJc w:val="left"/>
      <w:pPr>
        <w:ind w:left="3743" w:hanging="171"/>
      </w:pPr>
      <w:rPr>
        <w:rFonts w:hint="default"/>
        <w:lang w:eastAsia="en-US" w:bidi="ar-SA"/>
      </w:rPr>
    </w:lvl>
    <w:lvl w:ilvl="4" w:tplc="15D280F2">
      <w:numFmt w:val="bullet"/>
      <w:lvlText w:val="•"/>
      <w:lvlJc w:val="left"/>
      <w:pPr>
        <w:ind w:left="4718" w:hanging="171"/>
      </w:pPr>
      <w:rPr>
        <w:rFonts w:hint="default"/>
        <w:lang w:eastAsia="en-US" w:bidi="ar-SA"/>
      </w:rPr>
    </w:lvl>
    <w:lvl w:ilvl="5" w:tplc="30545B84">
      <w:numFmt w:val="bullet"/>
      <w:lvlText w:val="•"/>
      <w:lvlJc w:val="left"/>
      <w:pPr>
        <w:ind w:left="5693" w:hanging="171"/>
      </w:pPr>
      <w:rPr>
        <w:rFonts w:hint="default"/>
        <w:lang w:eastAsia="en-US" w:bidi="ar-SA"/>
      </w:rPr>
    </w:lvl>
    <w:lvl w:ilvl="6" w:tplc="2D88091E">
      <w:numFmt w:val="bullet"/>
      <w:lvlText w:val="•"/>
      <w:lvlJc w:val="left"/>
      <w:pPr>
        <w:ind w:left="6667" w:hanging="171"/>
      </w:pPr>
      <w:rPr>
        <w:rFonts w:hint="default"/>
        <w:lang w:eastAsia="en-US" w:bidi="ar-SA"/>
      </w:rPr>
    </w:lvl>
    <w:lvl w:ilvl="7" w:tplc="1E306D42">
      <w:numFmt w:val="bullet"/>
      <w:lvlText w:val="•"/>
      <w:lvlJc w:val="left"/>
      <w:pPr>
        <w:ind w:left="7642" w:hanging="171"/>
      </w:pPr>
      <w:rPr>
        <w:rFonts w:hint="default"/>
        <w:lang w:eastAsia="en-US" w:bidi="ar-SA"/>
      </w:rPr>
    </w:lvl>
    <w:lvl w:ilvl="8" w:tplc="10362F1E">
      <w:numFmt w:val="bullet"/>
      <w:lvlText w:val="•"/>
      <w:lvlJc w:val="left"/>
      <w:pPr>
        <w:ind w:left="8617" w:hanging="171"/>
      </w:pPr>
      <w:rPr>
        <w:rFonts w:hint="default"/>
        <w:lang w:eastAsia="en-US" w:bidi="ar-SA"/>
      </w:rPr>
    </w:lvl>
  </w:abstractNum>
  <w:num w:numId="1">
    <w:abstractNumId w:val="4"/>
  </w:num>
  <w:num w:numId="2">
    <w:abstractNumId w:val="21"/>
  </w:num>
  <w:num w:numId="3">
    <w:abstractNumId w:val="29"/>
  </w:num>
  <w:num w:numId="4">
    <w:abstractNumId w:val="38"/>
  </w:num>
  <w:num w:numId="5">
    <w:abstractNumId w:val="12"/>
  </w:num>
  <w:num w:numId="6">
    <w:abstractNumId w:val="22"/>
  </w:num>
  <w:num w:numId="7">
    <w:abstractNumId w:val="16"/>
  </w:num>
  <w:num w:numId="8">
    <w:abstractNumId w:val="13"/>
  </w:num>
  <w:num w:numId="9">
    <w:abstractNumId w:val="1"/>
  </w:num>
  <w:num w:numId="10">
    <w:abstractNumId w:val="35"/>
  </w:num>
  <w:num w:numId="11">
    <w:abstractNumId w:val="20"/>
  </w:num>
  <w:num w:numId="12">
    <w:abstractNumId w:val="3"/>
  </w:num>
  <w:num w:numId="13">
    <w:abstractNumId w:val="0"/>
  </w:num>
  <w:num w:numId="14">
    <w:abstractNumId w:val="34"/>
  </w:num>
  <w:num w:numId="15">
    <w:abstractNumId w:val="8"/>
  </w:num>
  <w:num w:numId="16">
    <w:abstractNumId w:val="30"/>
  </w:num>
  <w:num w:numId="17">
    <w:abstractNumId w:val="27"/>
  </w:num>
  <w:num w:numId="18">
    <w:abstractNumId w:val="23"/>
  </w:num>
  <w:num w:numId="19">
    <w:abstractNumId w:val="10"/>
  </w:num>
  <w:num w:numId="20">
    <w:abstractNumId w:val="36"/>
  </w:num>
  <w:num w:numId="21">
    <w:abstractNumId w:val="24"/>
  </w:num>
  <w:num w:numId="22">
    <w:abstractNumId w:val="26"/>
  </w:num>
  <w:num w:numId="23">
    <w:abstractNumId w:val="32"/>
  </w:num>
  <w:num w:numId="24">
    <w:abstractNumId w:val="5"/>
  </w:num>
  <w:num w:numId="25">
    <w:abstractNumId w:val="14"/>
  </w:num>
  <w:num w:numId="26">
    <w:abstractNumId w:val="11"/>
  </w:num>
  <w:num w:numId="27">
    <w:abstractNumId w:val="6"/>
  </w:num>
  <w:num w:numId="28">
    <w:abstractNumId w:val="17"/>
  </w:num>
  <w:num w:numId="29">
    <w:abstractNumId w:val="33"/>
  </w:num>
  <w:num w:numId="30">
    <w:abstractNumId w:val="31"/>
  </w:num>
  <w:num w:numId="31">
    <w:abstractNumId w:val="7"/>
  </w:num>
  <w:num w:numId="32">
    <w:abstractNumId w:val="37"/>
  </w:num>
  <w:num w:numId="33">
    <w:abstractNumId w:val="18"/>
  </w:num>
  <w:num w:numId="34">
    <w:abstractNumId w:val="19"/>
  </w:num>
  <w:num w:numId="35">
    <w:abstractNumId w:val="9"/>
  </w:num>
  <w:num w:numId="36">
    <w:abstractNumId w:val="2"/>
  </w:num>
  <w:num w:numId="37">
    <w:abstractNumId w:val="15"/>
  </w:num>
  <w:num w:numId="38">
    <w:abstractNumId w:val="39"/>
  </w:num>
  <w:num w:numId="39">
    <w:abstractNumId w:val="2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71"/>
    <w:rsid w:val="000004A0"/>
    <w:rsid w:val="00000864"/>
    <w:rsid w:val="00000D77"/>
    <w:rsid w:val="00000E22"/>
    <w:rsid w:val="00001281"/>
    <w:rsid w:val="0000144C"/>
    <w:rsid w:val="00002965"/>
    <w:rsid w:val="00003131"/>
    <w:rsid w:val="000031DF"/>
    <w:rsid w:val="00003AD1"/>
    <w:rsid w:val="00005120"/>
    <w:rsid w:val="00005199"/>
    <w:rsid w:val="0000572F"/>
    <w:rsid w:val="00006411"/>
    <w:rsid w:val="00007689"/>
    <w:rsid w:val="00007B47"/>
    <w:rsid w:val="00010734"/>
    <w:rsid w:val="000109C8"/>
    <w:rsid w:val="00011468"/>
    <w:rsid w:val="00011D41"/>
    <w:rsid w:val="000122FE"/>
    <w:rsid w:val="000124FE"/>
    <w:rsid w:val="0001268D"/>
    <w:rsid w:val="000128E3"/>
    <w:rsid w:val="00013711"/>
    <w:rsid w:val="0001453F"/>
    <w:rsid w:val="00015295"/>
    <w:rsid w:val="00017FDD"/>
    <w:rsid w:val="00020093"/>
    <w:rsid w:val="0002079C"/>
    <w:rsid w:val="0002109F"/>
    <w:rsid w:val="000215F0"/>
    <w:rsid w:val="000218B9"/>
    <w:rsid w:val="00022838"/>
    <w:rsid w:val="00022DC3"/>
    <w:rsid w:val="00022F64"/>
    <w:rsid w:val="00024DA4"/>
    <w:rsid w:val="00025519"/>
    <w:rsid w:val="000256F7"/>
    <w:rsid w:val="00025C91"/>
    <w:rsid w:val="000267D5"/>
    <w:rsid w:val="00027621"/>
    <w:rsid w:val="00027AFD"/>
    <w:rsid w:val="00027CDC"/>
    <w:rsid w:val="00027D33"/>
    <w:rsid w:val="00030142"/>
    <w:rsid w:val="00030362"/>
    <w:rsid w:val="00030690"/>
    <w:rsid w:val="00030B69"/>
    <w:rsid w:val="0003162C"/>
    <w:rsid w:val="0003191D"/>
    <w:rsid w:val="0003193E"/>
    <w:rsid w:val="000322A9"/>
    <w:rsid w:val="000323C6"/>
    <w:rsid w:val="00032607"/>
    <w:rsid w:val="00032CA5"/>
    <w:rsid w:val="00032CB2"/>
    <w:rsid w:val="000334CC"/>
    <w:rsid w:val="0003359A"/>
    <w:rsid w:val="000335FC"/>
    <w:rsid w:val="000339BF"/>
    <w:rsid w:val="00033E30"/>
    <w:rsid w:val="0003448B"/>
    <w:rsid w:val="00034C8B"/>
    <w:rsid w:val="00034CBA"/>
    <w:rsid w:val="0003547F"/>
    <w:rsid w:val="00035EEC"/>
    <w:rsid w:val="00035F22"/>
    <w:rsid w:val="00035FA9"/>
    <w:rsid w:val="0003609F"/>
    <w:rsid w:val="0003655E"/>
    <w:rsid w:val="00037220"/>
    <w:rsid w:val="000375F0"/>
    <w:rsid w:val="00037791"/>
    <w:rsid w:val="00037D39"/>
    <w:rsid w:val="000402AB"/>
    <w:rsid w:val="0004037D"/>
    <w:rsid w:val="000404D3"/>
    <w:rsid w:val="000404F8"/>
    <w:rsid w:val="000406F7"/>
    <w:rsid w:val="00040FEF"/>
    <w:rsid w:val="00041523"/>
    <w:rsid w:val="00041566"/>
    <w:rsid w:val="00041B82"/>
    <w:rsid w:val="00041E6D"/>
    <w:rsid w:val="00042089"/>
    <w:rsid w:val="0004298D"/>
    <w:rsid w:val="00042A24"/>
    <w:rsid w:val="00042E07"/>
    <w:rsid w:val="000433C8"/>
    <w:rsid w:val="00043843"/>
    <w:rsid w:val="0004387D"/>
    <w:rsid w:val="00043952"/>
    <w:rsid w:val="000441D9"/>
    <w:rsid w:val="000442DD"/>
    <w:rsid w:val="0004526C"/>
    <w:rsid w:val="000455CA"/>
    <w:rsid w:val="00045DE6"/>
    <w:rsid w:val="00046994"/>
    <w:rsid w:val="00046A5B"/>
    <w:rsid w:val="0004752C"/>
    <w:rsid w:val="00047C4C"/>
    <w:rsid w:val="000502A2"/>
    <w:rsid w:val="00050523"/>
    <w:rsid w:val="00050DBB"/>
    <w:rsid w:val="00051AF9"/>
    <w:rsid w:val="00051F14"/>
    <w:rsid w:val="00053B53"/>
    <w:rsid w:val="00053DFC"/>
    <w:rsid w:val="000543D8"/>
    <w:rsid w:val="000546BF"/>
    <w:rsid w:val="00054A29"/>
    <w:rsid w:val="00054FBF"/>
    <w:rsid w:val="0005508D"/>
    <w:rsid w:val="000550F6"/>
    <w:rsid w:val="00055375"/>
    <w:rsid w:val="0005557C"/>
    <w:rsid w:val="00056CD5"/>
    <w:rsid w:val="00056EC2"/>
    <w:rsid w:val="0005753F"/>
    <w:rsid w:val="00057BD8"/>
    <w:rsid w:val="00060086"/>
    <w:rsid w:val="000608D1"/>
    <w:rsid w:val="00060B2E"/>
    <w:rsid w:val="00060C48"/>
    <w:rsid w:val="000619B2"/>
    <w:rsid w:val="00061D50"/>
    <w:rsid w:val="000625BC"/>
    <w:rsid w:val="00062853"/>
    <w:rsid w:val="00063AAA"/>
    <w:rsid w:val="00063F38"/>
    <w:rsid w:val="00064A38"/>
    <w:rsid w:val="00064F28"/>
    <w:rsid w:val="0006548B"/>
    <w:rsid w:val="00066AE4"/>
    <w:rsid w:val="00066FF3"/>
    <w:rsid w:val="00067A67"/>
    <w:rsid w:val="00070324"/>
    <w:rsid w:val="000707E1"/>
    <w:rsid w:val="00070EB6"/>
    <w:rsid w:val="00071AA3"/>
    <w:rsid w:val="00072029"/>
    <w:rsid w:val="00072245"/>
    <w:rsid w:val="00072313"/>
    <w:rsid w:val="00072370"/>
    <w:rsid w:val="000728AB"/>
    <w:rsid w:val="00072A9B"/>
    <w:rsid w:val="00072B2E"/>
    <w:rsid w:val="00072D0A"/>
    <w:rsid w:val="000730C3"/>
    <w:rsid w:val="000733D3"/>
    <w:rsid w:val="00073740"/>
    <w:rsid w:val="00073D37"/>
    <w:rsid w:val="000746D9"/>
    <w:rsid w:val="000746E7"/>
    <w:rsid w:val="0007594C"/>
    <w:rsid w:val="0007679F"/>
    <w:rsid w:val="00076803"/>
    <w:rsid w:val="00076A20"/>
    <w:rsid w:val="00076C45"/>
    <w:rsid w:val="000770BD"/>
    <w:rsid w:val="00077356"/>
    <w:rsid w:val="00077444"/>
    <w:rsid w:val="000779FF"/>
    <w:rsid w:val="00077FA5"/>
    <w:rsid w:val="0008004D"/>
    <w:rsid w:val="000800A1"/>
    <w:rsid w:val="00080378"/>
    <w:rsid w:val="000807B1"/>
    <w:rsid w:val="00080805"/>
    <w:rsid w:val="000811B6"/>
    <w:rsid w:val="000812AF"/>
    <w:rsid w:val="00083296"/>
    <w:rsid w:val="00083528"/>
    <w:rsid w:val="00083752"/>
    <w:rsid w:val="00083A8E"/>
    <w:rsid w:val="00083B64"/>
    <w:rsid w:val="000841A9"/>
    <w:rsid w:val="0008475F"/>
    <w:rsid w:val="000847B7"/>
    <w:rsid w:val="00084D85"/>
    <w:rsid w:val="00084E77"/>
    <w:rsid w:val="00085BF3"/>
    <w:rsid w:val="000865D9"/>
    <w:rsid w:val="00087E20"/>
    <w:rsid w:val="00087F75"/>
    <w:rsid w:val="00090E12"/>
    <w:rsid w:val="00090F05"/>
    <w:rsid w:val="000911DD"/>
    <w:rsid w:val="00091302"/>
    <w:rsid w:val="00091AD7"/>
    <w:rsid w:val="00091B47"/>
    <w:rsid w:val="00092367"/>
    <w:rsid w:val="00092784"/>
    <w:rsid w:val="000928C6"/>
    <w:rsid w:val="0009297F"/>
    <w:rsid w:val="00093347"/>
    <w:rsid w:val="00093354"/>
    <w:rsid w:val="00093575"/>
    <w:rsid w:val="0009390D"/>
    <w:rsid w:val="00094649"/>
    <w:rsid w:val="00094A42"/>
    <w:rsid w:val="00094B39"/>
    <w:rsid w:val="0009517B"/>
    <w:rsid w:val="00095A09"/>
    <w:rsid w:val="00095E16"/>
    <w:rsid w:val="000963BE"/>
    <w:rsid w:val="0009655B"/>
    <w:rsid w:val="00096763"/>
    <w:rsid w:val="00096DAB"/>
    <w:rsid w:val="000972E3"/>
    <w:rsid w:val="00097B60"/>
    <w:rsid w:val="000A063D"/>
    <w:rsid w:val="000A144A"/>
    <w:rsid w:val="000A1A91"/>
    <w:rsid w:val="000A1C69"/>
    <w:rsid w:val="000A1F49"/>
    <w:rsid w:val="000A284C"/>
    <w:rsid w:val="000A2E39"/>
    <w:rsid w:val="000A3388"/>
    <w:rsid w:val="000A35AC"/>
    <w:rsid w:val="000A3C61"/>
    <w:rsid w:val="000A40C1"/>
    <w:rsid w:val="000A4327"/>
    <w:rsid w:val="000A4339"/>
    <w:rsid w:val="000A46BD"/>
    <w:rsid w:val="000A4CFC"/>
    <w:rsid w:val="000A4F2E"/>
    <w:rsid w:val="000A55BC"/>
    <w:rsid w:val="000A6709"/>
    <w:rsid w:val="000A6B15"/>
    <w:rsid w:val="000A6EC0"/>
    <w:rsid w:val="000A7408"/>
    <w:rsid w:val="000A75EC"/>
    <w:rsid w:val="000A77BC"/>
    <w:rsid w:val="000A7971"/>
    <w:rsid w:val="000A799B"/>
    <w:rsid w:val="000B0079"/>
    <w:rsid w:val="000B05E5"/>
    <w:rsid w:val="000B077B"/>
    <w:rsid w:val="000B0E87"/>
    <w:rsid w:val="000B1179"/>
    <w:rsid w:val="000B13C4"/>
    <w:rsid w:val="000B15CA"/>
    <w:rsid w:val="000B168E"/>
    <w:rsid w:val="000B19D4"/>
    <w:rsid w:val="000B1BC1"/>
    <w:rsid w:val="000B2159"/>
    <w:rsid w:val="000B2220"/>
    <w:rsid w:val="000B22DC"/>
    <w:rsid w:val="000B2576"/>
    <w:rsid w:val="000B2A8D"/>
    <w:rsid w:val="000B33BB"/>
    <w:rsid w:val="000B3C5B"/>
    <w:rsid w:val="000B3D7F"/>
    <w:rsid w:val="000B3DE3"/>
    <w:rsid w:val="000B41D2"/>
    <w:rsid w:val="000B67FD"/>
    <w:rsid w:val="000B6CA9"/>
    <w:rsid w:val="000B72AA"/>
    <w:rsid w:val="000B7493"/>
    <w:rsid w:val="000B789C"/>
    <w:rsid w:val="000B7A1C"/>
    <w:rsid w:val="000B7E3F"/>
    <w:rsid w:val="000C0689"/>
    <w:rsid w:val="000C0A5D"/>
    <w:rsid w:val="000C0E9F"/>
    <w:rsid w:val="000C14DF"/>
    <w:rsid w:val="000C209E"/>
    <w:rsid w:val="000C25D2"/>
    <w:rsid w:val="000C30DD"/>
    <w:rsid w:val="000C5066"/>
    <w:rsid w:val="000C5278"/>
    <w:rsid w:val="000C555C"/>
    <w:rsid w:val="000C6987"/>
    <w:rsid w:val="000C6CF9"/>
    <w:rsid w:val="000C6E02"/>
    <w:rsid w:val="000C6E06"/>
    <w:rsid w:val="000C73E9"/>
    <w:rsid w:val="000C7565"/>
    <w:rsid w:val="000C785E"/>
    <w:rsid w:val="000D06C8"/>
    <w:rsid w:val="000D1EFE"/>
    <w:rsid w:val="000D1F4D"/>
    <w:rsid w:val="000D28A1"/>
    <w:rsid w:val="000D32B4"/>
    <w:rsid w:val="000D3C51"/>
    <w:rsid w:val="000D45D7"/>
    <w:rsid w:val="000D4763"/>
    <w:rsid w:val="000D5D7F"/>
    <w:rsid w:val="000D652D"/>
    <w:rsid w:val="000D6941"/>
    <w:rsid w:val="000D6D41"/>
    <w:rsid w:val="000D6F23"/>
    <w:rsid w:val="000D72EF"/>
    <w:rsid w:val="000D7391"/>
    <w:rsid w:val="000D73E6"/>
    <w:rsid w:val="000D7948"/>
    <w:rsid w:val="000D7AB4"/>
    <w:rsid w:val="000E002A"/>
    <w:rsid w:val="000E00A2"/>
    <w:rsid w:val="000E025F"/>
    <w:rsid w:val="000E0485"/>
    <w:rsid w:val="000E0863"/>
    <w:rsid w:val="000E0AEE"/>
    <w:rsid w:val="000E0F8C"/>
    <w:rsid w:val="000E1033"/>
    <w:rsid w:val="000E1644"/>
    <w:rsid w:val="000E22C8"/>
    <w:rsid w:val="000E2765"/>
    <w:rsid w:val="000E2A71"/>
    <w:rsid w:val="000E324A"/>
    <w:rsid w:val="000E3BB1"/>
    <w:rsid w:val="000E3D66"/>
    <w:rsid w:val="000E3E47"/>
    <w:rsid w:val="000E46D3"/>
    <w:rsid w:val="000E4C70"/>
    <w:rsid w:val="000E5051"/>
    <w:rsid w:val="000E69FE"/>
    <w:rsid w:val="000E6AAE"/>
    <w:rsid w:val="000E6E75"/>
    <w:rsid w:val="000E6FAC"/>
    <w:rsid w:val="000E737C"/>
    <w:rsid w:val="000F0230"/>
    <w:rsid w:val="000F0710"/>
    <w:rsid w:val="000F1EE3"/>
    <w:rsid w:val="000F201C"/>
    <w:rsid w:val="000F21B9"/>
    <w:rsid w:val="000F2498"/>
    <w:rsid w:val="000F2691"/>
    <w:rsid w:val="000F2774"/>
    <w:rsid w:val="000F2A41"/>
    <w:rsid w:val="000F3166"/>
    <w:rsid w:val="000F3399"/>
    <w:rsid w:val="000F34A7"/>
    <w:rsid w:val="000F37F2"/>
    <w:rsid w:val="000F4254"/>
    <w:rsid w:val="000F43A7"/>
    <w:rsid w:val="000F51E2"/>
    <w:rsid w:val="000F53AD"/>
    <w:rsid w:val="000F5597"/>
    <w:rsid w:val="000F56F7"/>
    <w:rsid w:val="000F57B5"/>
    <w:rsid w:val="000F5B16"/>
    <w:rsid w:val="000F5BC4"/>
    <w:rsid w:val="000F6AA4"/>
    <w:rsid w:val="000F6CC5"/>
    <w:rsid w:val="000F79AC"/>
    <w:rsid w:val="000F7A7C"/>
    <w:rsid w:val="000F7CA5"/>
    <w:rsid w:val="000F7E1D"/>
    <w:rsid w:val="00100F5B"/>
    <w:rsid w:val="00100F84"/>
    <w:rsid w:val="00101AF8"/>
    <w:rsid w:val="00101B16"/>
    <w:rsid w:val="00101C3A"/>
    <w:rsid w:val="00101F76"/>
    <w:rsid w:val="00102637"/>
    <w:rsid w:val="00102944"/>
    <w:rsid w:val="001029D7"/>
    <w:rsid w:val="00102D37"/>
    <w:rsid w:val="0010335A"/>
    <w:rsid w:val="00103A3A"/>
    <w:rsid w:val="00104302"/>
    <w:rsid w:val="00104AD9"/>
    <w:rsid w:val="00104B28"/>
    <w:rsid w:val="0010559A"/>
    <w:rsid w:val="0010582E"/>
    <w:rsid w:val="00105D07"/>
    <w:rsid w:val="00106357"/>
    <w:rsid w:val="0010646A"/>
    <w:rsid w:val="0010792C"/>
    <w:rsid w:val="001101F1"/>
    <w:rsid w:val="0011033A"/>
    <w:rsid w:val="001107B9"/>
    <w:rsid w:val="00110C5A"/>
    <w:rsid w:val="00110CE6"/>
    <w:rsid w:val="00111F11"/>
    <w:rsid w:val="00111F98"/>
    <w:rsid w:val="001124C7"/>
    <w:rsid w:val="00112A89"/>
    <w:rsid w:val="00113628"/>
    <w:rsid w:val="00113675"/>
    <w:rsid w:val="0011404D"/>
    <w:rsid w:val="001140D7"/>
    <w:rsid w:val="001142C4"/>
    <w:rsid w:val="0011461C"/>
    <w:rsid w:val="001156D4"/>
    <w:rsid w:val="0011682F"/>
    <w:rsid w:val="00116FA7"/>
    <w:rsid w:val="001174A7"/>
    <w:rsid w:val="00117975"/>
    <w:rsid w:val="0012017F"/>
    <w:rsid w:val="0012155F"/>
    <w:rsid w:val="001219DB"/>
    <w:rsid w:val="00121BDF"/>
    <w:rsid w:val="00121FA5"/>
    <w:rsid w:val="001221A9"/>
    <w:rsid w:val="001227DC"/>
    <w:rsid w:val="00122B77"/>
    <w:rsid w:val="00122BF1"/>
    <w:rsid w:val="00122D9C"/>
    <w:rsid w:val="00122DE8"/>
    <w:rsid w:val="00122E09"/>
    <w:rsid w:val="001230D5"/>
    <w:rsid w:val="0012313C"/>
    <w:rsid w:val="0012314D"/>
    <w:rsid w:val="001233C3"/>
    <w:rsid w:val="00123E97"/>
    <w:rsid w:val="00123EA4"/>
    <w:rsid w:val="001241C3"/>
    <w:rsid w:val="001249BE"/>
    <w:rsid w:val="00124CDB"/>
    <w:rsid w:val="00125857"/>
    <w:rsid w:val="00125F39"/>
    <w:rsid w:val="00126EC8"/>
    <w:rsid w:val="001271AE"/>
    <w:rsid w:val="0012727D"/>
    <w:rsid w:val="001275A0"/>
    <w:rsid w:val="0012784A"/>
    <w:rsid w:val="0012786E"/>
    <w:rsid w:val="00127DDA"/>
    <w:rsid w:val="00130361"/>
    <w:rsid w:val="00130394"/>
    <w:rsid w:val="00130567"/>
    <w:rsid w:val="00130847"/>
    <w:rsid w:val="00132802"/>
    <w:rsid w:val="001338E8"/>
    <w:rsid w:val="00133BD0"/>
    <w:rsid w:val="00134FA2"/>
    <w:rsid w:val="001362D0"/>
    <w:rsid w:val="00136651"/>
    <w:rsid w:val="001402DB"/>
    <w:rsid w:val="001404A5"/>
    <w:rsid w:val="001412C3"/>
    <w:rsid w:val="00142372"/>
    <w:rsid w:val="0014241A"/>
    <w:rsid w:val="00142463"/>
    <w:rsid w:val="00142967"/>
    <w:rsid w:val="0014348E"/>
    <w:rsid w:val="00143700"/>
    <w:rsid w:val="00143AC8"/>
    <w:rsid w:val="00143F2F"/>
    <w:rsid w:val="00144284"/>
    <w:rsid w:val="00144CDD"/>
    <w:rsid w:val="00145000"/>
    <w:rsid w:val="0014547D"/>
    <w:rsid w:val="00145783"/>
    <w:rsid w:val="001459AD"/>
    <w:rsid w:val="001459CA"/>
    <w:rsid w:val="00145AF6"/>
    <w:rsid w:val="00146010"/>
    <w:rsid w:val="0014607E"/>
    <w:rsid w:val="00146727"/>
    <w:rsid w:val="00147BC9"/>
    <w:rsid w:val="00147CE6"/>
    <w:rsid w:val="00147FDB"/>
    <w:rsid w:val="0015049A"/>
    <w:rsid w:val="00150BE1"/>
    <w:rsid w:val="00150C19"/>
    <w:rsid w:val="00150CC5"/>
    <w:rsid w:val="001511D6"/>
    <w:rsid w:val="001511DB"/>
    <w:rsid w:val="00151630"/>
    <w:rsid w:val="001517D1"/>
    <w:rsid w:val="0015189A"/>
    <w:rsid w:val="00151980"/>
    <w:rsid w:val="00151E67"/>
    <w:rsid w:val="001530D2"/>
    <w:rsid w:val="001530FA"/>
    <w:rsid w:val="0015349F"/>
    <w:rsid w:val="0015382F"/>
    <w:rsid w:val="00153D5F"/>
    <w:rsid w:val="0015420B"/>
    <w:rsid w:val="001543C1"/>
    <w:rsid w:val="001548DD"/>
    <w:rsid w:val="001549C2"/>
    <w:rsid w:val="001557CA"/>
    <w:rsid w:val="0015644E"/>
    <w:rsid w:val="00156822"/>
    <w:rsid w:val="001569A9"/>
    <w:rsid w:val="00156B9F"/>
    <w:rsid w:val="00156C11"/>
    <w:rsid w:val="00156C9F"/>
    <w:rsid w:val="00156F1C"/>
    <w:rsid w:val="00157EF9"/>
    <w:rsid w:val="001604B2"/>
    <w:rsid w:val="00160848"/>
    <w:rsid w:val="00161122"/>
    <w:rsid w:val="001619BD"/>
    <w:rsid w:val="001620A1"/>
    <w:rsid w:val="0016254C"/>
    <w:rsid w:val="00162928"/>
    <w:rsid w:val="00162D50"/>
    <w:rsid w:val="00164559"/>
    <w:rsid w:val="00164658"/>
    <w:rsid w:val="00164A9B"/>
    <w:rsid w:val="00165DD6"/>
    <w:rsid w:val="00166AC2"/>
    <w:rsid w:val="00166F3D"/>
    <w:rsid w:val="001675B6"/>
    <w:rsid w:val="001675F8"/>
    <w:rsid w:val="00170BB2"/>
    <w:rsid w:val="00171F78"/>
    <w:rsid w:val="0017266E"/>
    <w:rsid w:val="0017303E"/>
    <w:rsid w:val="001737C4"/>
    <w:rsid w:val="0017386B"/>
    <w:rsid w:val="001739D6"/>
    <w:rsid w:val="00173BC4"/>
    <w:rsid w:val="00174A45"/>
    <w:rsid w:val="00174C89"/>
    <w:rsid w:val="0017554B"/>
    <w:rsid w:val="00175EDE"/>
    <w:rsid w:val="00177A50"/>
    <w:rsid w:val="00177E08"/>
    <w:rsid w:val="001804C3"/>
    <w:rsid w:val="00180BE4"/>
    <w:rsid w:val="00181396"/>
    <w:rsid w:val="00181653"/>
    <w:rsid w:val="00182D5A"/>
    <w:rsid w:val="001838A0"/>
    <w:rsid w:val="00183942"/>
    <w:rsid w:val="00183B42"/>
    <w:rsid w:val="00183DF7"/>
    <w:rsid w:val="001847F1"/>
    <w:rsid w:val="001850E1"/>
    <w:rsid w:val="00185A70"/>
    <w:rsid w:val="00186B6E"/>
    <w:rsid w:val="0018746C"/>
    <w:rsid w:val="001879A2"/>
    <w:rsid w:val="00187A6E"/>
    <w:rsid w:val="00187F46"/>
    <w:rsid w:val="00190317"/>
    <w:rsid w:val="0019034E"/>
    <w:rsid w:val="00190362"/>
    <w:rsid w:val="001904ED"/>
    <w:rsid w:val="0019088C"/>
    <w:rsid w:val="001932CC"/>
    <w:rsid w:val="0019387F"/>
    <w:rsid w:val="0019485D"/>
    <w:rsid w:val="00194D54"/>
    <w:rsid w:val="00194DF6"/>
    <w:rsid w:val="00194F02"/>
    <w:rsid w:val="00194F28"/>
    <w:rsid w:val="001950B9"/>
    <w:rsid w:val="00195254"/>
    <w:rsid w:val="00195563"/>
    <w:rsid w:val="001957D6"/>
    <w:rsid w:val="00195C99"/>
    <w:rsid w:val="00195F53"/>
    <w:rsid w:val="0019665B"/>
    <w:rsid w:val="00196987"/>
    <w:rsid w:val="00196DDB"/>
    <w:rsid w:val="00197271"/>
    <w:rsid w:val="001974A4"/>
    <w:rsid w:val="00197C40"/>
    <w:rsid w:val="00197FA7"/>
    <w:rsid w:val="001A00F9"/>
    <w:rsid w:val="001A03D2"/>
    <w:rsid w:val="001A074C"/>
    <w:rsid w:val="001A0DAD"/>
    <w:rsid w:val="001A10A8"/>
    <w:rsid w:val="001A1631"/>
    <w:rsid w:val="001A1A9B"/>
    <w:rsid w:val="001A1AB6"/>
    <w:rsid w:val="001A218B"/>
    <w:rsid w:val="001A21D0"/>
    <w:rsid w:val="001A22BA"/>
    <w:rsid w:val="001A2864"/>
    <w:rsid w:val="001A2E68"/>
    <w:rsid w:val="001A2FDE"/>
    <w:rsid w:val="001A403F"/>
    <w:rsid w:val="001A4828"/>
    <w:rsid w:val="001A4A2B"/>
    <w:rsid w:val="001A4ED5"/>
    <w:rsid w:val="001A54DE"/>
    <w:rsid w:val="001A6593"/>
    <w:rsid w:val="001A689D"/>
    <w:rsid w:val="001A6A54"/>
    <w:rsid w:val="001A7583"/>
    <w:rsid w:val="001A7E22"/>
    <w:rsid w:val="001B03A4"/>
    <w:rsid w:val="001B06DE"/>
    <w:rsid w:val="001B0A06"/>
    <w:rsid w:val="001B0DE4"/>
    <w:rsid w:val="001B1658"/>
    <w:rsid w:val="001B195C"/>
    <w:rsid w:val="001B19F3"/>
    <w:rsid w:val="001B1E38"/>
    <w:rsid w:val="001B203B"/>
    <w:rsid w:val="001B2121"/>
    <w:rsid w:val="001B2189"/>
    <w:rsid w:val="001B312C"/>
    <w:rsid w:val="001B38F3"/>
    <w:rsid w:val="001B3BFA"/>
    <w:rsid w:val="001B3FA8"/>
    <w:rsid w:val="001B405E"/>
    <w:rsid w:val="001B5210"/>
    <w:rsid w:val="001B524C"/>
    <w:rsid w:val="001B56ED"/>
    <w:rsid w:val="001B60EE"/>
    <w:rsid w:val="001B61C0"/>
    <w:rsid w:val="001B709A"/>
    <w:rsid w:val="001B718C"/>
    <w:rsid w:val="001B732F"/>
    <w:rsid w:val="001C0334"/>
    <w:rsid w:val="001C048D"/>
    <w:rsid w:val="001C0844"/>
    <w:rsid w:val="001C1912"/>
    <w:rsid w:val="001C1F3C"/>
    <w:rsid w:val="001C1F92"/>
    <w:rsid w:val="001C3137"/>
    <w:rsid w:val="001C31F9"/>
    <w:rsid w:val="001C34CA"/>
    <w:rsid w:val="001C55F4"/>
    <w:rsid w:val="001C61A5"/>
    <w:rsid w:val="001C6B36"/>
    <w:rsid w:val="001C6C66"/>
    <w:rsid w:val="001D0490"/>
    <w:rsid w:val="001D06E6"/>
    <w:rsid w:val="001D09DD"/>
    <w:rsid w:val="001D0A48"/>
    <w:rsid w:val="001D1260"/>
    <w:rsid w:val="001D1943"/>
    <w:rsid w:val="001D1D17"/>
    <w:rsid w:val="001D2273"/>
    <w:rsid w:val="001D2DB8"/>
    <w:rsid w:val="001D2DFC"/>
    <w:rsid w:val="001D423E"/>
    <w:rsid w:val="001D43A9"/>
    <w:rsid w:val="001D4A07"/>
    <w:rsid w:val="001D4A50"/>
    <w:rsid w:val="001D5121"/>
    <w:rsid w:val="001D517F"/>
    <w:rsid w:val="001D540F"/>
    <w:rsid w:val="001D5A96"/>
    <w:rsid w:val="001D61EF"/>
    <w:rsid w:val="001D638A"/>
    <w:rsid w:val="001D67D7"/>
    <w:rsid w:val="001D6C78"/>
    <w:rsid w:val="001D6E5E"/>
    <w:rsid w:val="001D70BE"/>
    <w:rsid w:val="001D798D"/>
    <w:rsid w:val="001D7C4A"/>
    <w:rsid w:val="001E0DA4"/>
    <w:rsid w:val="001E1B70"/>
    <w:rsid w:val="001E2080"/>
    <w:rsid w:val="001E2544"/>
    <w:rsid w:val="001E2E14"/>
    <w:rsid w:val="001E3013"/>
    <w:rsid w:val="001E3C78"/>
    <w:rsid w:val="001E4217"/>
    <w:rsid w:val="001E435F"/>
    <w:rsid w:val="001E5C28"/>
    <w:rsid w:val="001E7129"/>
    <w:rsid w:val="001F056B"/>
    <w:rsid w:val="001F0731"/>
    <w:rsid w:val="001F0856"/>
    <w:rsid w:val="001F0BE8"/>
    <w:rsid w:val="001F0E7A"/>
    <w:rsid w:val="001F148F"/>
    <w:rsid w:val="001F1778"/>
    <w:rsid w:val="001F2AE9"/>
    <w:rsid w:val="001F2D94"/>
    <w:rsid w:val="001F30C0"/>
    <w:rsid w:val="001F3405"/>
    <w:rsid w:val="001F4212"/>
    <w:rsid w:val="001F42E9"/>
    <w:rsid w:val="001F4349"/>
    <w:rsid w:val="001F492C"/>
    <w:rsid w:val="001F5296"/>
    <w:rsid w:val="001F5313"/>
    <w:rsid w:val="001F5BD7"/>
    <w:rsid w:val="001F5C5D"/>
    <w:rsid w:val="001F5C60"/>
    <w:rsid w:val="001F5F83"/>
    <w:rsid w:val="001F69E2"/>
    <w:rsid w:val="001F6C64"/>
    <w:rsid w:val="001F7235"/>
    <w:rsid w:val="0020058C"/>
    <w:rsid w:val="002006F1"/>
    <w:rsid w:val="00200820"/>
    <w:rsid w:val="0020094D"/>
    <w:rsid w:val="00201053"/>
    <w:rsid w:val="002012B9"/>
    <w:rsid w:val="00201694"/>
    <w:rsid w:val="00201729"/>
    <w:rsid w:val="00201A7D"/>
    <w:rsid w:val="00201C0C"/>
    <w:rsid w:val="002025F5"/>
    <w:rsid w:val="0020290E"/>
    <w:rsid w:val="00202D45"/>
    <w:rsid w:val="00203407"/>
    <w:rsid w:val="0020398D"/>
    <w:rsid w:val="002043C4"/>
    <w:rsid w:val="002047EC"/>
    <w:rsid w:val="00204C76"/>
    <w:rsid w:val="00204E78"/>
    <w:rsid w:val="00204F3D"/>
    <w:rsid w:val="00205077"/>
    <w:rsid w:val="002051BB"/>
    <w:rsid w:val="00205332"/>
    <w:rsid w:val="00205E34"/>
    <w:rsid w:val="00206610"/>
    <w:rsid w:val="00206720"/>
    <w:rsid w:val="00206CF3"/>
    <w:rsid w:val="00207877"/>
    <w:rsid w:val="00207CCD"/>
    <w:rsid w:val="00207D65"/>
    <w:rsid w:val="002104C0"/>
    <w:rsid w:val="00210865"/>
    <w:rsid w:val="00210D1C"/>
    <w:rsid w:val="0021108F"/>
    <w:rsid w:val="002110A6"/>
    <w:rsid w:val="002112B3"/>
    <w:rsid w:val="00212119"/>
    <w:rsid w:val="00212166"/>
    <w:rsid w:val="00212406"/>
    <w:rsid w:val="00212AA7"/>
    <w:rsid w:val="0021351F"/>
    <w:rsid w:val="00213F3D"/>
    <w:rsid w:val="00214262"/>
    <w:rsid w:val="00214549"/>
    <w:rsid w:val="00214627"/>
    <w:rsid w:val="00214686"/>
    <w:rsid w:val="00214866"/>
    <w:rsid w:val="00214CAE"/>
    <w:rsid w:val="00215098"/>
    <w:rsid w:val="00216C21"/>
    <w:rsid w:val="002207BB"/>
    <w:rsid w:val="00220A2E"/>
    <w:rsid w:val="00220FA0"/>
    <w:rsid w:val="00221261"/>
    <w:rsid w:val="00221531"/>
    <w:rsid w:val="002219E8"/>
    <w:rsid w:val="0022254D"/>
    <w:rsid w:val="00222866"/>
    <w:rsid w:val="002237AF"/>
    <w:rsid w:val="0022386B"/>
    <w:rsid w:val="00223F81"/>
    <w:rsid w:val="00224326"/>
    <w:rsid w:val="00225336"/>
    <w:rsid w:val="00225472"/>
    <w:rsid w:val="00225551"/>
    <w:rsid w:val="002257EA"/>
    <w:rsid w:val="00226164"/>
    <w:rsid w:val="002265BA"/>
    <w:rsid w:val="00226679"/>
    <w:rsid w:val="002271C3"/>
    <w:rsid w:val="00227CB7"/>
    <w:rsid w:val="0023004A"/>
    <w:rsid w:val="00231021"/>
    <w:rsid w:val="00232349"/>
    <w:rsid w:val="00232391"/>
    <w:rsid w:val="0023332A"/>
    <w:rsid w:val="002339A0"/>
    <w:rsid w:val="0023410C"/>
    <w:rsid w:val="00234E79"/>
    <w:rsid w:val="002354E2"/>
    <w:rsid w:val="00235B3A"/>
    <w:rsid w:val="00235B99"/>
    <w:rsid w:val="002364BF"/>
    <w:rsid w:val="0023761E"/>
    <w:rsid w:val="0023764C"/>
    <w:rsid w:val="00237BEE"/>
    <w:rsid w:val="00240274"/>
    <w:rsid w:val="0024093A"/>
    <w:rsid w:val="00240B00"/>
    <w:rsid w:val="00240C21"/>
    <w:rsid w:val="00240E42"/>
    <w:rsid w:val="00240F52"/>
    <w:rsid w:val="00242017"/>
    <w:rsid w:val="002420B4"/>
    <w:rsid w:val="0024292C"/>
    <w:rsid w:val="00242A0E"/>
    <w:rsid w:val="002431D9"/>
    <w:rsid w:val="00243F8B"/>
    <w:rsid w:val="00244227"/>
    <w:rsid w:val="002442FE"/>
    <w:rsid w:val="0024472F"/>
    <w:rsid w:val="002449F7"/>
    <w:rsid w:val="00245084"/>
    <w:rsid w:val="00245F71"/>
    <w:rsid w:val="002465BC"/>
    <w:rsid w:val="00246E09"/>
    <w:rsid w:val="002470B6"/>
    <w:rsid w:val="00247178"/>
    <w:rsid w:val="002472F9"/>
    <w:rsid w:val="00247A83"/>
    <w:rsid w:val="00250139"/>
    <w:rsid w:val="00250C42"/>
    <w:rsid w:val="00250C49"/>
    <w:rsid w:val="00250CBA"/>
    <w:rsid w:val="002510BB"/>
    <w:rsid w:val="0025111E"/>
    <w:rsid w:val="00251618"/>
    <w:rsid w:val="00251954"/>
    <w:rsid w:val="00252012"/>
    <w:rsid w:val="002528B5"/>
    <w:rsid w:val="00253057"/>
    <w:rsid w:val="002531DD"/>
    <w:rsid w:val="002537AB"/>
    <w:rsid w:val="002538F0"/>
    <w:rsid w:val="00254934"/>
    <w:rsid w:val="002549B3"/>
    <w:rsid w:val="00254C4C"/>
    <w:rsid w:val="0025528B"/>
    <w:rsid w:val="002558C3"/>
    <w:rsid w:val="00255ABD"/>
    <w:rsid w:val="00255B5E"/>
    <w:rsid w:val="00255F21"/>
    <w:rsid w:val="00256242"/>
    <w:rsid w:val="0025679F"/>
    <w:rsid w:val="00256AA3"/>
    <w:rsid w:val="0025717E"/>
    <w:rsid w:val="00257837"/>
    <w:rsid w:val="00260239"/>
    <w:rsid w:val="00260691"/>
    <w:rsid w:val="002607F0"/>
    <w:rsid w:val="00260DCF"/>
    <w:rsid w:val="00261B73"/>
    <w:rsid w:val="00261C1B"/>
    <w:rsid w:val="0026227E"/>
    <w:rsid w:val="00262864"/>
    <w:rsid w:val="00262B1B"/>
    <w:rsid w:val="00262D2E"/>
    <w:rsid w:val="00263044"/>
    <w:rsid w:val="002635C4"/>
    <w:rsid w:val="00263902"/>
    <w:rsid w:val="002640D2"/>
    <w:rsid w:val="002641F5"/>
    <w:rsid w:val="00264565"/>
    <w:rsid w:val="00264A28"/>
    <w:rsid w:val="00264A97"/>
    <w:rsid w:val="00264C70"/>
    <w:rsid w:val="00265914"/>
    <w:rsid w:val="00265A93"/>
    <w:rsid w:val="00265CC1"/>
    <w:rsid w:val="00265CEF"/>
    <w:rsid w:val="00265DB5"/>
    <w:rsid w:val="00267144"/>
    <w:rsid w:val="00267D86"/>
    <w:rsid w:val="00267E93"/>
    <w:rsid w:val="00270B9F"/>
    <w:rsid w:val="00270D03"/>
    <w:rsid w:val="00270D45"/>
    <w:rsid w:val="00271C7A"/>
    <w:rsid w:val="00271E01"/>
    <w:rsid w:val="00271FB2"/>
    <w:rsid w:val="00272250"/>
    <w:rsid w:val="002722C2"/>
    <w:rsid w:val="00272A33"/>
    <w:rsid w:val="00272BEB"/>
    <w:rsid w:val="00272CD9"/>
    <w:rsid w:val="002731F0"/>
    <w:rsid w:val="002744CA"/>
    <w:rsid w:val="002744CF"/>
    <w:rsid w:val="00274892"/>
    <w:rsid w:val="00274B1F"/>
    <w:rsid w:val="00274CDA"/>
    <w:rsid w:val="00275010"/>
    <w:rsid w:val="002753B5"/>
    <w:rsid w:val="00276857"/>
    <w:rsid w:val="0027741B"/>
    <w:rsid w:val="002774A4"/>
    <w:rsid w:val="00277C8A"/>
    <w:rsid w:val="00277CB3"/>
    <w:rsid w:val="002804F9"/>
    <w:rsid w:val="002815D1"/>
    <w:rsid w:val="00281964"/>
    <w:rsid w:val="00281A51"/>
    <w:rsid w:val="00281B6B"/>
    <w:rsid w:val="00281E74"/>
    <w:rsid w:val="00282301"/>
    <w:rsid w:val="00282B90"/>
    <w:rsid w:val="00282FBF"/>
    <w:rsid w:val="0028306B"/>
    <w:rsid w:val="00283A0F"/>
    <w:rsid w:val="00283EA0"/>
    <w:rsid w:val="00284089"/>
    <w:rsid w:val="002849CD"/>
    <w:rsid w:val="00286221"/>
    <w:rsid w:val="00287145"/>
    <w:rsid w:val="00287703"/>
    <w:rsid w:val="002900F7"/>
    <w:rsid w:val="00290344"/>
    <w:rsid w:val="0029057B"/>
    <w:rsid w:val="002905FF"/>
    <w:rsid w:val="00291849"/>
    <w:rsid w:val="002918AB"/>
    <w:rsid w:val="002919C7"/>
    <w:rsid w:val="00291B80"/>
    <w:rsid w:val="00292C76"/>
    <w:rsid w:val="002936FA"/>
    <w:rsid w:val="00293720"/>
    <w:rsid w:val="0029391A"/>
    <w:rsid w:val="002946C1"/>
    <w:rsid w:val="00294E59"/>
    <w:rsid w:val="00294EF6"/>
    <w:rsid w:val="002950E6"/>
    <w:rsid w:val="002952AE"/>
    <w:rsid w:val="002952E3"/>
    <w:rsid w:val="0029560D"/>
    <w:rsid w:val="00295887"/>
    <w:rsid w:val="00295FAC"/>
    <w:rsid w:val="002965A6"/>
    <w:rsid w:val="00296725"/>
    <w:rsid w:val="002969A0"/>
    <w:rsid w:val="002971C9"/>
    <w:rsid w:val="002972C4"/>
    <w:rsid w:val="002975C9"/>
    <w:rsid w:val="00297AB7"/>
    <w:rsid w:val="002A021E"/>
    <w:rsid w:val="002A0BDE"/>
    <w:rsid w:val="002A0C9F"/>
    <w:rsid w:val="002A1688"/>
    <w:rsid w:val="002A1FF4"/>
    <w:rsid w:val="002A2154"/>
    <w:rsid w:val="002A2EB7"/>
    <w:rsid w:val="002A31F6"/>
    <w:rsid w:val="002A32D2"/>
    <w:rsid w:val="002A4627"/>
    <w:rsid w:val="002A474F"/>
    <w:rsid w:val="002A5503"/>
    <w:rsid w:val="002A58ED"/>
    <w:rsid w:val="002A59E7"/>
    <w:rsid w:val="002A5F65"/>
    <w:rsid w:val="002A66EC"/>
    <w:rsid w:val="002A7427"/>
    <w:rsid w:val="002B0022"/>
    <w:rsid w:val="002B01DB"/>
    <w:rsid w:val="002B0A59"/>
    <w:rsid w:val="002B0D82"/>
    <w:rsid w:val="002B0EB8"/>
    <w:rsid w:val="002B1038"/>
    <w:rsid w:val="002B1109"/>
    <w:rsid w:val="002B13F8"/>
    <w:rsid w:val="002B175C"/>
    <w:rsid w:val="002B218B"/>
    <w:rsid w:val="002B229E"/>
    <w:rsid w:val="002B2D01"/>
    <w:rsid w:val="002B2DA7"/>
    <w:rsid w:val="002B3627"/>
    <w:rsid w:val="002B3F70"/>
    <w:rsid w:val="002B4ACC"/>
    <w:rsid w:val="002B5792"/>
    <w:rsid w:val="002B7A3B"/>
    <w:rsid w:val="002B7E51"/>
    <w:rsid w:val="002C0840"/>
    <w:rsid w:val="002C13F3"/>
    <w:rsid w:val="002C182B"/>
    <w:rsid w:val="002C1B5C"/>
    <w:rsid w:val="002C1CE5"/>
    <w:rsid w:val="002C1EAD"/>
    <w:rsid w:val="002C23B5"/>
    <w:rsid w:val="002C2980"/>
    <w:rsid w:val="002C4347"/>
    <w:rsid w:val="002C4352"/>
    <w:rsid w:val="002C489D"/>
    <w:rsid w:val="002C5F25"/>
    <w:rsid w:val="002C6393"/>
    <w:rsid w:val="002C65FE"/>
    <w:rsid w:val="002C68C0"/>
    <w:rsid w:val="002C7F6E"/>
    <w:rsid w:val="002D0102"/>
    <w:rsid w:val="002D0513"/>
    <w:rsid w:val="002D0755"/>
    <w:rsid w:val="002D09E4"/>
    <w:rsid w:val="002D1A22"/>
    <w:rsid w:val="002D1F56"/>
    <w:rsid w:val="002D20A4"/>
    <w:rsid w:val="002D29B1"/>
    <w:rsid w:val="002D2E30"/>
    <w:rsid w:val="002D2FC5"/>
    <w:rsid w:val="002D3145"/>
    <w:rsid w:val="002D31DF"/>
    <w:rsid w:val="002D3F0B"/>
    <w:rsid w:val="002D41CD"/>
    <w:rsid w:val="002D48F4"/>
    <w:rsid w:val="002D4C96"/>
    <w:rsid w:val="002D4DDE"/>
    <w:rsid w:val="002D511A"/>
    <w:rsid w:val="002D5AE5"/>
    <w:rsid w:val="002D6113"/>
    <w:rsid w:val="002D705B"/>
    <w:rsid w:val="002D771B"/>
    <w:rsid w:val="002D7742"/>
    <w:rsid w:val="002D792E"/>
    <w:rsid w:val="002E0275"/>
    <w:rsid w:val="002E03E4"/>
    <w:rsid w:val="002E0717"/>
    <w:rsid w:val="002E0878"/>
    <w:rsid w:val="002E0E5A"/>
    <w:rsid w:val="002E173C"/>
    <w:rsid w:val="002E1AD2"/>
    <w:rsid w:val="002E20AF"/>
    <w:rsid w:val="002E27DF"/>
    <w:rsid w:val="002E376C"/>
    <w:rsid w:val="002E42BF"/>
    <w:rsid w:val="002E4D64"/>
    <w:rsid w:val="002E5C1D"/>
    <w:rsid w:val="002E5FAA"/>
    <w:rsid w:val="002E61AC"/>
    <w:rsid w:val="002E6316"/>
    <w:rsid w:val="002E66BB"/>
    <w:rsid w:val="002E6E58"/>
    <w:rsid w:val="002E70DD"/>
    <w:rsid w:val="002E744C"/>
    <w:rsid w:val="002E763B"/>
    <w:rsid w:val="002E79E3"/>
    <w:rsid w:val="002F0363"/>
    <w:rsid w:val="002F04DA"/>
    <w:rsid w:val="002F098F"/>
    <w:rsid w:val="002F1BC1"/>
    <w:rsid w:val="002F1E49"/>
    <w:rsid w:val="002F25A8"/>
    <w:rsid w:val="002F2CE3"/>
    <w:rsid w:val="002F36EA"/>
    <w:rsid w:val="002F404E"/>
    <w:rsid w:val="002F46F8"/>
    <w:rsid w:val="002F47E4"/>
    <w:rsid w:val="002F4B5C"/>
    <w:rsid w:val="002F581C"/>
    <w:rsid w:val="002F5EA2"/>
    <w:rsid w:val="002F6073"/>
    <w:rsid w:val="002F6BB9"/>
    <w:rsid w:val="002F7577"/>
    <w:rsid w:val="0030003D"/>
    <w:rsid w:val="0030021F"/>
    <w:rsid w:val="003006A6"/>
    <w:rsid w:val="00300E98"/>
    <w:rsid w:val="00300ED4"/>
    <w:rsid w:val="00302261"/>
    <w:rsid w:val="003031BC"/>
    <w:rsid w:val="00303292"/>
    <w:rsid w:val="003034E7"/>
    <w:rsid w:val="003038AD"/>
    <w:rsid w:val="00303E3A"/>
    <w:rsid w:val="00303F61"/>
    <w:rsid w:val="00304024"/>
    <w:rsid w:val="00304200"/>
    <w:rsid w:val="003043C5"/>
    <w:rsid w:val="00304900"/>
    <w:rsid w:val="00304B61"/>
    <w:rsid w:val="00304B9F"/>
    <w:rsid w:val="00304C58"/>
    <w:rsid w:val="00304F45"/>
    <w:rsid w:val="00305C41"/>
    <w:rsid w:val="0030658D"/>
    <w:rsid w:val="00306C10"/>
    <w:rsid w:val="00306F92"/>
    <w:rsid w:val="0030797B"/>
    <w:rsid w:val="00307B54"/>
    <w:rsid w:val="00307CC8"/>
    <w:rsid w:val="00310863"/>
    <w:rsid w:val="00310876"/>
    <w:rsid w:val="00310962"/>
    <w:rsid w:val="00310C48"/>
    <w:rsid w:val="00310E99"/>
    <w:rsid w:val="00311102"/>
    <w:rsid w:val="00311485"/>
    <w:rsid w:val="003115AB"/>
    <w:rsid w:val="00312942"/>
    <w:rsid w:val="003129EB"/>
    <w:rsid w:val="00312DE7"/>
    <w:rsid w:val="00313C55"/>
    <w:rsid w:val="003140CF"/>
    <w:rsid w:val="00314459"/>
    <w:rsid w:val="003147AB"/>
    <w:rsid w:val="00314B02"/>
    <w:rsid w:val="00315CF6"/>
    <w:rsid w:val="00315D80"/>
    <w:rsid w:val="003164CB"/>
    <w:rsid w:val="003170BA"/>
    <w:rsid w:val="0032079A"/>
    <w:rsid w:val="003208E2"/>
    <w:rsid w:val="00320A2A"/>
    <w:rsid w:val="003212C4"/>
    <w:rsid w:val="00321378"/>
    <w:rsid w:val="003217EC"/>
    <w:rsid w:val="00321B6F"/>
    <w:rsid w:val="0032210F"/>
    <w:rsid w:val="00322154"/>
    <w:rsid w:val="003226F3"/>
    <w:rsid w:val="003229AA"/>
    <w:rsid w:val="0032308F"/>
    <w:rsid w:val="003234C4"/>
    <w:rsid w:val="00323C2B"/>
    <w:rsid w:val="00323DA9"/>
    <w:rsid w:val="00324D89"/>
    <w:rsid w:val="003255F8"/>
    <w:rsid w:val="00325969"/>
    <w:rsid w:val="003259C0"/>
    <w:rsid w:val="0032643C"/>
    <w:rsid w:val="0032791B"/>
    <w:rsid w:val="003279F3"/>
    <w:rsid w:val="003300A9"/>
    <w:rsid w:val="00331D36"/>
    <w:rsid w:val="00333C9E"/>
    <w:rsid w:val="00333F21"/>
    <w:rsid w:val="00334428"/>
    <w:rsid w:val="003347D0"/>
    <w:rsid w:val="00334AEE"/>
    <w:rsid w:val="0033527A"/>
    <w:rsid w:val="003354EE"/>
    <w:rsid w:val="003356B0"/>
    <w:rsid w:val="003363AB"/>
    <w:rsid w:val="00336FBD"/>
    <w:rsid w:val="00337214"/>
    <w:rsid w:val="00340115"/>
    <w:rsid w:val="00340409"/>
    <w:rsid w:val="00340584"/>
    <w:rsid w:val="00340641"/>
    <w:rsid w:val="00340B61"/>
    <w:rsid w:val="00340EA1"/>
    <w:rsid w:val="003410BB"/>
    <w:rsid w:val="00341257"/>
    <w:rsid w:val="003414D2"/>
    <w:rsid w:val="0034155E"/>
    <w:rsid w:val="00341EBE"/>
    <w:rsid w:val="003435A9"/>
    <w:rsid w:val="003438C1"/>
    <w:rsid w:val="0034499E"/>
    <w:rsid w:val="00344C68"/>
    <w:rsid w:val="003451F0"/>
    <w:rsid w:val="0034525B"/>
    <w:rsid w:val="0034658E"/>
    <w:rsid w:val="00346B84"/>
    <w:rsid w:val="00346D67"/>
    <w:rsid w:val="003472AC"/>
    <w:rsid w:val="00347535"/>
    <w:rsid w:val="003478EC"/>
    <w:rsid w:val="003502BA"/>
    <w:rsid w:val="0035082A"/>
    <w:rsid w:val="00350B31"/>
    <w:rsid w:val="00350C95"/>
    <w:rsid w:val="00351DEC"/>
    <w:rsid w:val="003523C8"/>
    <w:rsid w:val="00352BAB"/>
    <w:rsid w:val="00352E29"/>
    <w:rsid w:val="003533E3"/>
    <w:rsid w:val="00354235"/>
    <w:rsid w:val="0035438B"/>
    <w:rsid w:val="00354CE0"/>
    <w:rsid w:val="00354E5F"/>
    <w:rsid w:val="00354E7E"/>
    <w:rsid w:val="00355418"/>
    <w:rsid w:val="00355435"/>
    <w:rsid w:val="00355E10"/>
    <w:rsid w:val="0035608C"/>
    <w:rsid w:val="00356A21"/>
    <w:rsid w:val="00356FAF"/>
    <w:rsid w:val="003603F8"/>
    <w:rsid w:val="0036043E"/>
    <w:rsid w:val="00361A0E"/>
    <w:rsid w:val="00361DF6"/>
    <w:rsid w:val="00361EB9"/>
    <w:rsid w:val="00362590"/>
    <w:rsid w:val="003627FA"/>
    <w:rsid w:val="00363D87"/>
    <w:rsid w:val="003641CB"/>
    <w:rsid w:val="00364303"/>
    <w:rsid w:val="0036434B"/>
    <w:rsid w:val="00364749"/>
    <w:rsid w:val="003647C0"/>
    <w:rsid w:val="00364FC9"/>
    <w:rsid w:val="00366267"/>
    <w:rsid w:val="00366CB5"/>
    <w:rsid w:val="00367191"/>
    <w:rsid w:val="0037018A"/>
    <w:rsid w:val="00370FC6"/>
    <w:rsid w:val="0037129D"/>
    <w:rsid w:val="00371562"/>
    <w:rsid w:val="00371D34"/>
    <w:rsid w:val="00373306"/>
    <w:rsid w:val="003738EC"/>
    <w:rsid w:val="00373B76"/>
    <w:rsid w:val="00374440"/>
    <w:rsid w:val="003745E1"/>
    <w:rsid w:val="00374727"/>
    <w:rsid w:val="003756B1"/>
    <w:rsid w:val="00375863"/>
    <w:rsid w:val="00375C4B"/>
    <w:rsid w:val="00376671"/>
    <w:rsid w:val="003769C9"/>
    <w:rsid w:val="00376DDE"/>
    <w:rsid w:val="0037772C"/>
    <w:rsid w:val="00377A01"/>
    <w:rsid w:val="00377CDC"/>
    <w:rsid w:val="00377E54"/>
    <w:rsid w:val="00380056"/>
    <w:rsid w:val="00380664"/>
    <w:rsid w:val="003810E5"/>
    <w:rsid w:val="003813E9"/>
    <w:rsid w:val="0038142F"/>
    <w:rsid w:val="003814DB"/>
    <w:rsid w:val="00381688"/>
    <w:rsid w:val="00381A98"/>
    <w:rsid w:val="00381F11"/>
    <w:rsid w:val="0038205A"/>
    <w:rsid w:val="0038210A"/>
    <w:rsid w:val="00382538"/>
    <w:rsid w:val="0038339F"/>
    <w:rsid w:val="0038378C"/>
    <w:rsid w:val="003837CB"/>
    <w:rsid w:val="00383BF0"/>
    <w:rsid w:val="00384210"/>
    <w:rsid w:val="00384F13"/>
    <w:rsid w:val="003857BD"/>
    <w:rsid w:val="0038671A"/>
    <w:rsid w:val="003870C9"/>
    <w:rsid w:val="003876C8"/>
    <w:rsid w:val="00387943"/>
    <w:rsid w:val="00387EAF"/>
    <w:rsid w:val="00390803"/>
    <w:rsid w:val="003915A5"/>
    <w:rsid w:val="00391D45"/>
    <w:rsid w:val="00392627"/>
    <w:rsid w:val="0039293A"/>
    <w:rsid w:val="00392F08"/>
    <w:rsid w:val="00393C45"/>
    <w:rsid w:val="0039468A"/>
    <w:rsid w:val="0039484A"/>
    <w:rsid w:val="00395139"/>
    <w:rsid w:val="00395FE5"/>
    <w:rsid w:val="00396AA2"/>
    <w:rsid w:val="00396C69"/>
    <w:rsid w:val="00397623"/>
    <w:rsid w:val="00397C19"/>
    <w:rsid w:val="00397C75"/>
    <w:rsid w:val="00397D0F"/>
    <w:rsid w:val="00397EFF"/>
    <w:rsid w:val="003A01D6"/>
    <w:rsid w:val="003A068C"/>
    <w:rsid w:val="003A1110"/>
    <w:rsid w:val="003A1152"/>
    <w:rsid w:val="003A1323"/>
    <w:rsid w:val="003A163E"/>
    <w:rsid w:val="003A1A27"/>
    <w:rsid w:val="003A1DCB"/>
    <w:rsid w:val="003A2347"/>
    <w:rsid w:val="003A27EC"/>
    <w:rsid w:val="003A31B4"/>
    <w:rsid w:val="003A3313"/>
    <w:rsid w:val="003A3AA7"/>
    <w:rsid w:val="003A3C1D"/>
    <w:rsid w:val="003A3DD1"/>
    <w:rsid w:val="003A431A"/>
    <w:rsid w:val="003A4365"/>
    <w:rsid w:val="003A4819"/>
    <w:rsid w:val="003A517B"/>
    <w:rsid w:val="003A5313"/>
    <w:rsid w:val="003A552F"/>
    <w:rsid w:val="003A69BF"/>
    <w:rsid w:val="003A6E6D"/>
    <w:rsid w:val="003A6E91"/>
    <w:rsid w:val="003A746F"/>
    <w:rsid w:val="003A7621"/>
    <w:rsid w:val="003A77CC"/>
    <w:rsid w:val="003A7BD9"/>
    <w:rsid w:val="003B0096"/>
    <w:rsid w:val="003B00CA"/>
    <w:rsid w:val="003B072D"/>
    <w:rsid w:val="003B081B"/>
    <w:rsid w:val="003B0BD2"/>
    <w:rsid w:val="003B0EA7"/>
    <w:rsid w:val="003B10DB"/>
    <w:rsid w:val="003B16BD"/>
    <w:rsid w:val="003B19A0"/>
    <w:rsid w:val="003B1AC6"/>
    <w:rsid w:val="003B1F2A"/>
    <w:rsid w:val="003B249C"/>
    <w:rsid w:val="003B2A6F"/>
    <w:rsid w:val="003B357F"/>
    <w:rsid w:val="003B3B3F"/>
    <w:rsid w:val="003B3DFD"/>
    <w:rsid w:val="003B42EF"/>
    <w:rsid w:val="003B4487"/>
    <w:rsid w:val="003B53DE"/>
    <w:rsid w:val="003B5B07"/>
    <w:rsid w:val="003B5BBE"/>
    <w:rsid w:val="003B738A"/>
    <w:rsid w:val="003B79EB"/>
    <w:rsid w:val="003B7AF4"/>
    <w:rsid w:val="003C079A"/>
    <w:rsid w:val="003C08D2"/>
    <w:rsid w:val="003C097F"/>
    <w:rsid w:val="003C0F85"/>
    <w:rsid w:val="003C101A"/>
    <w:rsid w:val="003C17EB"/>
    <w:rsid w:val="003C25DB"/>
    <w:rsid w:val="003C2A4D"/>
    <w:rsid w:val="003C2D07"/>
    <w:rsid w:val="003C2DCB"/>
    <w:rsid w:val="003C39ED"/>
    <w:rsid w:val="003C3E8C"/>
    <w:rsid w:val="003C40BD"/>
    <w:rsid w:val="003C412C"/>
    <w:rsid w:val="003C4255"/>
    <w:rsid w:val="003C4432"/>
    <w:rsid w:val="003C45BD"/>
    <w:rsid w:val="003C5044"/>
    <w:rsid w:val="003C5172"/>
    <w:rsid w:val="003C63DC"/>
    <w:rsid w:val="003C6B48"/>
    <w:rsid w:val="003C6B72"/>
    <w:rsid w:val="003C6F5A"/>
    <w:rsid w:val="003C7B20"/>
    <w:rsid w:val="003C7DE5"/>
    <w:rsid w:val="003D01C4"/>
    <w:rsid w:val="003D0797"/>
    <w:rsid w:val="003D12C7"/>
    <w:rsid w:val="003D12DB"/>
    <w:rsid w:val="003D18D2"/>
    <w:rsid w:val="003D3146"/>
    <w:rsid w:val="003D35D6"/>
    <w:rsid w:val="003D37BA"/>
    <w:rsid w:val="003D3853"/>
    <w:rsid w:val="003D3B7A"/>
    <w:rsid w:val="003D446A"/>
    <w:rsid w:val="003D447A"/>
    <w:rsid w:val="003D468C"/>
    <w:rsid w:val="003D4850"/>
    <w:rsid w:val="003D4B9D"/>
    <w:rsid w:val="003D4C3A"/>
    <w:rsid w:val="003D4D49"/>
    <w:rsid w:val="003D4E34"/>
    <w:rsid w:val="003D4EE4"/>
    <w:rsid w:val="003D4FA5"/>
    <w:rsid w:val="003D4FE1"/>
    <w:rsid w:val="003D5B3F"/>
    <w:rsid w:val="003D62E7"/>
    <w:rsid w:val="003D69E4"/>
    <w:rsid w:val="003D78A0"/>
    <w:rsid w:val="003D78D0"/>
    <w:rsid w:val="003D7A71"/>
    <w:rsid w:val="003E00B9"/>
    <w:rsid w:val="003E07ED"/>
    <w:rsid w:val="003E0E81"/>
    <w:rsid w:val="003E0F50"/>
    <w:rsid w:val="003E1280"/>
    <w:rsid w:val="003E19A3"/>
    <w:rsid w:val="003E19EA"/>
    <w:rsid w:val="003E2A82"/>
    <w:rsid w:val="003E2DB4"/>
    <w:rsid w:val="003E3A66"/>
    <w:rsid w:val="003E3C8D"/>
    <w:rsid w:val="003E3EEC"/>
    <w:rsid w:val="003E4383"/>
    <w:rsid w:val="003E44BA"/>
    <w:rsid w:val="003E4A84"/>
    <w:rsid w:val="003E4D7D"/>
    <w:rsid w:val="003E50BA"/>
    <w:rsid w:val="003E5462"/>
    <w:rsid w:val="003E584C"/>
    <w:rsid w:val="003E604D"/>
    <w:rsid w:val="003E6182"/>
    <w:rsid w:val="003E6BCB"/>
    <w:rsid w:val="003E6D90"/>
    <w:rsid w:val="003E6EDC"/>
    <w:rsid w:val="003E78F2"/>
    <w:rsid w:val="003F0A3A"/>
    <w:rsid w:val="003F1603"/>
    <w:rsid w:val="003F2364"/>
    <w:rsid w:val="003F356B"/>
    <w:rsid w:val="003F4BC7"/>
    <w:rsid w:val="003F4ED5"/>
    <w:rsid w:val="003F5769"/>
    <w:rsid w:val="003F60C8"/>
    <w:rsid w:val="003F6362"/>
    <w:rsid w:val="003F6619"/>
    <w:rsid w:val="003F6AB9"/>
    <w:rsid w:val="003F74AA"/>
    <w:rsid w:val="0040014E"/>
    <w:rsid w:val="00400D0C"/>
    <w:rsid w:val="00401F67"/>
    <w:rsid w:val="00401FB9"/>
    <w:rsid w:val="00402158"/>
    <w:rsid w:val="00402FE3"/>
    <w:rsid w:val="00403075"/>
    <w:rsid w:val="00403A2E"/>
    <w:rsid w:val="00403D34"/>
    <w:rsid w:val="004049A0"/>
    <w:rsid w:val="00404B3A"/>
    <w:rsid w:val="00404DB8"/>
    <w:rsid w:val="0040526F"/>
    <w:rsid w:val="0040554B"/>
    <w:rsid w:val="00405E59"/>
    <w:rsid w:val="004061CE"/>
    <w:rsid w:val="00406943"/>
    <w:rsid w:val="00406E70"/>
    <w:rsid w:val="0040729D"/>
    <w:rsid w:val="00407744"/>
    <w:rsid w:val="00410B12"/>
    <w:rsid w:val="00412873"/>
    <w:rsid w:val="00412DBB"/>
    <w:rsid w:val="00413F0E"/>
    <w:rsid w:val="00413F20"/>
    <w:rsid w:val="004149D9"/>
    <w:rsid w:val="00414E87"/>
    <w:rsid w:val="004154F3"/>
    <w:rsid w:val="004158A1"/>
    <w:rsid w:val="00415B52"/>
    <w:rsid w:val="00415DB1"/>
    <w:rsid w:val="0041647B"/>
    <w:rsid w:val="0041677A"/>
    <w:rsid w:val="00416E07"/>
    <w:rsid w:val="004173B3"/>
    <w:rsid w:val="0041743A"/>
    <w:rsid w:val="0041744D"/>
    <w:rsid w:val="00420491"/>
    <w:rsid w:val="004206F9"/>
    <w:rsid w:val="004207F8"/>
    <w:rsid w:val="004213C9"/>
    <w:rsid w:val="004214CD"/>
    <w:rsid w:val="004219D7"/>
    <w:rsid w:val="00421A4A"/>
    <w:rsid w:val="00421C35"/>
    <w:rsid w:val="0042288F"/>
    <w:rsid w:val="00422985"/>
    <w:rsid w:val="004229EC"/>
    <w:rsid w:val="00423B79"/>
    <w:rsid w:val="00423DC2"/>
    <w:rsid w:val="00423E55"/>
    <w:rsid w:val="00423FBC"/>
    <w:rsid w:val="00424097"/>
    <w:rsid w:val="0042514E"/>
    <w:rsid w:val="0042546E"/>
    <w:rsid w:val="004258FF"/>
    <w:rsid w:val="00426744"/>
    <w:rsid w:val="00426A41"/>
    <w:rsid w:val="00426B5C"/>
    <w:rsid w:val="00426D43"/>
    <w:rsid w:val="00426D87"/>
    <w:rsid w:val="0042783B"/>
    <w:rsid w:val="00427ADE"/>
    <w:rsid w:val="00427AE3"/>
    <w:rsid w:val="0043026F"/>
    <w:rsid w:val="004304F0"/>
    <w:rsid w:val="00430596"/>
    <w:rsid w:val="00430D3A"/>
    <w:rsid w:val="0043127E"/>
    <w:rsid w:val="0043182D"/>
    <w:rsid w:val="00432E55"/>
    <w:rsid w:val="00432EEE"/>
    <w:rsid w:val="0043315B"/>
    <w:rsid w:val="0043359B"/>
    <w:rsid w:val="00433C46"/>
    <w:rsid w:val="0043408A"/>
    <w:rsid w:val="0043469A"/>
    <w:rsid w:val="00434771"/>
    <w:rsid w:val="00434A22"/>
    <w:rsid w:val="00434B28"/>
    <w:rsid w:val="0043540B"/>
    <w:rsid w:val="004355A5"/>
    <w:rsid w:val="004355B4"/>
    <w:rsid w:val="00436DA2"/>
    <w:rsid w:val="00437585"/>
    <w:rsid w:val="00437BFD"/>
    <w:rsid w:val="0044026E"/>
    <w:rsid w:val="0044083F"/>
    <w:rsid w:val="00440AB6"/>
    <w:rsid w:val="00441234"/>
    <w:rsid w:val="0044156B"/>
    <w:rsid w:val="00441719"/>
    <w:rsid w:val="00441DE7"/>
    <w:rsid w:val="00442105"/>
    <w:rsid w:val="004425D6"/>
    <w:rsid w:val="00442B45"/>
    <w:rsid w:val="00442DC7"/>
    <w:rsid w:val="0044369D"/>
    <w:rsid w:val="004445CF"/>
    <w:rsid w:val="00444D82"/>
    <w:rsid w:val="00445989"/>
    <w:rsid w:val="004473AC"/>
    <w:rsid w:val="00447B5A"/>
    <w:rsid w:val="0045015A"/>
    <w:rsid w:val="004514F7"/>
    <w:rsid w:val="00451587"/>
    <w:rsid w:val="004526C9"/>
    <w:rsid w:val="0045278C"/>
    <w:rsid w:val="004529D0"/>
    <w:rsid w:val="00454062"/>
    <w:rsid w:val="004546FF"/>
    <w:rsid w:val="00454B40"/>
    <w:rsid w:val="004556C7"/>
    <w:rsid w:val="00455A8B"/>
    <w:rsid w:val="004560C0"/>
    <w:rsid w:val="004563A3"/>
    <w:rsid w:val="004568FA"/>
    <w:rsid w:val="004577A7"/>
    <w:rsid w:val="00457AEB"/>
    <w:rsid w:val="00460A97"/>
    <w:rsid w:val="00460E25"/>
    <w:rsid w:val="0046116A"/>
    <w:rsid w:val="0046128F"/>
    <w:rsid w:val="00461763"/>
    <w:rsid w:val="004624C9"/>
    <w:rsid w:val="00462D6F"/>
    <w:rsid w:val="00462D77"/>
    <w:rsid w:val="00463061"/>
    <w:rsid w:val="00463112"/>
    <w:rsid w:val="00463A89"/>
    <w:rsid w:val="00463B34"/>
    <w:rsid w:val="0046416B"/>
    <w:rsid w:val="00464477"/>
    <w:rsid w:val="0046493D"/>
    <w:rsid w:val="00464B4E"/>
    <w:rsid w:val="00464DC9"/>
    <w:rsid w:val="00465704"/>
    <w:rsid w:val="004657B9"/>
    <w:rsid w:val="00465D6E"/>
    <w:rsid w:val="00465E0E"/>
    <w:rsid w:val="00466108"/>
    <w:rsid w:val="00466BDB"/>
    <w:rsid w:val="00467309"/>
    <w:rsid w:val="004673EB"/>
    <w:rsid w:val="00467BF9"/>
    <w:rsid w:val="004712CB"/>
    <w:rsid w:val="0047137A"/>
    <w:rsid w:val="00471386"/>
    <w:rsid w:val="004714C6"/>
    <w:rsid w:val="00471EFC"/>
    <w:rsid w:val="0047213E"/>
    <w:rsid w:val="00473320"/>
    <w:rsid w:val="004733E7"/>
    <w:rsid w:val="00473F43"/>
    <w:rsid w:val="00473FFF"/>
    <w:rsid w:val="004740F9"/>
    <w:rsid w:val="00474678"/>
    <w:rsid w:val="00475131"/>
    <w:rsid w:val="00475FD5"/>
    <w:rsid w:val="00476483"/>
    <w:rsid w:val="004766AA"/>
    <w:rsid w:val="00477084"/>
    <w:rsid w:val="004803D2"/>
    <w:rsid w:val="004803EE"/>
    <w:rsid w:val="00480729"/>
    <w:rsid w:val="00480AF4"/>
    <w:rsid w:val="00480F7B"/>
    <w:rsid w:val="00481E30"/>
    <w:rsid w:val="0048225F"/>
    <w:rsid w:val="00482D0D"/>
    <w:rsid w:val="00482FE9"/>
    <w:rsid w:val="00483A24"/>
    <w:rsid w:val="00483CA2"/>
    <w:rsid w:val="00484457"/>
    <w:rsid w:val="004852ED"/>
    <w:rsid w:val="00485587"/>
    <w:rsid w:val="004856AA"/>
    <w:rsid w:val="00485B80"/>
    <w:rsid w:val="00485C7B"/>
    <w:rsid w:val="00485DFE"/>
    <w:rsid w:val="0048614A"/>
    <w:rsid w:val="00486434"/>
    <w:rsid w:val="00486CA1"/>
    <w:rsid w:val="004875EB"/>
    <w:rsid w:val="00487C8E"/>
    <w:rsid w:val="0049012B"/>
    <w:rsid w:val="00490C1F"/>
    <w:rsid w:val="00490C46"/>
    <w:rsid w:val="0049147A"/>
    <w:rsid w:val="0049230E"/>
    <w:rsid w:val="00492625"/>
    <w:rsid w:val="00492654"/>
    <w:rsid w:val="0049282A"/>
    <w:rsid w:val="00492983"/>
    <w:rsid w:val="00495020"/>
    <w:rsid w:val="00495886"/>
    <w:rsid w:val="00495AE7"/>
    <w:rsid w:val="004960AA"/>
    <w:rsid w:val="0049621C"/>
    <w:rsid w:val="004966B0"/>
    <w:rsid w:val="00496BBD"/>
    <w:rsid w:val="00496EA5"/>
    <w:rsid w:val="004970D0"/>
    <w:rsid w:val="00497540"/>
    <w:rsid w:val="004979C3"/>
    <w:rsid w:val="00497ACC"/>
    <w:rsid w:val="00497C09"/>
    <w:rsid w:val="00497FA7"/>
    <w:rsid w:val="004A0B65"/>
    <w:rsid w:val="004A0D63"/>
    <w:rsid w:val="004A1038"/>
    <w:rsid w:val="004A16AF"/>
    <w:rsid w:val="004A1866"/>
    <w:rsid w:val="004A1A5F"/>
    <w:rsid w:val="004A22F9"/>
    <w:rsid w:val="004A32D6"/>
    <w:rsid w:val="004A3386"/>
    <w:rsid w:val="004A39C1"/>
    <w:rsid w:val="004A4086"/>
    <w:rsid w:val="004A5821"/>
    <w:rsid w:val="004A59CA"/>
    <w:rsid w:val="004A5D32"/>
    <w:rsid w:val="004A748E"/>
    <w:rsid w:val="004A7D58"/>
    <w:rsid w:val="004B0314"/>
    <w:rsid w:val="004B1322"/>
    <w:rsid w:val="004B14C1"/>
    <w:rsid w:val="004B1986"/>
    <w:rsid w:val="004B1AD2"/>
    <w:rsid w:val="004B1C1A"/>
    <w:rsid w:val="004B210C"/>
    <w:rsid w:val="004B2F0F"/>
    <w:rsid w:val="004B3E59"/>
    <w:rsid w:val="004B4C8D"/>
    <w:rsid w:val="004B5299"/>
    <w:rsid w:val="004B5D72"/>
    <w:rsid w:val="004B635E"/>
    <w:rsid w:val="004B755F"/>
    <w:rsid w:val="004B76D5"/>
    <w:rsid w:val="004B7D06"/>
    <w:rsid w:val="004B7E8A"/>
    <w:rsid w:val="004C021B"/>
    <w:rsid w:val="004C049D"/>
    <w:rsid w:val="004C07E0"/>
    <w:rsid w:val="004C0CFC"/>
    <w:rsid w:val="004C1AE3"/>
    <w:rsid w:val="004C225E"/>
    <w:rsid w:val="004C229D"/>
    <w:rsid w:val="004C2C9D"/>
    <w:rsid w:val="004C3009"/>
    <w:rsid w:val="004C3491"/>
    <w:rsid w:val="004C42F2"/>
    <w:rsid w:val="004C47B7"/>
    <w:rsid w:val="004C49D4"/>
    <w:rsid w:val="004C53A4"/>
    <w:rsid w:val="004C544F"/>
    <w:rsid w:val="004C545C"/>
    <w:rsid w:val="004C54C9"/>
    <w:rsid w:val="004C5A75"/>
    <w:rsid w:val="004C5E8C"/>
    <w:rsid w:val="004C6055"/>
    <w:rsid w:val="004C656C"/>
    <w:rsid w:val="004C67D7"/>
    <w:rsid w:val="004C68F9"/>
    <w:rsid w:val="004C696D"/>
    <w:rsid w:val="004C77E3"/>
    <w:rsid w:val="004D098A"/>
    <w:rsid w:val="004D0C6C"/>
    <w:rsid w:val="004D0D52"/>
    <w:rsid w:val="004D1813"/>
    <w:rsid w:val="004D1D11"/>
    <w:rsid w:val="004D25F6"/>
    <w:rsid w:val="004D2606"/>
    <w:rsid w:val="004D280E"/>
    <w:rsid w:val="004D2BD2"/>
    <w:rsid w:val="004D3292"/>
    <w:rsid w:val="004D446F"/>
    <w:rsid w:val="004D4668"/>
    <w:rsid w:val="004D48DA"/>
    <w:rsid w:val="004D5093"/>
    <w:rsid w:val="004D6105"/>
    <w:rsid w:val="004D63C9"/>
    <w:rsid w:val="004D663E"/>
    <w:rsid w:val="004D696E"/>
    <w:rsid w:val="004D6AA6"/>
    <w:rsid w:val="004D6FFA"/>
    <w:rsid w:val="004D7139"/>
    <w:rsid w:val="004D78F1"/>
    <w:rsid w:val="004D7BBF"/>
    <w:rsid w:val="004E12BF"/>
    <w:rsid w:val="004E134E"/>
    <w:rsid w:val="004E1EB2"/>
    <w:rsid w:val="004E29AF"/>
    <w:rsid w:val="004E3829"/>
    <w:rsid w:val="004E38EA"/>
    <w:rsid w:val="004E3CA1"/>
    <w:rsid w:val="004E4002"/>
    <w:rsid w:val="004E4132"/>
    <w:rsid w:val="004E4B6F"/>
    <w:rsid w:val="004E4BF3"/>
    <w:rsid w:val="004E56E5"/>
    <w:rsid w:val="004E57C0"/>
    <w:rsid w:val="004E6143"/>
    <w:rsid w:val="004E6DC8"/>
    <w:rsid w:val="004E71EA"/>
    <w:rsid w:val="004E7340"/>
    <w:rsid w:val="004E742A"/>
    <w:rsid w:val="004E74FA"/>
    <w:rsid w:val="004F0109"/>
    <w:rsid w:val="004F0822"/>
    <w:rsid w:val="004F13C6"/>
    <w:rsid w:val="004F14B0"/>
    <w:rsid w:val="004F2013"/>
    <w:rsid w:val="004F214E"/>
    <w:rsid w:val="004F36D5"/>
    <w:rsid w:val="004F3A6B"/>
    <w:rsid w:val="004F3C53"/>
    <w:rsid w:val="004F408D"/>
    <w:rsid w:val="004F4335"/>
    <w:rsid w:val="004F4F64"/>
    <w:rsid w:val="004F5061"/>
    <w:rsid w:val="004F6276"/>
    <w:rsid w:val="004F6770"/>
    <w:rsid w:val="004F6C8A"/>
    <w:rsid w:val="004F7127"/>
    <w:rsid w:val="004F77ED"/>
    <w:rsid w:val="004F78A8"/>
    <w:rsid w:val="004F7A21"/>
    <w:rsid w:val="00500DA1"/>
    <w:rsid w:val="00500E24"/>
    <w:rsid w:val="00501530"/>
    <w:rsid w:val="00501539"/>
    <w:rsid w:val="005015BC"/>
    <w:rsid w:val="00501744"/>
    <w:rsid w:val="00501A24"/>
    <w:rsid w:val="00502254"/>
    <w:rsid w:val="005025A5"/>
    <w:rsid w:val="00502783"/>
    <w:rsid w:val="005027C4"/>
    <w:rsid w:val="00503F8C"/>
    <w:rsid w:val="00504200"/>
    <w:rsid w:val="00504473"/>
    <w:rsid w:val="0050455A"/>
    <w:rsid w:val="00504955"/>
    <w:rsid w:val="00504B4A"/>
    <w:rsid w:val="00505695"/>
    <w:rsid w:val="00505BEE"/>
    <w:rsid w:val="00505FBF"/>
    <w:rsid w:val="00506497"/>
    <w:rsid w:val="0050651E"/>
    <w:rsid w:val="00507424"/>
    <w:rsid w:val="0050743B"/>
    <w:rsid w:val="00507DCA"/>
    <w:rsid w:val="00507F3C"/>
    <w:rsid w:val="00510ACD"/>
    <w:rsid w:val="0051107A"/>
    <w:rsid w:val="0051108B"/>
    <w:rsid w:val="0051172A"/>
    <w:rsid w:val="00511E01"/>
    <w:rsid w:val="005132BB"/>
    <w:rsid w:val="00513B0C"/>
    <w:rsid w:val="00514081"/>
    <w:rsid w:val="0051440E"/>
    <w:rsid w:val="00514B5C"/>
    <w:rsid w:val="0051581A"/>
    <w:rsid w:val="005160F5"/>
    <w:rsid w:val="00516382"/>
    <w:rsid w:val="00516C07"/>
    <w:rsid w:val="00517079"/>
    <w:rsid w:val="0051768A"/>
    <w:rsid w:val="005179E6"/>
    <w:rsid w:val="00520034"/>
    <w:rsid w:val="0052077E"/>
    <w:rsid w:val="00521197"/>
    <w:rsid w:val="00521233"/>
    <w:rsid w:val="0052216C"/>
    <w:rsid w:val="005225C9"/>
    <w:rsid w:val="0052265B"/>
    <w:rsid w:val="00522F53"/>
    <w:rsid w:val="005259AD"/>
    <w:rsid w:val="00527567"/>
    <w:rsid w:val="00527671"/>
    <w:rsid w:val="00527713"/>
    <w:rsid w:val="00527771"/>
    <w:rsid w:val="00530717"/>
    <w:rsid w:val="00530893"/>
    <w:rsid w:val="00530B80"/>
    <w:rsid w:val="005323FF"/>
    <w:rsid w:val="00532C2E"/>
    <w:rsid w:val="00532EB5"/>
    <w:rsid w:val="005332E6"/>
    <w:rsid w:val="00533842"/>
    <w:rsid w:val="00533B16"/>
    <w:rsid w:val="005357D8"/>
    <w:rsid w:val="00535A5B"/>
    <w:rsid w:val="00535A72"/>
    <w:rsid w:val="00535C09"/>
    <w:rsid w:val="00535CD5"/>
    <w:rsid w:val="005361C0"/>
    <w:rsid w:val="00536458"/>
    <w:rsid w:val="005368E0"/>
    <w:rsid w:val="00536A52"/>
    <w:rsid w:val="00536AFA"/>
    <w:rsid w:val="0053797E"/>
    <w:rsid w:val="00537F27"/>
    <w:rsid w:val="00541393"/>
    <w:rsid w:val="00541947"/>
    <w:rsid w:val="00541A58"/>
    <w:rsid w:val="00541B97"/>
    <w:rsid w:val="00541E08"/>
    <w:rsid w:val="00542036"/>
    <w:rsid w:val="00542BD2"/>
    <w:rsid w:val="00542C8D"/>
    <w:rsid w:val="005439C7"/>
    <w:rsid w:val="00543A9D"/>
    <w:rsid w:val="00543CC2"/>
    <w:rsid w:val="00544103"/>
    <w:rsid w:val="005450F4"/>
    <w:rsid w:val="0054557F"/>
    <w:rsid w:val="00545995"/>
    <w:rsid w:val="00546928"/>
    <w:rsid w:val="00547772"/>
    <w:rsid w:val="00547A28"/>
    <w:rsid w:val="00547D89"/>
    <w:rsid w:val="00550083"/>
    <w:rsid w:val="00550559"/>
    <w:rsid w:val="00550825"/>
    <w:rsid w:val="00551968"/>
    <w:rsid w:val="00551AA5"/>
    <w:rsid w:val="00551E1A"/>
    <w:rsid w:val="00552667"/>
    <w:rsid w:val="0055288E"/>
    <w:rsid w:val="00552A29"/>
    <w:rsid w:val="00552CBB"/>
    <w:rsid w:val="005532C2"/>
    <w:rsid w:val="005533D3"/>
    <w:rsid w:val="00553B7F"/>
    <w:rsid w:val="00553D63"/>
    <w:rsid w:val="00554D85"/>
    <w:rsid w:val="005551F7"/>
    <w:rsid w:val="00555BA5"/>
    <w:rsid w:val="005563DE"/>
    <w:rsid w:val="0055646F"/>
    <w:rsid w:val="0055661B"/>
    <w:rsid w:val="005577C4"/>
    <w:rsid w:val="0056074E"/>
    <w:rsid w:val="00561554"/>
    <w:rsid w:val="005619EF"/>
    <w:rsid w:val="00561FB2"/>
    <w:rsid w:val="0056218D"/>
    <w:rsid w:val="005622D9"/>
    <w:rsid w:val="0056241A"/>
    <w:rsid w:val="00562D4B"/>
    <w:rsid w:val="0056367C"/>
    <w:rsid w:val="005643AA"/>
    <w:rsid w:val="00565CA2"/>
    <w:rsid w:val="005666DA"/>
    <w:rsid w:val="005668EE"/>
    <w:rsid w:val="00566BD1"/>
    <w:rsid w:val="00566F42"/>
    <w:rsid w:val="00566F84"/>
    <w:rsid w:val="00567004"/>
    <w:rsid w:val="0056746B"/>
    <w:rsid w:val="00567610"/>
    <w:rsid w:val="00567790"/>
    <w:rsid w:val="005704B7"/>
    <w:rsid w:val="0057055C"/>
    <w:rsid w:val="005711C5"/>
    <w:rsid w:val="0057121E"/>
    <w:rsid w:val="00571355"/>
    <w:rsid w:val="005717AC"/>
    <w:rsid w:val="00571973"/>
    <w:rsid w:val="005722ED"/>
    <w:rsid w:val="005725ED"/>
    <w:rsid w:val="00572750"/>
    <w:rsid w:val="00572ABF"/>
    <w:rsid w:val="00572B86"/>
    <w:rsid w:val="00572C24"/>
    <w:rsid w:val="00573222"/>
    <w:rsid w:val="00573565"/>
    <w:rsid w:val="005737DE"/>
    <w:rsid w:val="00574080"/>
    <w:rsid w:val="00575054"/>
    <w:rsid w:val="00576579"/>
    <w:rsid w:val="005765A3"/>
    <w:rsid w:val="005775FC"/>
    <w:rsid w:val="005775FD"/>
    <w:rsid w:val="00577909"/>
    <w:rsid w:val="00577E3B"/>
    <w:rsid w:val="00580BA8"/>
    <w:rsid w:val="00581AF4"/>
    <w:rsid w:val="00581FF9"/>
    <w:rsid w:val="0058201C"/>
    <w:rsid w:val="0058276B"/>
    <w:rsid w:val="0058350A"/>
    <w:rsid w:val="0058373B"/>
    <w:rsid w:val="00583A04"/>
    <w:rsid w:val="00583AA5"/>
    <w:rsid w:val="00583CCC"/>
    <w:rsid w:val="005845F2"/>
    <w:rsid w:val="00584FD7"/>
    <w:rsid w:val="00585E16"/>
    <w:rsid w:val="00586603"/>
    <w:rsid w:val="00586AD9"/>
    <w:rsid w:val="00586B7E"/>
    <w:rsid w:val="00587161"/>
    <w:rsid w:val="005874AE"/>
    <w:rsid w:val="0058769F"/>
    <w:rsid w:val="005879A7"/>
    <w:rsid w:val="00587C61"/>
    <w:rsid w:val="00590B40"/>
    <w:rsid w:val="005912DF"/>
    <w:rsid w:val="00591516"/>
    <w:rsid w:val="00591F09"/>
    <w:rsid w:val="005925AE"/>
    <w:rsid w:val="005931DE"/>
    <w:rsid w:val="00593253"/>
    <w:rsid w:val="00593564"/>
    <w:rsid w:val="00593634"/>
    <w:rsid w:val="00594711"/>
    <w:rsid w:val="00594800"/>
    <w:rsid w:val="005948A3"/>
    <w:rsid w:val="00594957"/>
    <w:rsid w:val="00595B40"/>
    <w:rsid w:val="00595E1A"/>
    <w:rsid w:val="00595F6D"/>
    <w:rsid w:val="00597191"/>
    <w:rsid w:val="0059766A"/>
    <w:rsid w:val="005977DB"/>
    <w:rsid w:val="00597E89"/>
    <w:rsid w:val="00597F0E"/>
    <w:rsid w:val="00597FCE"/>
    <w:rsid w:val="005A03CE"/>
    <w:rsid w:val="005A0520"/>
    <w:rsid w:val="005A0F2C"/>
    <w:rsid w:val="005A148E"/>
    <w:rsid w:val="005A1552"/>
    <w:rsid w:val="005A1B86"/>
    <w:rsid w:val="005A1D1E"/>
    <w:rsid w:val="005A1F6B"/>
    <w:rsid w:val="005A27F4"/>
    <w:rsid w:val="005A2D74"/>
    <w:rsid w:val="005A305C"/>
    <w:rsid w:val="005A32D4"/>
    <w:rsid w:val="005A4627"/>
    <w:rsid w:val="005A488A"/>
    <w:rsid w:val="005A4912"/>
    <w:rsid w:val="005A4C4A"/>
    <w:rsid w:val="005A4D82"/>
    <w:rsid w:val="005A50FB"/>
    <w:rsid w:val="005A55BF"/>
    <w:rsid w:val="005A616C"/>
    <w:rsid w:val="005A6246"/>
    <w:rsid w:val="005A6A06"/>
    <w:rsid w:val="005A6C1D"/>
    <w:rsid w:val="005A751B"/>
    <w:rsid w:val="005A774C"/>
    <w:rsid w:val="005B068E"/>
    <w:rsid w:val="005B090E"/>
    <w:rsid w:val="005B09A9"/>
    <w:rsid w:val="005B0E94"/>
    <w:rsid w:val="005B10EE"/>
    <w:rsid w:val="005B1CAF"/>
    <w:rsid w:val="005B2D50"/>
    <w:rsid w:val="005B39F5"/>
    <w:rsid w:val="005B3E38"/>
    <w:rsid w:val="005B416C"/>
    <w:rsid w:val="005B4449"/>
    <w:rsid w:val="005B47B2"/>
    <w:rsid w:val="005B57A5"/>
    <w:rsid w:val="005B5A74"/>
    <w:rsid w:val="005B5B03"/>
    <w:rsid w:val="005B5CD7"/>
    <w:rsid w:val="005B6265"/>
    <w:rsid w:val="005B62D0"/>
    <w:rsid w:val="005B70D8"/>
    <w:rsid w:val="005B78EC"/>
    <w:rsid w:val="005B78F9"/>
    <w:rsid w:val="005B7C53"/>
    <w:rsid w:val="005B7C5C"/>
    <w:rsid w:val="005B7C79"/>
    <w:rsid w:val="005C087D"/>
    <w:rsid w:val="005C0946"/>
    <w:rsid w:val="005C16D4"/>
    <w:rsid w:val="005C287E"/>
    <w:rsid w:val="005C334F"/>
    <w:rsid w:val="005C3361"/>
    <w:rsid w:val="005C36D7"/>
    <w:rsid w:val="005C404E"/>
    <w:rsid w:val="005C429A"/>
    <w:rsid w:val="005C4849"/>
    <w:rsid w:val="005C4D38"/>
    <w:rsid w:val="005C57AC"/>
    <w:rsid w:val="005C5C76"/>
    <w:rsid w:val="005C627C"/>
    <w:rsid w:val="005C648E"/>
    <w:rsid w:val="005C65AB"/>
    <w:rsid w:val="005C6894"/>
    <w:rsid w:val="005C693A"/>
    <w:rsid w:val="005C741B"/>
    <w:rsid w:val="005C7592"/>
    <w:rsid w:val="005C776E"/>
    <w:rsid w:val="005D0DBC"/>
    <w:rsid w:val="005D0F82"/>
    <w:rsid w:val="005D16A9"/>
    <w:rsid w:val="005D1804"/>
    <w:rsid w:val="005D1F96"/>
    <w:rsid w:val="005D1FFD"/>
    <w:rsid w:val="005D229C"/>
    <w:rsid w:val="005D317D"/>
    <w:rsid w:val="005D34B5"/>
    <w:rsid w:val="005D455F"/>
    <w:rsid w:val="005D4B59"/>
    <w:rsid w:val="005D520C"/>
    <w:rsid w:val="005D5344"/>
    <w:rsid w:val="005D5460"/>
    <w:rsid w:val="005D609A"/>
    <w:rsid w:val="005D7571"/>
    <w:rsid w:val="005D7836"/>
    <w:rsid w:val="005E079C"/>
    <w:rsid w:val="005E0B87"/>
    <w:rsid w:val="005E0F00"/>
    <w:rsid w:val="005E127D"/>
    <w:rsid w:val="005E1B81"/>
    <w:rsid w:val="005E1BC8"/>
    <w:rsid w:val="005E205F"/>
    <w:rsid w:val="005E2F8F"/>
    <w:rsid w:val="005E3066"/>
    <w:rsid w:val="005E308D"/>
    <w:rsid w:val="005E32EE"/>
    <w:rsid w:val="005E416A"/>
    <w:rsid w:val="005E43B3"/>
    <w:rsid w:val="005E43F1"/>
    <w:rsid w:val="005E4991"/>
    <w:rsid w:val="005E5949"/>
    <w:rsid w:val="005E5A5E"/>
    <w:rsid w:val="005E5CF0"/>
    <w:rsid w:val="005E5E0C"/>
    <w:rsid w:val="005E6055"/>
    <w:rsid w:val="005E60AF"/>
    <w:rsid w:val="005E619B"/>
    <w:rsid w:val="005E6CAB"/>
    <w:rsid w:val="005E6F8B"/>
    <w:rsid w:val="005E77A3"/>
    <w:rsid w:val="005E7C9A"/>
    <w:rsid w:val="005E7D4F"/>
    <w:rsid w:val="005F0C2F"/>
    <w:rsid w:val="005F0FE7"/>
    <w:rsid w:val="005F1E34"/>
    <w:rsid w:val="005F23F0"/>
    <w:rsid w:val="005F28A3"/>
    <w:rsid w:val="005F2A53"/>
    <w:rsid w:val="005F2CBE"/>
    <w:rsid w:val="005F34EC"/>
    <w:rsid w:val="005F37E9"/>
    <w:rsid w:val="005F43BF"/>
    <w:rsid w:val="005F46D3"/>
    <w:rsid w:val="005F47EB"/>
    <w:rsid w:val="005F4C8A"/>
    <w:rsid w:val="005F4E85"/>
    <w:rsid w:val="005F6A06"/>
    <w:rsid w:val="005F6C4E"/>
    <w:rsid w:val="005F71BB"/>
    <w:rsid w:val="005F7B28"/>
    <w:rsid w:val="005F7BA3"/>
    <w:rsid w:val="0060026D"/>
    <w:rsid w:val="00600509"/>
    <w:rsid w:val="00600584"/>
    <w:rsid w:val="0060097C"/>
    <w:rsid w:val="00600F9A"/>
    <w:rsid w:val="0060113B"/>
    <w:rsid w:val="00601487"/>
    <w:rsid w:val="00601C6F"/>
    <w:rsid w:val="00601DD6"/>
    <w:rsid w:val="00602311"/>
    <w:rsid w:val="006023BA"/>
    <w:rsid w:val="00602BF6"/>
    <w:rsid w:val="00602C6C"/>
    <w:rsid w:val="006031AB"/>
    <w:rsid w:val="006032AE"/>
    <w:rsid w:val="00603602"/>
    <w:rsid w:val="00603FE3"/>
    <w:rsid w:val="00604231"/>
    <w:rsid w:val="00604424"/>
    <w:rsid w:val="00604499"/>
    <w:rsid w:val="00604635"/>
    <w:rsid w:val="00606191"/>
    <w:rsid w:val="006061A2"/>
    <w:rsid w:val="006061FB"/>
    <w:rsid w:val="00606879"/>
    <w:rsid w:val="0060764F"/>
    <w:rsid w:val="006079C1"/>
    <w:rsid w:val="00607F90"/>
    <w:rsid w:val="006104D2"/>
    <w:rsid w:val="006107EA"/>
    <w:rsid w:val="0061092F"/>
    <w:rsid w:val="00611913"/>
    <w:rsid w:val="00611D53"/>
    <w:rsid w:val="006121CC"/>
    <w:rsid w:val="00612B13"/>
    <w:rsid w:val="00612E90"/>
    <w:rsid w:val="00613C5F"/>
    <w:rsid w:val="006153AD"/>
    <w:rsid w:val="00615DE1"/>
    <w:rsid w:val="00616F20"/>
    <w:rsid w:val="00617125"/>
    <w:rsid w:val="00617293"/>
    <w:rsid w:val="006176F1"/>
    <w:rsid w:val="00617E45"/>
    <w:rsid w:val="00617E81"/>
    <w:rsid w:val="00620364"/>
    <w:rsid w:val="00620BC2"/>
    <w:rsid w:val="00621F02"/>
    <w:rsid w:val="006220AC"/>
    <w:rsid w:val="00622638"/>
    <w:rsid w:val="00623065"/>
    <w:rsid w:val="0062388D"/>
    <w:rsid w:val="006244D2"/>
    <w:rsid w:val="00625429"/>
    <w:rsid w:val="0062646C"/>
    <w:rsid w:val="00626AC3"/>
    <w:rsid w:val="00626BED"/>
    <w:rsid w:val="00626E6C"/>
    <w:rsid w:val="00626EBA"/>
    <w:rsid w:val="00626F09"/>
    <w:rsid w:val="0062735D"/>
    <w:rsid w:val="00627817"/>
    <w:rsid w:val="00627D20"/>
    <w:rsid w:val="00630F7F"/>
    <w:rsid w:val="00631155"/>
    <w:rsid w:val="0063144D"/>
    <w:rsid w:val="0063168F"/>
    <w:rsid w:val="006318D6"/>
    <w:rsid w:val="006324C2"/>
    <w:rsid w:val="00633140"/>
    <w:rsid w:val="006331EF"/>
    <w:rsid w:val="00633777"/>
    <w:rsid w:val="00634633"/>
    <w:rsid w:val="00634DB0"/>
    <w:rsid w:val="00635139"/>
    <w:rsid w:val="006358B2"/>
    <w:rsid w:val="006363DC"/>
    <w:rsid w:val="0063677A"/>
    <w:rsid w:val="00637067"/>
    <w:rsid w:val="006375F2"/>
    <w:rsid w:val="00637656"/>
    <w:rsid w:val="0063782B"/>
    <w:rsid w:val="00640FC0"/>
    <w:rsid w:val="006412AF"/>
    <w:rsid w:val="0064147E"/>
    <w:rsid w:val="006419FB"/>
    <w:rsid w:val="0064213C"/>
    <w:rsid w:val="006424F8"/>
    <w:rsid w:val="00642799"/>
    <w:rsid w:val="00642B91"/>
    <w:rsid w:val="006432D6"/>
    <w:rsid w:val="0064366C"/>
    <w:rsid w:val="006445BE"/>
    <w:rsid w:val="0064484F"/>
    <w:rsid w:val="00644AE1"/>
    <w:rsid w:val="006468F7"/>
    <w:rsid w:val="00646CF5"/>
    <w:rsid w:val="00647C25"/>
    <w:rsid w:val="00650702"/>
    <w:rsid w:val="0065138B"/>
    <w:rsid w:val="00651C70"/>
    <w:rsid w:val="00651DDF"/>
    <w:rsid w:val="00651ED0"/>
    <w:rsid w:val="006521EF"/>
    <w:rsid w:val="00652880"/>
    <w:rsid w:val="0065310D"/>
    <w:rsid w:val="0065428B"/>
    <w:rsid w:val="006542CC"/>
    <w:rsid w:val="00654B30"/>
    <w:rsid w:val="00654F7E"/>
    <w:rsid w:val="00655288"/>
    <w:rsid w:val="00655424"/>
    <w:rsid w:val="00655895"/>
    <w:rsid w:val="00655902"/>
    <w:rsid w:val="00655DE4"/>
    <w:rsid w:val="00655FE4"/>
    <w:rsid w:val="006562B3"/>
    <w:rsid w:val="00656786"/>
    <w:rsid w:val="006567B6"/>
    <w:rsid w:val="00656B3C"/>
    <w:rsid w:val="00657BEE"/>
    <w:rsid w:val="00657DF9"/>
    <w:rsid w:val="006601D8"/>
    <w:rsid w:val="00660A9E"/>
    <w:rsid w:val="00661D8D"/>
    <w:rsid w:val="00662D0D"/>
    <w:rsid w:val="00664135"/>
    <w:rsid w:val="006647D9"/>
    <w:rsid w:val="00664823"/>
    <w:rsid w:val="00664AF5"/>
    <w:rsid w:val="00664F3B"/>
    <w:rsid w:val="00664F43"/>
    <w:rsid w:val="00665004"/>
    <w:rsid w:val="006655C5"/>
    <w:rsid w:val="0066585D"/>
    <w:rsid w:val="00666118"/>
    <w:rsid w:val="00666D76"/>
    <w:rsid w:val="00666F5E"/>
    <w:rsid w:val="00667111"/>
    <w:rsid w:val="0066785B"/>
    <w:rsid w:val="00667CBE"/>
    <w:rsid w:val="00670342"/>
    <w:rsid w:val="0067041F"/>
    <w:rsid w:val="00670619"/>
    <w:rsid w:val="006706B7"/>
    <w:rsid w:val="0067084D"/>
    <w:rsid w:val="00670D83"/>
    <w:rsid w:val="006717A4"/>
    <w:rsid w:val="00672410"/>
    <w:rsid w:val="00672501"/>
    <w:rsid w:val="006727B0"/>
    <w:rsid w:val="0067380E"/>
    <w:rsid w:val="00673F99"/>
    <w:rsid w:val="006747C0"/>
    <w:rsid w:val="00674FED"/>
    <w:rsid w:val="006757F0"/>
    <w:rsid w:val="006759F2"/>
    <w:rsid w:val="006759FD"/>
    <w:rsid w:val="006761F4"/>
    <w:rsid w:val="0067644E"/>
    <w:rsid w:val="006765C9"/>
    <w:rsid w:val="00676864"/>
    <w:rsid w:val="00676E6F"/>
    <w:rsid w:val="00677304"/>
    <w:rsid w:val="006808C5"/>
    <w:rsid w:val="006809CA"/>
    <w:rsid w:val="00680CE6"/>
    <w:rsid w:val="00681013"/>
    <w:rsid w:val="006811C0"/>
    <w:rsid w:val="006811FA"/>
    <w:rsid w:val="006818F6"/>
    <w:rsid w:val="006819D4"/>
    <w:rsid w:val="0068227B"/>
    <w:rsid w:val="006830CA"/>
    <w:rsid w:val="006835C5"/>
    <w:rsid w:val="0068385E"/>
    <w:rsid w:val="00683C18"/>
    <w:rsid w:val="00683F50"/>
    <w:rsid w:val="006853F6"/>
    <w:rsid w:val="0068542B"/>
    <w:rsid w:val="0068566B"/>
    <w:rsid w:val="006858B2"/>
    <w:rsid w:val="00685BFE"/>
    <w:rsid w:val="00685DF4"/>
    <w:rsid w:val="00685FC9"/>
    <w:rsid w:val="0068628D"/>
    <w:rsid w:val="006865A8"/>
    <w:rsid w:val="006865C5"/>
    <w:rsid w:val="0068688B"/>
    <w:rsid w:val="00686946"/>
    <w:rsid w:val="00687212"/>
    <w:rsid w:val="0069011F"/>
    <w:rsid w:val="006903EF"/>
    <w:rsid w:val="00690AA1"/>
    <w:rsid w:val="00690ECA"/>
    <w:rsid w:val="00691B36"/>
    <w:rsid w:val="00692AF6"/>
    <w:rsid w:val="00693170"/>
    <w:rsid w:val="0069360E"/>
    <w:rsid w:val="0069386C"/>
    <w:rsid w:val="00694A8E"/>
    <w:rsid w:val="00694C0A"/>
    <w:rsid w:val="00695804"/>
    <w:rsid w:val="006961CC"/>
    <w:rsid w:val="006963EE"/>
    <w:rsid w:val="00696518"/>
    <w:rsid w:val="0069674B"/>
    <w:rsid w:val="00697428"/>
    <w:rsid w:val="006A0ABD"/>
    <w:rsid w:val="006A0EFF"/>
    <w:rsid w:val="006A0F7C"/>
    <w:rsid w:val="006A16BC"/>
    <w:rsid w:val="006A16ED"/>
    <w:rsid w:val="006A1E1A"/>
    <w:rsid w:val="006A2574"/>
    <w:rsid w:val="006A2B02"/>
    <w:rsid w:val="006A2B0B"/>
    <w:rsid w:val="006A2C9B"/>
    <w:rsid w:val="006A36C3"/>
    <w:rsid w:val="006A3A36"/>
    <w:rsid w:val="006A40E0"/>
    <w:rsid w:val="006A5607"/>
    <w:rsid w:val="006A5A6F"/>
    <w:rsid w:val="006A62B4"/>
    <w:rsid w:val="006A63FE"/>
    <w:rsid w:val="006A7A80"/>
    <w:rsid w:val="006A7EE5"/>
    <w:rsid w:val="006B0AB9"/>
    <w:rsid w:val="006B10A6"/>
    <w:rsid w:val="006B17D1"/>
    <w:rsid w:val="006B1D62"/>
    <w:rsid w:val="006B2265"/>
    <w:rsid w:val="006B2805"/>
    <w:rsid w:val="006B2C63"/>
    <w:rsid w:val="006B3FD7"/>
    <w:rsid w:val="006B47B5"/>
    <w:rsid w:val="006B4AB1"/>
    <w:rsid w:val="006B4DD4"/>
    <w:rsid w:val="006B50F6"/>
    <w:rsid w:val="006B62A4"/>
    <w:rsid w:val="006B6D08"/>
    <w:rsid w:val="006B7536"/>
    <w:rsid w:val="006C00DF"/>
    <w:rsid w:val="006C0343"/>
    <w:rsid w:val="006C0911"/>
    <w:rsid w:val="006C0B84"/>
    <w:rsid w:val="006C0E83"/>
    <w:rsid w:val="006C134B"/>
    <w:rsid w:val="006C225F"/>
    <w:rsid w:val="006C255D"/>
    <w:rsid w:val="006C3FA7"/>
    <w:rsid w:val="006C46C7"/>
    <w:rsid w:val="006C471E"/>
    <w:rsid w:val="006C57C9"/>
    <w:rsid w:val="006C58BB"/>
    <w:rsid w:val="006C6049"/>
    <w:rsid w:val="006C6279"/>
    <w:rsid w:val="006C64B0"/>
    <w:rsid w:val="006C6F86"/>
    <w:rsid w:val="006D014D"/>
    <w:rsid w:val="006D095B"/>
    <w:rsid w:val="006D10E7"/>
    <w:rsid w:val="006D11C3"/>
    <w:rsid w:val="006D1311"/>
    <w:rsid w:val="006D1690"/>
    <w:rsid w:val="006D1898"/>
    <w:rsid w:val="006D206A"/>
    <w:rsid w:val="006D20C8"/>
    <w:rsid w:val="006D29F2"/>
    <w:rsid w:val="006D2E42"/>
    <w:rsid w:val="006D2EC1"/>
    <w:rsid w:val="006D32A4"/>
    <w:rsid w:val="006D38F6"/>
    <w:rsid w:val="006D3D25"/>
    <w:rsid w:val="006D3D4A"/>
    <w:rsid w:val="006D5140"/>
    <w:rsid w:val="006D5E30"/>
    <w:rsid w:val="006D5F5B"/>
    <w:rsid w:val="006D66B6"/>
    <w:rsid w:val="006D69D3"/>
    <w:rsid w:val="006D6F93"/>
    <w:rsid w:val="006D70D2"/>
    <w:rsid w:val="006D77DC"/>
    <w:rsid w:val="006E0D63"/>
    <w:rsid w:val="006E1B4E"/>
    <w:rsid w:val="006E1D00"/>
    <w:rsid w:val="006E2391"/>
    <w:rsid w:val="006E331B"/>
    <w:rsid w:val="006E3436"/>
    <w:rsid w:val="006E34FB"/>
    <w:rsid w:val="006E3981"/>
    <w:rsid w:val="006E5065"/>
    <w:rsid w:val="006E5411"/>
    <w:rsid w:val="006E55C7"/>
    <w:rsid w:val="006E5697"/>
    <w:rsid w:val="006E57D3"/>
    <w:rsid w:val="006E584C"/>
    <w:rsid w:val="006E5FD7"/>
    <w:rsid w:val="006E6060"/>
    <w:rsid w:val="006E60E3"/>
    <w:rsid w:val="006E691C"/>
    <w:rsid w:val="006E6B92"/>
    <w:rsid w:val="006E6C0F"/>
    <w:rsid w:val="006E735B"/>
    <w:rsid w:val="006E7369"/>
    <w:rsid w:val="006E7379"/>
    <w:rsid w:val="006F0010"/>
    <w:rsid w:val="006F04C5"/>
    <w:rsid w:val="006F288E"/>
    <w:rsid w:val="006F2B48"/>
    <w:rsid w:val="006F2CA6"/>
    <w:rsid w:val="006F300E"/>
    <w:rsid w:val="006F39A3"/>
    <w:rsid w:val="006F4316"/>
    <w:rsid w:val="006F4886"/>
    <w:rsid w:val="006F50AE"/>
    <w:rsid w:val="006F5113"/>
    <w:rsid w:val="006F519F"/>
    <w:rsid w:val="006F58D3"/>
    <w:rsid w:val="006F5C9C"/>
    <w:rsid w:val="006F6345"/>
    <w:rsid w:val="006F6AA7"/>
    <w:rsid w:val="006F7232"/>
    <w:rsid w:val="006F7D6C"/>
    <w:rsid w:val="007002B6"/>
    <w:rsid w:val="007012B9"/>
    <w:rsid w:val="007017EA"/>
    <w:rsid w:val="00701A09"/>
    <w:rsid w:val="00701FA3"/>
    <w:rsid w:val="0070244C"/>
    <w:rsid w:val="00703243"/>
    <w:rsid w:val="007033D2"/>
    <w:rsid w:val="007035D9"/>
    <w:rsid w:val="00703724"/>
    <w:rsid w:val="00703726"/>
    <w:rsid w:val="0070375F"/>
    <w:rsid w:val="00703EB8"/>
    <w:rsid w:val="007040E5"/>
    <w:rsid w:val="00704914"/>
    <w:rsid w:val="00704959"/>
    <w:rsid w:val="007049E4"/>
    <w:rsid w:val="00704A9D"/>
    <w:rsid w:val="00704DE4"/>
    <w:rsid w:val="007057B1"/>
    <w:rsid w:val="00705B80"/>
    <w:rsid w:val="00705D1F"/>
    <w:rsid w:val="00706197"/>
    <w:rsid w:val="007065F7"/>
    <w:rsid w:val="00706646"/>
    <w:rsid w:val="00706686"/>
    <w:rsid w:val="00706F9F"/>
    <w:rsid w:val="00706FF3"/>
    <w:rsid w:val="007075EF"/>
    <w:rsid w:val="00707F53"/>
    <w:rsid w:val="00710099"/>
    <w:rsid w:val="007104C4"/>
    <w:rsid w:val="0071055E"/>
    <w:rsid w:val="00710878"/>
    <w:rsid w:val="007110CD"/>
    <w:rsid w:val="007112A8"/>
    <w:rsid w:val="00711EB9"/>
    <w:rsid w:val="00711EC4"/>
    <w:rsid w:val="00712207"/>
    <w:rsid w:val="007127E2"/>
    <w:rsid w:val="00712CB6"/>
    <w:rsid w:val="00713439"/>
    <w:rsid w:val="00713F92"/>
    <w:rsid w:val="007141A4"/>
    <w:rsid w:val="00714800"/>
    <w:rsid w:val="00714A3E"/>
    <w:rsid w:val="007159D1"/>
    <w:rsid w:val="00715C7B"/>
    <w:rsid w:val="00715D54"/>
    <w:rsid w:val="00716737"/>
    <w:rsid w:val="00717111"/>
    <w:rsid w:val="00717510"/>
    <w:rsid w:val="00720333"/>
    <w:rsid w:val="0072098A"/>
    <w:rsid w:val="00721404"/>
    <w:rsid w:val="007226DA"/>
    <w:rsid w:val="00722C2F"/>
    <w:rsid w:val="00723148"/>
    <w:rsid w:val="00723BFA"/>
    <w:rsid w:val="00723E06"/>
    <w:rsid w:val="007245F2"/>
    <w:rsid w:val="0072474A"/>
    <w:rsid w:val="007255DE"/>
    <w:rsid w:val="0072634A"/>
    <w:rsid w:val="00726A19"/>
    <w:rsid w:val="00726E90"/>
    <w:rsid w:val="00727030"/>
    <w:rsid w:val="007301FD"/>
    <w:rsid w:val="007319D6"/>
    <w:rsid w:val="00731F29"/>
    <w:rsid w:val="0073262E"/>
    <w:rsid w:val="007326AD"/>
    <w:rsid w:val="0073289C"/>
    <w:rsid w:val="007329CB"/>
    <w:rsid w:val="00732FFA"/>
    <w:rsid w:val="0073324F"/>
    <w:rsid w:val="007335FC"/>
    <w:rsid w:val="007336F8"/>
    <w:rsid w:val="00733B78"/>
    <w:rsid w:val="00733DFE"/>
    <w:rsid w:val="00734438"/>
    <w:rsid w:val="00734D79"/>
    <w:rsid w:val="00735112"/>
    <w:rsid w:val="00735288"/>
    <w:rsid w:val="007354A0"/>
    <w:rsid w:val="00735817"/>
    <w:rsid w:val="007358F2"/>
    <w:rsid w:val="00735A49"/>
    <w:rsid w:val="00735F47"/>
    <w:rsid w:val="00736007"/>
    <w:rsid w:val="0073628D"/>
    <w:rsid w:val="00736D06"/>
    <w:rsid w:val="007370B8"/>
    <w:rsid w:val="00737709"/>
    <w:rsid w:val="00737FB8"/>
    <w:rsid w:val="0074003D"/>
    <w:rsid w:val="007401BA"/>
    <w:rsid w:val="00740714"/>
    <w:rsid w:val="007407CD"/>
    <w:rsid w:val="00740CF9"/>
    <w:rsid w:val="007419CF"/>
    <w:rsid w:val="00741F6D"/>
    <w:rsid w:val="0074204C"/>
    <w:rsid w:val="0074278E"/>
    <w:rsid w:val="00742866"/>
    <w:rsid w:val="007428CF"/>
    <w:rsid w:val="00742A3D"/>
    <w:rsid w:val="00742D84"/>
    <w:rsid w:val="007431EF"/>
    <w:rsid w:val="007433DE"/>
    <w:rsid w:val="00743A0D"/>
    <w:rsid w:val="00743BDA"/>
    <w:rsid w:val="007440FC"/>
    <w:rsid w:val="007443DE"/>
    <w:rsid w:val="007447A2"/>
    <w:rsid w:val="00744E81"/>
    <w:rsid w:val="00745124"/>
    <w:rsid w:val="00745392"/>
    <w:rsid w:val="00745999"/>
    <w:rsid w:val="00745B28"/>
    <w:rsid w:val="00745E70"/>
    <w:rsid w:val="0074636F"/>
    <w:rsid w:val="00746BA9"/>
    <w:rsid w:val="00746C6C"/>
    <w:rsid w:val="00746D5D"/>
    <w:rsid w:val="00746E11"/>
    <w:rsid w:val="00750852"/>
    <w:rsid w:val="00750DA0"/>
    <w:rsid w:val="00751498"/>
    <w:rsid w:val="0075210F"/>
    <w:rsid w:val="007521F0"/>
    <w:rsid w:val="007522A8"/>
    <w:rsid w:val="00752E91"/>
    <w:rsid w:val="007530E0"/>
    <w:rsid w:val="0075333A"/>
    <w:rsid w:val="00753928"/>
    <w:rsid w:val="00753B5F"/>
    <w:rsid w:val="007542EA"/>
    <w:rsid w:val="007543E8"/>
    <w:rsid w:val="00754621"/>
    <w:rsid w:val="007548F8"/>
    <w:rsid w:val="007557F8"/>
    <w:rsid w:val="007558BA"/>
    <w:rsid w:val="007566CB"/>
    <w:rsid w:val="00756AD0"/>
    <w:rsid w:val="00756DCC"/>
    <w:rsid w:val="007576F2"/>
    <w:rsid w:val="007578CC"/>
    <w:rsid w:val="00757D4E"/>
    <w:rsid w:val="00760521"/>
    <w:rsid w:val="00760BA1"/>
    <w:rsid w:val="00760C4F"/>
    <w:rsid w:val="007615A6"/>
    <w:rsid w:val="00761CAB"/>
    <w:rsid w:val="00762D39"/>
    <w:rsid w:val="00763850"/>
    <w:rsid w:val="0076395D"/>
    <w:rsid w:val="00764151"/>
    <w:rsid w:val="00764851"/>
    <w:rsid w:val="00765334"/>
    <w:rsid w:val="00765813"/>
    <w:rsid w:val="00765D7B"/>
    <w:rsid w:val="007665FB"/>
    <w:rsid w:val="00766CB5"/>
    <w:rsid w:val="00770824"/>
    <w:rsid w:val="00771D03"/>
    <w:rsid w:val="00772342"/>
    <w:rsid w:val="00772893"/>
    <w:rsid w:val="007729A8"/>
    <w:rsid w:val="00773848"/>
    <w:rsid w:val="00774300"/>
    <w:rsid w:val="0077460D"/>
    <w:rsid w:val="00774EEE"/>
    <w:rsid w:val="007750CB"/>
    <w:rsid w:val="00775253"/>
    <w:rsid w:val="00775262"/>
    <w:rsid w:val="0077539B"/>
    <w:rsid w:val="007755C4"/>
    <w:rsid w:val="00775948"/>
    <w:rsid w:val="00775C3B"/>
    <w:rsid w:val="00776172"/>
    <w:rsid w:val="00776526"/>
    <w:rsid w:val="007765F7"/>
    <w:rsid w:val="007768A1"/>
    <w:rsid w:val="00776B5C"/>
    <w:rsid w:val="00776F1A"/>
    <w:rsid w:val="00777567"/>
    <w:rsid w:val="0077762B"/>
    <w:rsid w:val="007776FC"/>
    <w:rsid w:val="00777E23"/>
    <w:rsid w:val="00777FFA"/>
    <w:rsid w:val="0078069B"/>
    <w:rsid w:val="007812A3"/>
    <w:rsid w:val="00781D54"/>
    <w:rsid w:val="0078241A"/>
    <w:rsid w:val="0078290A"/>
    <w:rsid w:val="00782916"/>
    <w:rsid w:val="00782C15"/>
    <w:rsid w:val="007835E5"/>
    <w:rsid w:val="0078377D"/>
    <w:rsid w:val="007839C0"/>
    <w:rsid w:val="0078423E"/>
    <w:rsid w:val="007844E0"/>
    <w:rsid w:val="007846FA"/>
    <w:rsid w:val="00784C9C"/>
    <w:rsid w:val="00784E1D"/>
    <w:rsid w:val="0078567C"/>
    <w:rsid w:val="00785CAD"/>
    <w:rsid w:val="00785E34"/>
    <w:rsid w:val="00786A23"/>
    <w:rsid w:val="00786BA6"/>
    <w:rsid w:val="00786D23"/>
    <w:rsid w:val="00786F43"/>
    <w:rsid w:val="0078789D"/>
    <w:rsid w:val="007878A9"/>
    <w:rsid w:val="00787933"/>
    <w:rsid w:val="00787D70"/>
    <w:rsid w:val="00787DF7"/>
    <w:rsid w:val="0079028C"/>
    <w:rsid w:val="00790D00"/>
    <w:rsid w:val="00790DFC"/>
    <w:rsid w:val="00791226"/>
    <w:rsid w:val="00791C76"/>
    <w:rsid w:val="00791F01"/>
    <w:rsid w:val="00792069"/>
    <w:rsid w:val="00792EC3"/>
    <w:rsid w:val="007935D5"/>
    <w:rsid w:val="00794404"/>
    <w:rsid w:val="00794DAA"/>
    <w:rsid w:val="00794DB2"/>
    <w:rsid w:val="00795840"/>
    <w:rsid w:val="00795E01"/>
    <w:rsid w:val="00795E7C"/>
    <w:rsid w:val="00796044"/>
    <w:rsid w:val="007965DD"/>
    <w:rsid w:val="00796B85"/>
    <w:rsid w:val="00796F91"/>
    <w:rsid w:val="007975E4"/>
    <w:rsid w:val="00797607"/>
    <w:rsid w:val="00797B7C"/>
    <w:rsid w:val="00797FCD"/>
    <w:rsid w:val="007A061C"/>
    <w:rsid w:val="007A0859"/>
    <w:rsid w:val="007A0A5D"/>
    <w:rsid w:val="007A1531"/>
    <w:rsid w:val="007A182C"/>
    <w:rsid w:val="007A1AAE"/>
    <w:rsid w:val="007A1CC3"/>
    <w:rsid w:val="007A1E7D"/>
    <w:rsid w:val="007A244D"/>
    <w:rsid w:val="007A2B97"/>
    <w:rsid w:val="007A3556"/>
    <w:rsid w:val="007A35B8"/>
    <w:rsid w:val="007A3609"/>
    <w:rsid w:val="007A3BF2"/>
    <w:rsid w:val="007A3DC8"/>
    <w:rsid w:val="007A42C9"/>
    <w:rsid w:val="007A43CE"/>
    <w:rsid w:val="007A4825"/>
    <w:rsid w:val="007A4B70"/>
    <w:rsid w:val="007A5224"/>
    <w:rsid w:val="007A52D9"/>
    <w:rsid w:val="007A5360"/>
    <w:rsid w:val="007A5DBC"/>
    <w:rsid w:val="007A5E6F"/>
    <w:rsid w:val="007A6D5F"/>
    <w:rsid w:val="007B0064"/>
    <w:rsid w:val="007B03B9"/>
    <w:rsid w:val="007B0AF6"/>
    <w:rsid w:val="007B15DE"/>
    <w:rsid w:val="007B1E57"/>
    <w:rsid w:val="007B268F"/>
    <w:rsid w:val="007B2753"/>
    <w:rsid w:val="007B2A8A"/>
    <w:rsid w:val="007B3CCD"/>
    <w:rsid w:val="007B4116"/>
    <w:rsid w:val="007B4124"/>
    <w:rsid w:val="007B420F"/>
    <w:rsid w:val="007B4786"/>
    <w:rsid w:val="007B4CF4"/>
    <w:rsid w:val="007B4D11"/>
    <w:rsid w:val="007B587B"/>
    <w:rsid w:val="007B5B83"/>
    <w:rsid w:val="007B5C8D"/>
    <w:rsid w:val="007B5E1C"/>
    <w:rsid w:val="007B5EC9"/>
    <w:rsid w:val="007B7108"/>
    <w:rsid w:val="007B77C4"/>
    <w:rsid w:val="007C0526"/>
    <w:rsid w:val="007C0635"/>
    <w:rsid w:val="007C0DC6"/>
    <w:rsid w:val="007C112B"/>
    <w:rsid w:val="007C15D3"/>
    <w:rsid w:val="007C1C9B"/>
    <w:rsid w:val="007C1E4A"/>
    <w:rsid w:val="007C2358"/>
    <w:rsid w:val="007C2419"/>
    <w:rsid w:val="007C2FF4"/>
    <w:rsid w:val="007C303B"/>
    <w:rsid w:val="007C359D"/>
    <w:rsid w:val="007C3F19"/>
    <w:rsid w:val="007C4B0A"/>
    <w:rsid w:val="007C4BF3"/>
    <w:rsid w:val="007C4D88"/>
    <w:rsid w:val="007C4E0A"/>
    <w:rsid w:val="007C505B"/>
    <w:rsid w:val="007C559E"/>
    <w:rsid w:val="007C57C3"/>
    <w:rsid w:val="007C5AA3"/>
    <w:rsid w:val="007C5B82"/>
    <w:rsid w:val="007C5E89"/>
    <w:rsid w:val="007C6294"/>
    <w:rsid w:val="007C7295"/>
    <w:rsid w:val="007C73C2"/>
    <w:rsid w:val="007C7578"/>
    <w:rsid w:val="007C76B1"/>
    <w:rsid w:val="007C7FD7"/>
    <w:rsid w:val="007D00DF"/>
    <w:rsid w:val="007D0371"/>
    <w:rsid w:val="007D03E1"/>
    <w:rsid w:val="007D0755"/>
    <w:rsid w:val="007D0B0C"/>
    <w:rsid w:val="007D1A26"/>
    <w:rsid w:val="007D1DFE"/>
    <w:rsid w:val="007D2050"/>
    <w:rsid w:val="007D3B68"/>
    <w:rsid w:val="007D41DD"/>
    <w:rsid w:val="007D4374"/>
    <w:rsid w:val="007D4750"/>
    <w:rsid w:val="007D48BD"/>
    <w:rsid w:val="007D49C2"/>
    <w:rsid w:val="007D5353"/>
    <w:rsid w:val="007D5787"/>
    <w:rsid w:val="007D596A"/>
    <w:rsid w:val="007D5EF4"/>
    <w:rsid w:val="007D5F99"/>
    <w:rsid w:val="007D614B"/>
    <w:rsid w:val="007D64A8"/>
    <w:rsid w:val="007D64FA"/>
    <w:rsid w:val="007D6B10"/>
    <w:rsid w:val="007D6C68"/>
    <w:rsid w:val="007D6D60"/>
    <w:rsid w:val="007D6F01"/>
    <w:rsid w:val="007D6FDC"/>
    <w:rsid w:val="007D71CC"/>
    <w:rsid w:val="007D75EA"/>
    <w:rsid w:val="007D7EA3"/>
    <w:rsid w:val="007E039C"/>
    <w:rsid w:val="007E18AF"/>
    <w:rsid w:val="007E1CFE"/>
    <w:rsid w:val="007E1D2B"/>
    <w:rsid w:val="007E1F32"/>
    <w:rsid w:val="007E22DE"/>
    <w:rsid w:val="007E31B6"/>
    <w:rsid w:val="007E3752"/>
    <w:rsid w:val="007E390B"/>
    <w:rsid w:val="007E3D77"/>
    <w:rsid w:val="007E3D96"/>
    <w:rsid w:val="007E418E"/>
    <w:rsid w:val="007E59A7"/>
    <w:rsid w:val="007E61D7"/>
    <w:rsid w:val="007E6250"/>
    <w:rsid w:val="007E63BA"/>
    <w:rsid w:val="007E6B8E"/>
    <w:rsid w:val="007E75FF"/>
    <w:rsid w:val="007F16E0"/>
    <w:rsid w:val="007F1710"/>
    <w:rsid w:val="007F255E"/>
    <w:rsid w:val="007F2AC2"/>
    <w:rsid w:val="007F3C25"/>
    <w:rsid w:val="007F42E8"/>
    <w:rsid w:val="007F4FD4"/>
    <w:rsid w:val="007F506D"/>
    <w:rsid w:val="007F50F5"/>
    <w:rsid w:val="007F5355"/>
    <w:rsid w:val="007F5F2B"/>
    <w:rsid w:val="007F60E5"/>
    <w:rsid w:val="007F60F4"/>
    <w:rsid w:val="007F6FD5"/>
    <w:rsid w:val="007F75F7"/>
    <w:rsid w:val="007F76A2"/>
    <w:rsid w:val="00800353"/>
    <w:rsid w:val="00800CC0"/>
    <w:rsid w:val="00801238"/>
    <w:rsid w:val="0080155D"/>
    <w:rsid w:val="008016E6"/>
    <w:rsid w:val="008019B3"/>
    <w:rsid w:val="00801BDD"/>
    <w:rsid w:val="00801E08"/>
    <w:rsid w:val="00801FEB"/>
    <w:rsid w:val="00802133"/>
    <w:rsid w:val="00802D28"/>
    <w:rsid w:val="008034F3"/>
    <w:rsid w:val="00803F1D"/>
    <w:rsid w:val="00804065"/>
    <w:rsid w:val="008047B6"/>
    <w:rsid w:val="00804D46"/>
    <w:rsid w:val="00804E30"/>
    <w:rsid w:val="00805F6F"/>
    <w:rsid w:val="008064D5"/>
    <w:rsid w:val="008065B1"/>
    <w:rsid w:val="008065C9"/>
    <w:rsid w:val="00806D4E"/>
    <w:rsid w:val="00806FA1"/>
    <w:rsid w:val="00810038"/>
    <w:rsid w:val="008102F9"/>
    <w:rsid w:val="00810A67"/>
    <w:rsid w:val="00810CB8"/>
    <w:rsid w:val="00811F21"/>
    <w:rsid w:val="00812BBE"/>
    <w:rsid w:val="00812C41"/>
    <w:rsid w:val="008133CB"/>
    <w:rsid w:val="00813D81"/>
    <w:rsid w:val="0081419D"/>
    <w:rsid w:val="00814A7A"/>
    <w:rsid w:val="00815641"/>
    <w:rsid w:val="00816122"/>
    <w:rsid w:val="0081683D"/>
    <w:rsid w:val="00816E41"/>
    <w:rsid w:val="00817462"/>
    <w:rsid w:val="00817F97"/>
    <w:rsid w:val="0082074D"/>
    <w:rsid w:val="00820C6B"/>
    <w:rsid w:val="00821498"/>
    <w:rsid w:val="008224CF"/>
    <w:rsid w:val="0082270E"/>
    <w:rsid w:val="008229FE"/>
    <w:rsid w:val="00822D23"/>
    <w:rsid w:val="0082427B"/>
    <w:rsid w:val="008245A2"/>
    <w:rsid w:val="008246B1"/>
    <w:rsid w:val="008247D7"/>
    <w:rsid w:val="008249CC"/>
    <w:rsid w:val="00824C90"/>
    <w:rsid w:val="00824D5D"/>
    <w:rsid w:val="00824E86"/>
    <w:rsid w:val="0082526E"/>
    <w:rsid w:val="00825336"/>
    <w:rsid w:val="0082645F"/>
    <w:rsid w:val="008264FC"/>
    <w:rsid w:val="00826D10"/>
    <w:rsid w:val="00827810"/>
    <w:rsid w:val="00827844"/>
    <w:rsid w:val="00827A8D"/>
    <w:rsid w:val="0083011D"/>
    <w:rsid w:val="008309CF"/>
    <w:rsid w:val="00830E75"/>
    <w:rsid w:val="00831142"/>
    <w:rsid w:val="00831452"/>
    <w:rsid w:val="0083153F"/>
    <w:rsid w:val="00831AE7"/>
    <w:rsid w:val="0083208B"/>
    <w:rsid w:val="0083210E"/>
    <w:rsid w:val="008323EE"/>
    <w:rsid w:val="00832427"/>
    <w:rsid w:val="008324C5"/>
    <w:rsid w:val="008325BA"/>
    <w:rsid w:val="008328B2"/>
    <w:rsid w:val="00832EBE"/>
    <w:rsid w:val="008335DB"/>
    <w:rsid w:val="00833FF6"/>
    <w:rsid w:val="008343F2"/>
    <w:rsid w:val="00834AAC"/>
    <w:rsid w:val="00834B62"/>
    <w:rsid w:val="00834CE9"/>
    <w:rsid w:val="00834CF5"/>
    <w:rsid w:val="008357EB"/>
    <w:rsid w:val="00835987"/>
    <w:rsid w:val="00835C80"/>
    <w:rsid w:val="00835D87"/>
    <w:rsid w:val="00835F16"/>
    <w:rsid w:val="008369D0"/>
    <w:rsid w:val="00836D59"/>
    <w:rsid w:val="00836EDA"/>
    <w:rsid w:val="008371F2"/>
    <w:rsid w:val="008373ED"/>
    <w:rsid w:val="00837446"/>
    <w:rsid w:val="0083778F"/>
    <w:rsid w:val="008379D6"/>
    <w:rsid w:val="00840122"/>
    <w:rsid w:val="00840238"/>
    <w:rsid w:val="00840271"/>
    <w:rsid w:val="008402CC"/>
    <w:rsid w:val="008407F5"/>
    <w:rsid w:val="008408DC"/>
    <w:rsid w:val="0084192D"/>
    <w:rsid w:val="00841D9E"/>
    <w:rsid w:val="00842946"/>
    <w:rsid w:val="00843016"/>
    <w:rsid w:val="0084348E"/>
    <w:rsid w:val="00843DAF"/>
    <w:rsid w:val="0084438C"/>
    <w:rsid w:val="0084449F"/>
    <w:rsid w:val="00844874"/>
    <w:rsid w:val="00844942"/>
    <w:rsid w:val="00844A05"/>
    <w:rsid w:val="00845706"/>
    <w:rsid w:val="00845B5C"/>
    <w:rsid w:val="00845BF3"/>
    <w:rsid w:val="0084694F"/>
    <w:rsid w:val="008475FE"/>
    <w:rsid w:val="008501F8"/>
    <w:rsid w:val="0085057B"/>
    <w:rsid w:val="008512F1"/>
    <w:rsid w:val="008522E6"/>
    <w:rsid w:val="00853458"/>
    <w:rsid w:val="008546D5"/>
    <w:rsid w:val="00854F09"/>
    <w:rsid w:val="0085502A"/>
    <w:rsid w:val="008550E7"/>
    <w:rsid w:val="00855D14"/>
    <w:rsid w:val="0085682C"/>
    <w:rsid w:val="00856EE0"/>
    <w:rsid w:val="00857513"/>
    <w:rsid w:val="0085782C"/>
    <w:rsid w:val="00857AB0"/>
    <w:rsid w:val="00857F98"/>
    <w:rsid w:val="0086064E"/>
    <w:rsid w:val="00860E8C"/>
    <w:rsid w:val="00861690"/>
    <w:rsid w:val="00862284"/>
    <w:rsid w:val="008629EC"/>
    <w:rsid w:val="00862A85"/>
    <w:rsid w:val="00862FAE"/>
    <w:rsid w:val="0086337D"/>
    <w:rsid w:val="008637A1"/>
    <w:rsid w:val="00863C01"/>
    <w:rsid w:val="00863E29"/>
    <w:rsid w:val="0086434F"/>
    <w:rsid w:val="0086449E"/>
    <w:rsid w:val="008651AA"/>
    <w:rsid w:val="00865227"/>
    <w:rsid w:val="008652CB"/>
    <w:rsid w:val="0086563E"/>
    <w:rsid w:val="00866478"/>
    <w:rsid w:val="00866496"/>
    <w:rsid w:val="00866F9E"/>
    <w:rsid w:val="00870942"/>
    <w:rsid w:val="00871C04"/>
    <w:rsid w:val="00871C7A"/>
    <w:rsid w:val="00871E93"/>
    <w:rsid w:val="00872021"/>
    <w:rsid w:val="008720E1"/>
    <w:rsid w:val="00872946"/>
    <w:rsid w:val="008730D1"/>
    <w:rsid w:val="008739A6"/>
    <w:rsid w:val="00873A0E"/>
    <w:rsid w:val="00873AD8"/>
    <w:rsid w:val="00873CB6"/>
    <w:rsid w:val="00874FA4"/>
    <w:rsid w:val="00875026"/>
    <w:rsid w:val="00875778"/>
    <w:rsid w:val="00876341"/>
    <w:rsid w:val="008770EB"/>
    <w:rsid w:val="00877311"/>
    <w:rsid w:val="00877312"/>
    <w:rsid w:val="008773D1"/>
    <w:rsid w:val="00877866"/>
    <w:rsid w:val="00880547"/>
    <w:rsid w:val="00880FD1"/>
    <w:rsid w:val="008829AA"/>
    <w:rsid w:val="00882CE8"/>
    <w:rsid w:val="00882F7E"/>
    <w:rsid w:val="00884062"/>
    <w:rsid w:val="00884699"/>
    <w:rsid w:val="008847E8"/>
    <w:rsid w:val="00885717"/>
    <w:rsid w:val="00885D7C"/>
    <w:rsid w:val="00886861"/>
    <w:rsid w:val="00887964"/>
    <w:rsid w:val="00887ED9"/>
    <w:rsid w:val="008904B1"/>
    <w:rsid w:val="0089053C"/>
    <w:rsid w:val="008906BE"/>
    <w:rsid w:val="00890868"/>
    <w:rsid w:val="00890BE2"/>
    <w:rsid w:val="008912DC"/>
    <w:rsid w:val="00891815"/>
    <w:rsid w:val="008919A8"/>
    <w:rsid w:val="00891AE0"/>
    <w:rsid w:val="008925EB"/>
    <w:rsid w:val="008928F9"/>
    <w:rsid w:val="00892E2D"/>
    <w:rsid w:val="00894B0D"/>
    <w:rsid w:val="00895390"/>
    <w:rsid w:val="00895549"/>
    <w:rsid w:val="00895A0A"/>
    <w:rsid w:val="00895B25"/>
    <w:rsid w:val="00895DD7"/>
    <w:rsid w:val="00896799"/>
    <w:rsid w:val="00896879"/>
    <w:rsid w:val="0089695B"/>
    <w:rsid w:val="00896E39"/>
    <w:rsid w:val="008975DA"/>
    <w:rsid w:val="0089772D"/>
    <w:rsid w:val="00897F1F"/>
    <w:rsid w:val="008A05A5"/>
    <w:rsid w:val="008A06AE"/>
    <w:rsid w:val="008A0E27"/>
    <w:rsid w:val="008A1364"/>
    <w:rsid w:val="008A13D2"/>
    <w:rsid w:val="008A1A89"/>
    <w:rsid w:val="008A270B"/>
    <w:rsid w:val="008A2DA9"/>
    <w:rsid w:val="008A31D9"/>
    <w:rsid w:val="008A3382"/>
    <w:rsid w:val="008A38CE"/>
    <w:rsid w:val="008A3E0E"/>
    <w:rsid w:val="008A4D63"/>
    <w:rsid w:val="008A5FBB"/>
    <w:rsid w:val="008A63FA"/>
    <w:rsid w:val="008A6CAB"/>
    <w:rsid w:val="008A7263"/>
    <w:rsid w:val="008A7647"/>
    <w:rsid w:val="008A7878"/>
    <w:rsid w:val="008A7A55"/>
    <w:rsid w:val="008A7EB7"/>
    <w:rsid w:val="008B01B3"/>
    <w:rsid w:val="008B0583"/>
    <w:rsid w:val="008B14E5"/>
    <w:rsid w:val="008B16B3"/>
    <w:rsid w:val="008B1795"/>
    <w:rsid w:val="008B196E"/>
    <w:rsid w:val="008B2609"/>
    <w:rsid w:val="008B2EB1"/>
    <w:rsid w:val="008B3791"/>
    <w:rsid w:val="008B392F"/>
    <w:rsid w:val="008B3AE7"/>
    <w:rsid w:val="008B3C28"/>
    <w:rsid w:val="008B3C47"/>
    <w:rsid w:val="008B4368"/>
    <w:rsid w:val="008B549A"/>
    <w:rsid w:val="008B6119"/>
    <w:rsid w:val="008B67C8"/>
    <w:rsid w:val="008B7056"/>
    <w:rsid w:val="008B7324"/>
    <w:rsid w:val="008C044D"/>
    <w:rsid w:val="008C1E4D"/>
    <w:rsid w:val="008C21FC"/>
    <w:rsid w:val="008C2413"/>
    <w:rsid w:val="008C3595"/>
    <w:rsid w:val="008C365D"/>
    <w:rsid w:val="008C3820"/>
    <w:rsid w:val="008C3D6B"/>
    <w:rsid w:val="008C4E51"/>
    <w:rsid w:val="008C5469"/>
    <w:rsid w:val="008C58FB"/>
    <w:rsid w:val="008C5BBA"/>
    <w:rsid w:val="008C6D16"/>
    <w:rsid w:val="008C7031"/>
    <w:rsid w:val="008C7A3F"/>
    <w:rsid w:val="008C7C31"/>
    <w:rsid w:val="008D00DA"/>
    <w:rsid w:val="008D06E3"/>
    <w:rsid w:val="008D0BEA"/>
    <w:rsid w:val="008D229E"/>
    <w:rsid w:val="008D2875"/>
    <w:rsid w:val="008D2E9D"/>
    <w:rsid w:val="008D2F61"/>
    <w:rsid w:val="008D3154"/>
    <w:rsid w:val="008D3209"/>
    <w:rsid w:val="008D3593"/>
    <w:rsid w:val="008D3C73"/>
    <w:rsid w:val="008D4085"/>
    <w:rsid w:val="008D40BF"/>
    <w:rsid w:val="008D425B"/>
    <w:rsid w:val="008D47D2"/>
    <w:rsid w:val="008D4C7B"/>
    <w:rsid w:val="008D4CE4"/>
    <w:rsid w:val="008D536F"/>
    <w:rsid w:val="008D5CC6"/>
    <w:rsid w:val="008D619C"/>
    <w:rsid w:val="008D629A"/>
    <w:rsid w:val="008D68E4"/>
    <w:rsid w:val="008D697A"/>
    <w:rsid w:val="008D6C55"/>
    <w:rsid w:val="008D772A"/>
    <w:rsid w:val="008D7CAA"/>
    <w:rsid w:val="008E0229"/>
    <w:rsid w:val="008E07E9"/>
    <w:rsid w:val="008E0DC7"/>
    <w:rsid w:val="008E16FD"/>
    <w:rsid w:val="008E188D"/>
    <w:rsid w:val="008E1FCE"/>
    <w:rsid w:val="008E1FF6"/>
    <w:rsid w:val="008E3341"/>
    <w:rsid w:val="008E3608"/>
    <w:rsid w:val="008E363E"/>
    <w:rsid w:val="008E4180"/>
    <w:rsid w:val="008E502C"/>
    <w:rsid w:val="008E5514"/>
    <w:rsid w:val="008E55A4"/>
    <w:rsid w:val="008E55B3"/>
    <w:rsid w:val="008E5BC0"/>
    <w:rsid w:val="008E621B"/>
    <w:rsid w:val="008E658D"/>
    <w:rsid w:val="008E7034"/>
    <w:rsid w:val="008E7260"/>
    <w:rsid w:val="008E74BB"/>
    <w:rsid w:val="008E778C"/>
    <w:rsid w:val="008E78D2"/>
    <w:rsid w:val="008E7F4D"/>
    <w:rsid w:val="008F02E0"/>
    <w:rsid w:val="008F0B82"/>
    <w:rsid w:val="008F20A1"/>
    <w:rsid w:val="008F2341"/>
    <w:rsid w:val="008F239C"/>
    <w:rsid w:val="008F26C7"/>
    <w:rsid w:val="008F278A"/>
    <w:rsid w:val="008F33F1"/>
    <w:rsid w:val="008F35A7"/>
    <w:rsid w:val="008F36E9"/>
    <w:rsid w:val="008F3941"/>
    <w:rsid w:val="008F3C73"/>
    <w:rsid w:val="008F4FCE"/>
    <w:rsid w:val="008F5794"/>
    <w:rsid w:val="008F585E"/>
    <w:rsid w:val="008F6470"/>
    <w:rsid w:val="008F69D9"/>
    <w:rsid w:val="008F73DD"/>
    <w:rsid w:val="008F754F"/>
    <w:rsid w:val="008F7DC1"/>
    <w:rsid w:val="0090005F"/>
    <w:rsid w:val="00900ACA"/>
    <w:rsid w:val="0090188B"/>
    <w:rsid w:val="00901C98"/>
    <w:rsid w:val="00901D36"/>
    <w:rsid w:val="0090233E"/>
    <w:rsid w:val="009029D7"/>
    <w:rsid w:val="00903707"/>
    <w:rsid w:val="00903738"/>
    <w:rsid w:val="00903DAB"/>
    <w:rsid w:val="00904A3E"/>
    <w:rsid w:val="00905660"/>
    <w:rsid w:val="00905F9F"/>
    <w:rsid w:val="00906539"/>
    <w:rsid w:val="00906EF4"/>
    <w:rsid w:val="00907624"/>
    <w:rsid w:val="00910A1D"/>
    <w:rsid w:val="009113C5"/>
    <w:rsid w:val="00911484"/>
    <w:rsid w:val="00911776"/>
    <w:rsid w:val="009117E3"/>
    <w:rsid w:val="00911B79"/>
    <w:rsid w:val="009120BC"/>
    <w:rsid w:val="009124C5"/>
    <w:rsid w:val="009125E8"/>
    <w:rsid w:val="00912E7F"/>
    <w:rsid w:val="00913133"/>
    <w:rsid w:val="009133E7"/>
    <w:rsid w:val="00914E9F"/>
    <w:rsid w:val="009151B6"/>
    <w:rsid w:val="0091564C"/>
    <w:rsid w:val="00916EA2"/>
    <w:rsid w:val="009174D3"/>
    <w:rsid w:val="0091799E"/>
    <w:rsid w:val="00917B39"/>
    <w:rsid w:val="00917ED5"/>
    <w:rsid w:val="009208C9"/>
    <w:rsid w:val="009211E9"/>
    <w:rsid w:val="009215B9"/>
    <w:rsid w:val="0092160B"/>
    <w:rsid w:val="009220E1"/>
    <w:rsid w:val="009229BB"/>
    <w:rsid w:val="00922AE1"/>
    <w:rsid w:val="009235F2"/>
    <w:rsid w:val="0092407A"/>
    <w:rsid w:val="0092538C"/>
    <w:rsid w:val="00925DD6"/>
    <w:rsid w:val="00925EC8"/>
    <w:rsid w:val="0092627C"/>
    <w:rsid w:val="00926662"/>
    <w:rsid w:val="00926BCC"/>
    <w:rsid w:val="009303D3"/>
    <w:rsid w:val="00930D49"/>
    <w:rsid w:val="00930D61"/>
    <w:rsid w:val="00931E39"/>
    <w:rsid w:val="00932737"/>
    <w:rsid w:val="00933291"/>
    <w:rsid w:val="009339FA"/>
    <w:rsid w:val="00933B46"/>
    <w:rsid w:val="009345ED"/>
    <w:rsid w:val="0093540A"/>
    <w:rsid w:val="00935BAF"/>
    <w:rsid w:val="00935C6F"/>
    <w:rsid w:val="00935EC3"/>
    <w:rsid w:val="009360B0"/>
    <w:rsid w:val="00936A59"/>
    <w:rsid w:val="00937176"/>
    <w:rsid w:val="0093775E"/>
    <w:rsid w:val="00940533"/>
    <w:rsid w:val="009405CC"/>
    <w:rsid w:val="00940696"/>
    <w:rsid w:val="00940A89"/>
    <w:rsid w:val="00941108"/>
    <w:rsid w:val="00941CEF"/>
    <w:rsid w:val="009425B8"/>
    <w:rsid w:val="0094333E"/>
    <w:rsid w:val="009434AE"/>
    <w:rsid w:val="00944574"/>
    <w:rsid w:val="00944686"/>
    <w:rsid w:val="00944AE6"/>
    <w:rsid w:val="009456D6"/>
    <w:rsid w:val="00945F0F"/>
    <w:rsid w:val="009460D5"/>
    <w:rsid w:val="00947499"/>
    <w:rsid w:val="009502ED"/>
    <w:rsid w:val="00950511"/>
    <w:rsid w:val="00950905"/>
    <w:rsid w:val="00950B4A"/>
    <w:rsid w:val="00950E95"/>
    <w:rsid w:val="00951145"/>
    <w:rsid w:val="009517B4"/>
    <w:rsid w:val="00952222"/>
    <w:rsid w:val="00952AD0"/>
    <w:rsid w:val="00952E1E"/>
    <w:rsid w:val="009534CD"/>
    <w:rsid w:val="00953E16"/>
    <w:rsid w:val="009540C5"/>
    <w:rsid w:val="0095457E"/>
    <w:rsid w:val="009549C0"/>
    <w:rsid w:val="009553C4"/>
    <w:rsid w:val="0095587B"/>
    <w:rsid w:val="00955966"/>
    <w:rsid w:val="00955C40"/>
    <w:rsid w:val="00956E1A"/>
    <w:rsid w:val="009574A1"/>
    <w:rsid w:val="009577A6"/>
    <w:rsid w:val="009579DB"/>
    <w:rsid w:val="009602E1"/>
    <w:rsid w:val="00960C2A"/>
    <w:rsid w:val="00960D60"/>
    <w:rsid w:val="00960DCC"/>
    <w:rsid w:val="0096126E"/>
    <w:rsid w:val="009615CE"/>
    <w:rsid w:val="00961E04"/>
    <w:rsid w:val="00962192"/>
    <w:rsid w:val="0096253A"/>
    <w:rsid w:val="00963207"/>
    <w:rsid w:val="009634EF"/>
    <w:rsid w:val="00963CFC"/>
    <w:rsid w:val="00963D9D"/>
    <w:rsid w:val="00963E6F"/>
    <w:rsid w:val="00964154"/>
    <w:rsid w:val="0096428B"/>
    <w:rsid w:val="0096507B"/>
    <w:rsid w:val="00965706"/>
    <w:rsid w:val="00966C8F"/>
    <w:rsid w:val="0096713C"/>
    <w:rsid w:val="00967EDB"/>
    <w:rsid w:val="00970336"/>
    <w:rsid w:val="00970423"/>
    <w:rsid w:val="009710CB"/>
    <w:rsid w:val="00971FE5"/>
    <w:rsid w:val="00972C64"/>
    <w:rsid w:val="00972D9D"/>
    <w:rsid w:val="00972DAD"/>
    <w:rsid w:val="00973277"/>
    <w:rsid w:val="00973722"/>
    <w:rsid w:val="009745CF"/>
    <w:rsid w:val="00974633"/>
    <w:rsid w:val="00974DC6"/>
    <w:rsid w:val="00975317"/>
    <w:rsid w:val="009759A4"/>
    <w:rsid w:val="00975B77"/>
    <w:rsid w:val="00975C67"/>
    <w:rsid w:val="00975E66"/>
    <w:rsid w:val="00976166"/>
    <w:rsid w:val="009768D3"/>
    <w:rsid w:val="00977C70"/>
    <w:rsid w:val="00977D7F"/>
    <w:rsid w:val="00980596"/>
    <w:rsid w:val="00981292"/>
    <w:rsid w:val="00981513"/>
    <w:rsid w:val="009820F1"/>
    <w:rsid w:val="00982588"/>
    <w:rsid w:val="00982B31"/>
    <w:rsid w:val="00982B94"/>
    <w:rsid w:val="00982E83"/>
    <w:rsid w:val="00982FD2"/>
    <w:rsid w:val="00983001"/>
    <w:rsid w:val="009833D6"/>
    <w:rsid w:val="009840C8"/>
    <w:rsid w:val="009844E0"/>
    <w:rsid w:val="00984C9E"/>
    <w:rsid w:val="00984EDF"/>
    <w:rsid w:val="009850C0"/>
    <w:rsid w:val="00985809"/>
    <w:rsid w:val="00985B5B"/>
    <w:rsid w:val="00985E33"/>
    <w:rsid w:val="009874E7"/>
    <w:rsid w:val="00987612"/>
    <w:rsid w:val="00987834"/>
    <w:rsid w:val="009878C8"/>
    <w:rsid w:val="00987E9F"/>
    <w:rsid w:val="0099067F"/>
    <w:rsid w:val="00990692"/>
    <w:rsid w:val="0099076B"/>
    <w:rsid w:val="009908CA"/>
    <w:rsid w:val="00990948"/>
    <w:rsid w:val="009909A8"/>
    <w:rsid w:val="00990FDD"/>
    <w:rsid w:val="009911A1"/>
    <w:rsid w:val="0099125C"/>
    <w:rsid w:val="009917F1"/>
    <w:rsid w:val="00991A96"/>
    <w:rsid w:val="00991B90"/>
    <w:rsid w:val="00992ACE"/>
    <w:rsid w:val="00992BB8"/>
    <w:rsid w:val="00992FC4"/>
    <w:rsid w:val="009937F0"/>
    <w:rsid w:val="00993B0E"/>
    <w:rsid w:val="00994F97"/>
    <w:rsid w:val="00995056"/>
    <w:rsid w:val="00995CF8"/>
    <w:rsid w:val="00995EEC"/>
    <w:rsid w:val="0099644B"/>
    <w:rsid w:val="00996BEE"/>
    <w:rsid w:val="00996ED2"/>
    <w:rsid w:val="00996F8F"/>
    <w:rsid w:val="00997D82"/>
    <w:rsid w:val="009A07EA"/>
    <w:rsid w:val="009A0902"/>
    <w:rsid w:val="009A0992"/>
    <w:rsid w:val="009A0F75"/>
    <w:rsid w:val="009A1B81"/>
    <w:rsid w:val="009A1FD3"/>
    <w:rsid w:val="009A2F57"/>
    <w:rsid w:val="009A30A4"/>
    <w:rsid w:val="009A38F5"/>
    <w:rsid w:val="009A3D8E"/>
    <w:rsid w:val="009A47C7"/>
    <w:rsid w:val="009A4987"/>
    <w:rsid w:val="009A4A4A"/>
    <w:rsid w:val="009A51AF"/>
    <w:rsid w:val="009A52D4"/>
    <w:rsid w:val="009A621C"/>
    <w:rsid w:val="009A6551"/>
    <w:rsid w:val="009A6AF7"/>
    <w:rsid w:val="009A7B02"/>
    <w:rsid w:val="009A7C8A"/>
    <w:rsid w:val="009B0CB6"/>
    <w:rsid w:val="009B0F21"/>
    <w:rsid w:val="009B10B4"/>
    <w:rsid w:val="009B16CF"/>
    <w:rsid w:val="009B1758"/>
    <w:rsid w:val="009B17B0"/>
    <w:rsid w:val="009B17FD"/>
    <w:rsid w:val="009B20D8"/>
    <w:rsid w:val="009B270C"/>
    <w:rsid w:val="009B2860"/>
    <w:rsid w:val="009B3161"/>
    <w:rsid w:val="009B331A"/>
    <w:rsid w:val="009B3803"/>
    <w:rsid w:val="009B3953"/>
    <w:rsid w:val="009B4087"/>
    <w:rsid w:val="009B4ADC"/>
    <w:rsid w:val="009B5275"/>
    <w:rsid w:val="009B59C0"/>
    <w:rsid w:val="009B5F86"/>
    <w:rsid w:val="009B61A8"/>
    <w:rsid w:val="009B62AE"/>
    <w:rsid w:val="009B62F1"/>
    <w:rsid w:val="009B64A1"/>
    <w:rsid w:val="009B6F4C"/>
    <w:rsid w:val="009B6F76"/>
    <w:rsid w:val="009C01E5"/>
    <w:rsid w:val="009C0872"/>
    <w:rsid w:val="009C0CF8"/>
    <w:rsid w:val="009C110D"/>
    <w:rsid w:val="009C15E1"/>
    <w:rsid w:val="009C1BDA"/>
    <w:rsid w:val="009C1CCE"/>
    <w:rsid w:val="009C1EB0"/>
    <w:rsid w:val="009C3B83"/>
    <w:rsid w:val="009C3D23"/>
    <w:rsid w:val="009C403E"/>
    <w:rsid w:val="009C4633"/>
    <w:rsid w:val="009C4962"/>
    <w:rsid w:val="009C5194"/>
    <w:rsid w:val="009C51EE"/>
    <w:rsid w:val="009C5496"/>
    <w:rsid w:val="009C566D"/>
    <w:rsid w:val="009C61EB"/>
    <w:rsid w:val="009C6ECA"/>
    <w:rsid w:val="009C72D5"/>
    <w:rsid w:val="009C75A7"/>
    <w:rsid w:val="009D041D"/>
    <w:rsid w:val="009D1782"/>
    <w:rsid w:val="009D1C33"/>
    <w:rsid w:val="009D2CDB"/>
    <w:rsid w:val="009D2E1C"/>
    <w:rsid w:val="009D3669"/>
    <w:rsid w:val="009D3720"/>
    <w:rsid w:val="009D38C9"/>
    <w:rsid w:val="009D4FB0"/>
    <w:rsid w:val="009D60E0"/>
    <w:rsid w:val="009D6548"/>
    <w:rsid w:val="009D6620"/>
    <w:rsid w:val="009D6826"/>
    <w:rsid w:val="009D6B88"/>
    <w:rsid w:val="009D76AC"/>
    <w:rsid w:val="009E0015"/>
    <w:rsid w:val="009E0828"/>
    <w:rsid w:val="009E084A"/>
    <w:rsid w:val="009E0C35"/>
    <w:rsid w:val="009E0E60"/>
    <w:rsid w:val="009E11CF"/>
    <w:rsid w:val="009E1307"/>
    <w:rsid w:val="009E1E1C"/>
    <w:rsid w:val="009E226E"/>
    <w:rsid w:val="009E2BE5"/>
    <w:rsid w:val="009E4A1D"/>
    <w:rsid w:val="009E53D1"/>
    <w:rsid w:val="009E59D1"/>
    <w:rsid w:val="009E5EE5"/>
    <w:rsid w:val="009E63D3"/>
    <w:rsid w:val="009E67B0"/>
    <w:rsid w:val="009E6A2A"/>
    <w:rsid w:val="009E6E7B"/>
    <w:rsid w:val="009E702E"/>
    <w:rsid w:val="009E7395"/>
    <w:rsid w:val="009E7EFE"/>
    <w:rsid w:val="009F01CA"/>
    <w:rsid w:val="009F0729"/>
    <w:rsid w:val="009F08A2"/>
    <w:rsid w:val="009F0973"/>
    <w:rsid w:val="009F0CEF"/>
    <w:rsid w:val="009F118F"/>
    <w:rsid w:val="009F1468"/>
    <w:rsid w:val="009F155D"/>
    <w:rsid w:val="009F1D07"/>
    <w:rsid w:val="009F2DE7"/>
    <w:rsid w:val="009F2E9F"/>
    <w:rsid w:val="009F37DD"/>
    <w:rsid w:val="009F3FED"/>
    <w:rsid w:val="009F49A9"/>
    <w:rsid w:val="009F4B51"/>
    <w:rsid w:val="009F4E16"/>
    <w:rsid w:val="009F5062"/>
    <w:rsid w:val="009F5B87"/>
    <w:rsid w:val="009F6408"/>
    <w:rsid w:val="009F6491"/>
    <w:rsid w:val="009F649E"/>
    <w:rsid w:val="009F64D9"/>
    <w:rsid w:val="009F650F"/>
    <w:rsid w:val="009F6705"/>
    <w:rsid w:val="009F67AB"/>
    <w:rsid w:val="009F7D59"/>
    <w:rsid w:val="009F7DEC"/>
    <w:rsid w:val="00A001B0"/>
    <w:rsid w:val="00A00415"/>
    <w:rsid w:val="00A005A1"/>
    <w:rsid w:val="00A0063B"/>
    <w:rsid w:val="00A01029"/>
    <w:rsid w:val="00A0118A"/>
    <w:rsid w:val="00A01562"/>
    <w:rsid w:val="00A01BB5"/>
    <w:rsid w:val="00A01CE5"/>
    <w:rsid w:val="00A01DDB"/>
    <w:rsid w:val="00A02418"/>
    <w:rsid w:val="00A02B7C"/>
    <w:rsid w:val="00A02D56"/>
    <w:rsid w:val="00A02FDF"/>
    <w:rsid w:val="00A047A1"/>
    <w:rsid w:val="00A0510B"/>
    <w:rsid w:val="00A05BB3"/>
    <w:rsid w:val="00A05DAE"/>
    <w:rsid w:val="00A0655A"/>
    <w:rsid w:val="00A06927"/>
    <w:rsid w:val="00A06DF6"/>
    <w:rsid w:val="00A074D3"/>
    <w:rsid w:val="00A076F6"/>
    <w:rsid w:val="00A077E2"/>
    <w:rsid w:val="00A078EE"/>
    <w:rsid w:val="00A07C0D"/>
    <w:rsid w:val="00A07C64"/>
    <w:rsid w:val="00A10501"/>
    <w:rsid w:val="00A1067D"/>
    <w:rsid w:val="00A10FCB"/>
    <w:rsid w:val="00A123AD"/>
    <w:rsid w:val="00A12A72"/>
    <w:rsid w:val="00A1333A"/>
    <w:rsid w:val="00A13581"/>
    <w:rsid w:val="00A13A68"/>
    <w:rsid w:val="00A13B4D"/>
    <w:rsid w:val="00A13F9B"/>
    <w:rsid w:val="00A1453A"/>
    <w:rsid w:val="00A149CF"/>
    <w:rsid w:val="00A156B9"/>
    <w:rsid w:val="00A15B17"/>
    <w:rsid w:val="00A1686E"/>
    <w:rsid w:val="00A171AE"/>
    <w:rsid w:val="00A175FD"/>
    <w:rsid w:val="00A176BC"/>
    <w:rsid w:val="00A20ECD"/>
    <w:rsid w:val="00A21530"/>
    <w:rsid w:val="00A21AE1"/>
    <w:rsid w:val="00A21B64"/>
    <w:rsid w:val="00A21DB5"/>
    <w:rsid w:val="00A2228A"/>
    <w:rsid w:val="00A22663"/>
    <w:rsid w:val="00A22833"/>
    <w:rsid w:val="00A22866"/>
    <w:rsid w:val="00A22A9F"/>
    <w:rsid w:val="00A22AE0"/>
    <w:rsid w:val="00A22E71"/>
    <w:rsid w:val="00A237B9"/>
    <w:rsid w:val="00A23C2D"/>
    <w:rsid w:val="00A23FC6"/>
    <w:rsid w:val="00A23FD3"/>
    <w:rsid w:val="00A246B5"/>
    <w:rsid w:val="00A257AE"/>
    <w:rsid w:val="00A25F7F"/>
    <w:rsid w:val="00A2666F"/>
    <w:rsid w:val="00A26C18"/>
    <w:rsid w:val="00A270A0"/>
    <w:rsid w:val="00A27C6B"/>
    <w:rsid w:val="00A3074A"/>
    <w:rsid w:val="00A30CA7"/>
    <w:rsid w:val="00A31546"/>
    <w:rsid w:val="00A318E7"/>
    <w:rsid w:val="00A3290C"/>
    <w:rsid w:val="00A32E36"/>
    <w:rsid w:val="00A3334C"/>
    <w:rsid w:val="00A336FD"/>
    <w:rsid w:val="00A3455E"/>
    <w:rsid w:val="00A35C16"/>
    <w:rsid w:val="00A360BF"/>
    <w:rsid w:val="00A362DB"/>
    <w:rsid w:val="00A36B1F"/>
    <w:rsid w:val="00A36D4D"/>
    <w:rsid w:val="00A376B2"/>
    <w:rsid w:val="00A37851"/>
    <w:rsid w:val="00A378EB"/>
    <w:rsid w:val="00A402FA"/>
    <w:rsid w:val="00A407F4"/>
    <w:rsid w:val="00A41446"/>
    <w:rsid w:val="00A420B4"/>
    <w:rsid w:val="00A42184"/>
    <w:rsid w:val="00A42DE5"/>
    <w:rsid w:val="00A431B8"/>
    <w:rsid w:val="00A4365B"/>
    <w:rsid w:val="00A438D1"/>
    <w:rsid w:val="00A43D0A"/>
    <w:rsid w:val="00A4409E"/>
    <w:rsid w:val="00A449E4"/>
    <w:rsid w:val="00A44BEC"/>
    <w:rsid w:val="00A459D5"/>
    <w:rsid w:val="00A45AB8"/>
    <w:rsid w:val="00A45BCD"/>
    <w:rsid w:val="00A46409"/>
    <w:rsid w:val="00A468D0"/>
    <w:rsid w:val="00A4697A"/>
    <w:rsid w:val="00A470F7"/>
    <w:rsid w:val="00A479B9"/>
    <w:rsid w:val="00A47B3E"/>
    <w:rsid w:val="00A47F13"/>
    <w:rsid w:val="00A50B8E"/>
    <w:rsid w:val="00A50F37"/>
    <w:rsid w:val="00A50FC5"/>
    <w:rsid w:val="00A513B1"/>
    <w:rsid w:val="00A515B5"/>
    <w:rsid w:val="00A515E1"/>
    <w:rsid w:val="00A52553"/>
    <w:rsid w:val="00A528F1"/>
    <w:rsid w:val="00A53056"/>
    <w:rsid w:val="00A530C4"/>
    <w:rsid w:val="00A5331C"/>
    <w:rsid w:val="00A53C9A"/>
    <w:rsid w:val="00A54230"/>
    <w:rsid w:val="00A54B93"/>
    <w:rsid w:val="00A54E67"/>
    <w:rsid w:val="00A55546"/>
    <w:rsid w:val="00A55557"/>
    <w:rsid w:val="00A55639"/>
    <w:rsid w:val="00A56720"/>
    <w:rsid w:val="00A56810"/>
    <w:rsid w:val="00A56FEE"/>
    <w:rsid w:val="00A57F8B"/>
    <w:rsid w:val="00A61010"/>
    <w:rsid w:val="00A6120E"/>
    <w:rsid w:val="00A612ED"/>
    <w:rsid w:val="00A6136C"/>
    <w:rsid w:val="00A61489"/>
    <w:rsid w:val="00A6164F"/>
    <w:rsid w:val="00A61FA8"/>
    <w:rsid w:val="00A630FC"/>
    <w:rsid w:val="00A634E3"/>
    <w:rsid w:val="00A63F28"/>
    <w:rsid w:val="00A640D5"/>
    <w:rsid w:val="00A64279"/>
    <w:rsid w:val="00A657A5"/>
    <w:rsid w:val="00A65829"/>
    <w:rsid w:val="00A6595F"/>
    <w:rsid w:val="00A662A5"/>
    <w:rsid w:val="00A6642D"/>
    <w:rsid w:val="00A6646F"/>
    <w:rsid w:val="00A669EE"/>
    <w:rsid w:val="00A66EA1"/>
    <w:rsid w:val="00A6727F"/>
    <w:rsid w:val="00A67871"/>
    <w:rsid w:val="00A67EA9"/>
    <w:rsid w:val="00A70A7D"/>
    <w:rsid w:val="00A70EE9"/>
    <w:rsid w:val="00A71897"/>
    <w:rsid w:val="00A71B35"/>
    <w:rsid w:val="00A7224C"/>
    <w:rsid w:val="00A7287C"/>
    <w:rsid w:val="00A72B07"/>
    <w:rsid w:val="00A7346C"/>
    <w:rsid w:val="00A73A04"/>
    <w:rsid w:val="00A73C9B"/>
    <w:rsid w:val="00A74559"/>
    <w:rsid w:val="00A74579"/>
    <w:rsid w:val="00A74799"/>
    <w:rsid w:val="00A74D58"/>
    <w:rsid w:val="00A75B7F"/>
    <w:rsid w:val="00A7623E"/>
    <w:rsid w:val="00A76856"/>
    <w:rsid w:val="00A76999"/>
    <w:rsid w:val="00A76AE1"/>
    <w:rsid w:val="00A76ED5"/>
    <w:rsid w:val="00A76EDB"/>
    <w:rsid w:val="00A76F2D"/>
    <w:rsid w:val="00A77102"/>
    <w:rsid w:val="00A775AA"/>
    <w:rsid w:val="00A77DF2"/>
    <w:rsid w:val="00A77E02"/>
    <w:rsid w:val="00A806BB"/>
    <w:rsid w:val="00A80A73"/>
    <w:rsid w:val="00A80B30"/>
    <w:rsid w:val="00A80C40"/>
    <w:rsid w:val="00A810FB"/>
    <w:rsid w:val="00A8140F"/>
    <w:rsid w:val="00A81E8F"/>
    <w:rsid w:val="00A827F0"/>
    <w:rsid w:val="00A83395"/>
    <w:rsid w:val="00A833A8"/>
    <w:rsid w:val="00A847AE"/>
    <w:rsid w:val="00A853C4"/>
    <w:rsid w:val="00A8625F"/>
    <w:rsid w:val="00A8672B"/>
    <w:rsid w:val="00A86E2E"/>
    <w:rsid w:val="00A86E45"/>
    <w:rsid w:val="00A900F7"/>
    <w:rsid w:val="00A902C1"/>
    <w:rsid w:val="00A9031A"/>
    <w:rsid w:val="00A9034F"/>
    <w:rsid w:val="00A90C20"/>
    <w:rsid w:val="00A910FE"/>
    <w:rsid w:val="00A92262"/>
    <w:rsid w:val="00A9264D"/>
    <w:rsid w:val="00A929C8"/>
    <w:rsid w:val="00A934B3"/>
    <w:rsid w:val="00A93F04"/>
    <w:rsid w:val="00A9464F"/>
    <w:rsid w:val="00A95086"/>
    <w:rsid w:val="00A95ED8"/>
    <w:rsid w:val="00A969F6"/>
    <w:rsid w:val="00A96F32"/>
    <w:rsid w:val="00A96F8F"/>
    <w:rsid w:val="00A97686"/>
    <w:rsid w:val="00A97C56"/>
    <w:rsid w:val="00A97EAC"/>
    <w:rsid w:val="00A97F54"/>
    <w:rsid w:val="00AA03E4"/>
    <w:rsid w:val="00AA0966"/>
    <w:rsid w:val="00AA0C62"/>
    <w:rsid w:val="00AA0CAC"/>
    <w:rsid w:val="00AA23DC"/>
    <w:rsid w:val="00AA2D8B"/>
    <w:rsid w:val="00AA2FCD"/>
    <w:rsid w:val="00AA3A3B"/>
    <w:rsid w:val="00AA3C49"/>
    <w:rsid w:val="00AA4320"/>
    <w:rsid w:val="00AA484A"/>
    <w:rsid w:val="00AA488A"/>
    <w:rsid w:val="00AA4B17"/>
    <w:rsid w:val="00AA5061"/>
    <w:rsid w:val="00AA5E6F"/>
    <w:rsid w:val="00AA6AE9"/>
    <w:rsid w:val="00AA729E"/>
    <w:rsid w:val="00AA7522"/>
    <w:rsid w:val="00AA75EA"/>
    <w:rsid w:val="00AA7CA8"/>
    <w:rsid w:val="00AB0815"/>
    <w:rsid w:val="00AB1C5B"/>
    <w:rsid w:val="00AB276B"/>
    <w:rsid w:val="00AB2E7C"/>
    <w:rsid w:val="00AB31A6"/>
    <w:rsid w:val="00AB367E"/>
    <w:rsid w:val="00AB3764"/>
    <w:rsid w:val="00AB4189"/>
    <w:rsid w:val="00AB5D7B"/>
    <w:rsid w:val="00AB5E2F"/>
    <w:rsid w:val="00AB6389"/>
    <w:rsid w:val="00AB657A"/>
    <w:rsid w:val="00AB65B6"/>
    <w:rsid w:val="00AB6BFC"/>
    <w:rsid w:val="00AB7060"/>
    <w:rsid w:val="00AB749E"/>
    <w:rsid w:val="00AC021B"/>
    <w:rsid w:val="00AC119B"/>
    <w:rsid w:val="00AC1329"/>
    <w:rsid w:val="00AC1DD2"/>
    <w:rsid w:val="00AC23A1"/>
    <w:rsid w:val="00AC2456"/>
    <w:rsid w:val="00AC26E0"/>
    <w:rsid w:val="00AC2D25"/>
    <w:rsid w:val="00AC3965"/>
    <w:rsid w:val="00AC4025"/>
    <w:rsid w:val="00AC4EC4"/>
    <w:rsid w:val="00AC4F5F"/>
    <w:rsid w:val="00AC5413"/>
    <w:rsid w:val="00AC5860"/>
    <w:rsid w:val="00AC5F48"/>
    <w:rsid w:val="00AC64E6"/>
    <w:rsid w:val="00AC67DC"/>
    <w:rsid w:val="00AC687E"/>
    <w:rsid w:val="00AC70A8"/>
    <w:rsid w:val="00AC742A"/>
    <w:rsid w:val="00AC7F37"/>
    <w:rsid w:val="00AC7FF9"/>
    <w:rsid w:val="00AD0A64"/>
    <w:rsid w:val="00AD1365"/>
    <w:rsid w:val="00AD14A8"/>
    <w:rsid w:val="00AD176A"/>
    <w:rsid w:val="00AD2271"/>
    <w:rsid w:val="00AD2811"/>
    <w:rsid w:val="00AD2CF9"/>
    <w:rsid w:val="00AD2E02"/>
    <w:rsid w:val="00AD453F"/>
    <w:rsid w:val="00AD4AE6"/>
    <w:rsid w:val="00AD4D6E"/>
    <w:rsid w:val="00AD53FC"/>
    <w:rsid w:val="00AD57C6"/>
    <w:rsid w:val="00AD5FFC"/>
    <w:rsid w:val="00AD6254"/>
    <w:rsid w:val="00AD6ED0"/>
    <w:rsid w:val="00AD76B0"/>
    <w:rsid w:val="00AD7C94"/>
    <w:rsid w:val="00AE0198"/>
    <w:rsid w:val="00AE0343"/>
    <w:rsid w:val="00AE0A55"/>
    <w:rsid w:val="00AE0EA2"/>
    <w:rsid w:val="00AE1C73"/>
    <w:rsid w:val="00AE1CC9"/>
    <w:rsid w:val="00AE2D06"/>
    <w:rsid w:val="00AE578C"/>
    <w:rsid w:val="00AE63D2"/>
    <w:rsid w:val="00AE6ED9"/>
    <w:rsid w:val="00AE787E"/>
    <w:rsid w:val="00AE7F6C"/>
    <w:rsid w:val="00AF0059"/>
    <w:rsid w:val="00AF0360"/>
    <w:rsid w:val="00AF07FE"/>
    <w:rsid w:val="00AF0A14"/>
    <w:rsid w:val="00AF0DCF"/>
    <w:rsid w:val="00AF10AC"/>
    <w:rsid w:val="00AF1937"/>
    <w:rsid w:val="00AF2449"/>
    <w:rsid w:val="00AF29C5"/>
    <w:rsid w:val="00AF2A07"/>
    <w:rsid w:val="00AF2AB1"/>
    <w:rsid w:val="00AF2F1D"/>
    <w:rsid w:val="00AF30CE"/>
    <w:rsid w:val="00AF31B8"/>
    <w:rsid w:val="00AF3BB5"/>
    <w:rsid w:val="00AF3DE4"/>
    <w:rsid w:val="00AF5336"/>
    <w:rsid w:val="00AF6229"/>
    <w:rsid w:val="00AF6630"/>
    <w:rsid w:val="00AF695C"/>
    <w:rsid w:val="00AF70D5"/>
    <w:rsid w:val="00AF776A"/>
    <w:rsid w:val="00AF7879"/>
    <w:rsid w:val="00AF7E7D"/>
    <w:rsid w:val="00AF7EE0"/>
    <w:rsid w:val="00B00018"/>
    <w:rsid w:val="00B0017D"/>
    <w:rsid w:val="00B011D0"/>
    <w:rsid w:val="00B017BF"/>
    <w:rsid w:val="00B02E93"/>
    <w:rsid w:val="00B03319"/>
    <w:rsid w:val="00B03F84"/>
    <w:rsid w:val="00B0435F"/>
    <w:rsid w:val="00B04CCC"/>
    <w:rsid w:val="00B056A4"/>
    <w:rsid w:val="00B05D09"/>
    <w:rsid w:val="00B077AD"/>
    <w:rsid w:val="00B07C7F"/>
    <w:rsid w:val="00B1035F"/>
    <w:rsid w:val="00B10AEF"/>
    <w:rsid w:val="00B11140"/>
    <w:rsid w:val="00B111DF"/>
    <w:rsid w:val="00B11A3F"/>
    <w:rsid w:val="00B11BF2"/>
    <w:rsid w:val="00B12B71"/>
    <w:rsid w:val="00B12F11"/>
    <w:rsid w:val="00B13C7C"/>
    <w:rsid w:val="00B13F18"/>
    <w:rsid w:val="00B14A55"/>
    <w:rsid w:val="00B15192"/>
    <w:rsid w:val="00B15ADC"/>
    <w:rsid w:val="00B15FDA"/>
    <w:rsid w:val="00B17431"/>
    <w:rsid w:val="00B1769D"/>
    <w:rsid w:val="00B17D54"/>
    <w:rsid w:val="00B20B9B"/>
    <w:rsid w:val="00B20F66"/>
    <w:rsid w:val="00B21C4F"/>
    <w:rsid w:val="00B229B3"/>
    <w:rsid w:val="00B2456C"/>
    <w:rsid w:val="00B24D76"/>
    <w:rsid w:val="00B25BF9"/>
    <w:rsid w:val="00B26277"/>
    <w:rsid w:val="00B26810"/>
    <w:rsid w:val="00B26A67"/>
    <w:rsid w:val="00B26EB6"/>
    <w:rsid w:val="00B27112"/>
    <w:rsid w:val="00B308DE"/>
    <w:rsid w:val="00B30D47"/>
    <w:rsid w:val="00B30E6E"/>
    <w:rsid w:val="00B30EE0"/>
    <w:rsid w:val="00B3106E"/>
    <w:rsid w:val="00B31495"/>
    <w:rsid w:val="00B31BBF"/>
    <w:rsid w:val="00B31F65"/>
    <w:rsid w:val="00B3203B"/>
    <w:rsid w:val="00B3207B"/>
    <w:rsid w:val="00B320C5"/>
    <w:rsid w:val="00B32488"/>
    <w:rsid w:val="00B32969"/>
    <w:rsid w:val="00B32C7D"/>
    <w:rsid w:val="00B32F2B"/>
    <w:rsid w:val="00B332EF"/>
    <w:rsid w:val="00B335A8"/>
    <w:rsid w:val="00B34737"/>
    <w:rsid w:val="00B34786"/>
    <w:rsid w:val="00B34929"/>
    <w:rsid w:val="00B34DA2"/>
    <w:rsid w:val="00B34DD3"/>
    <w:rsid w:val="00B354C2"/>
    <w:rsid w:val="00B3578D"/>
    <w:rsid w:val="00B358F1"/>
    <w:rsid w:val="00B35FF9"/>
    <w:rsid w:val="00B36627"/>
    <w:rsid w:val="00B36B55"/>
    <w:rsid w:val="00B36BF9"/>
    <w:rsid w:val="00B37A44"/>
    <w:rsid w:val="00B37AA4"/>
    <w:rsid w:val="00B40428"/>
    <w:rsid w:val="00B4088E"/>
    <w:rsid w:val="00B410E9"/>
    <w:rsid w:val="00B41751"/>
    <w:rsid w:val="00B41C79"/>
    <w:rsid w:val="00B423AD"/>
    <w:rsid w:val="00B425A1"/>
    <w:rsid w:val="00B42647"/>
    <w:rsid w:val="00B42794"/>
    <w:rsid w:val="00B42BCC"/>
    <w:rsid w:val="00B42C94"/>
    <w:rsid w:val="00B4318D"/>
    <w:rsid w:val="00B432D0"/>
    <w:rsid w:val="00B43B71"/>
    <w:rsid w:val="00B43C34"/>
    <w:rsid w:val="00B442F1"/>
    <w:rsid w:val="00B44995"/>
    <w:rsid w:val="00B44E92"/>
    <w:rsid w:val="00B456F9"/>
    <w:rsid w:val="00B4591A"/>
    <w:rsid w:val="00B479C8"/>
    <w:rsid w:val="00B50138"/>
    <w:rsid w:val="00B50308"/>
    <w:rsid w:val="00B50E2E"/>
    <w:rsid w:val="00B5147C"/>
    <w:rsid w:val="00B519C8"/>
    <w:rsid w:val="00B51E17"/>
    <w:rsid w:val="00B51EFC"/>
    <w:rsid w:val="00B51F5E"/>
    <w:rsid w:val="00B52269"/>
    <w:rsid w:val="00B5297D"/>
    <w:rsid w:val="00B52F6C"/>
    <w:rsid w:val="00B53230"/>
    <w:rsid w:val="00B5387F"/>
    <w:rsid w:val="00B53E5F"/>
    <w:rsid w:val="00B5405F"/>
    <w:rsid w:val="00B54384"/>
    <w:rsid w:val="00B54DA3"/>
    <w:rsid w:val="00B552D0"/>
    <w:rsid w:val="00B55B4B"/>
    <w:rsid w:val="00B5619B"/>
    <w:rsid w:val="00B562ED"/>
    <w:rsid w:val="00B56D13"/>
    <w:rsid w:val="00B56E48"/>
    <w:rsid w:val="00B57E6B"/>
    <w:rsid w:val="00B608CD"/>
    <w:rsid w:val="00B61C94"/>
    <w:rsid w:val="00B61DA1"/>
    <w:rsid w:val="00B642F2"/>
    <w:rsid w:val="00B64415"/>
    <w:rsid w:val="00B646B1"/>
    <w:rsid w:val="00B64726"/>
    <w:rsid w:val="00B64762"/>
    <w:rsid w:val="00B64C18"/>
    <w:rsid w:val="00B64C8A"/>
    <w:rsid w:val="00B64FC6"/>
    <w:rsid w:val="00B656CB"/>
    <w:rsid w:val="00B65A35"/>
    <w:rsid w:val="00B65C8E"/>
    <w:rsid w:val="00B65E9B"/>
    <w:rsid w:val="00B65F49"/>
    <w:rsid w:val="00B66599"/>
    <w:rsid w:val="00B6661C"/>
    <w:rsid w:val="00B67418"/>
    <w:rsid w:val="00B67617"/>
    <w:rsid w:val="00B7024C"/>
    <w:rsid w:val="00B70F5B"/>
    <w:rsid w:val="00B7120C"/>
    <w:rsid w:val="00B71515"/>
    <w:rsid w:val="00B71820"/>
    <w:rsid w:val="00B71DAD"/>
    <w:rsid w:val="00B71E48"/>
    <w:rsid w:val="00B71FAE"/>
    <w:rsid w:val="00B72487"/>
    <w:rsid w:val="00B728F4"/>
    <w:rsid w:val="00B72C75"/>
    <w:rsid w:val="00B73D31"/>
    <w:rsid w:val="00B74F2E"/>
    <w:rsid w:val="00B750CF"/>
    <w:rsid w:val="00B75A02"/>
    <w:rsid w:val="00B76851"/>
    <w:rsid w:val="00B76E6B"/>
    <w:rsid w:val="00B77563"/>
    <w:rsid w:val="00B777AE"/>
    <w:rsid w:val="00B77DC1"/>
    <w:rsid w:val="00B77DD8"/>
    <w:rsid w:val="00B804BD"/>
    <w:rsid w:val="00B8092C"/>
    <w:rsid w:val="00B80C2E"/>
    <w:rsid w:val="00B80FFC"/>
    <w:rsid w:val="00B81162"/>
    <w:rsid w:val="00B81306"/>
    <w:rsid w:val="00B820C8"/>
    <w:rsid w:val="00B82802"/>
    <w:rsid w:val="00B82F22"/>
    <w:rsid w:val="00B83224"/>
    <w:rsid w:val="00B83277"/>
    <w:rsid w:val="00B835BC"/>
    <w:rsid w:val="00B836F7"/>
    <w:rsid w:val="00B83757"/>
    <w:rsid w:val="00B8431D"/>
    <w:rsid w:val="00B84515"/>
    <w:rsid w:val="00B85407"/>
    <w:rsid w:val="00B85DB0"/>
    <w:rsid w:val="00B85EC1"/>
    <w:rsid w:val="00B86041"/>
    <w:rsid w:val="00B86058"/>
    <w:rsid w:val="00B86619"/>
    <w:rsid w:val="00B86A44"/>
    <w:rsid w:val="00B87478"/>
    <w:rsid w:val="00B9053A"/>
    <w:rsid w:val="00B9060A"/>
    <w:rsid w:val="00B90BBC"/>
    <w:rsid w:val="00B90BE1"/>
    <w:rsid w:val="00B921B6"/>
    <w:rsid w:val="00B9231E"/>
    <w:rsid w:val="00B92A16"/>
    <w:rsid w:val="00B92CAD"/>
    <w:rsid w:val="00B92CEB"/>
    <w:rsid w:val="00B9310D"/>
    <w:rsid w:val="00B9313C"/>
    <w:rsid w:val="00B9368E"/>
    <w:rsid w:val="00B94092"/>
    <w:rsid w:val="00B9428F"/>
    <w:rsid w:val="00B94370"/>
    <w:rsid w:val="00B94B56"/>
    <w:rsid w:val="00B94E60"/>
    <w:rsid w:val="00B9528E"/>
    <w:rsid w:val="00B9576D"/>
    <w:rsid w:val="00B96567"/>
    <w:rsid w:val="00B96D2A"/>
    <w:rsid w:val="00B9718A"/>
    <w:rsid w:val="00B97BCF"/>
    <w:rsid w:val="00B97C9E"/>
    <w:rsid w:val="00BA057E"/>
    <w:rsid w:val="00BA0B27"/>
    <w:rsid w:val="00BA0B64"/>
    <w:rsid w:val="00BA16AB"/>
    <w:rsid w:val="00BA181C"/>
    <w:rsid w:val="00BA1969"/>
    <w:rsid w:val="00BA1B26"/>
    <w:rsid w:val="00BA26C2"/>
    <w:rsid w:val="00BA2959"/>
    <w:rsid w:val="00BA34A7"/>
    <w:rsid w:val="00BA3CFD"/>
    <w:rsid w:val="00BA41A3"/>
    <w:rsid w:val="00BA41E1"/>
    <w:rsid w:val="00BA4215"/>
    <w:rsid w:val="00BA4650"/>
    <w:rsid w:val="00BA58E8"/>
    <w:rsid w:val="00BA5A38"/>
    <w:rsid w:val="00BA5C8F"/>
    <w:rsid w:val="00BA5D1F"/>
    <w:rsid w:val="00BA66F3"/>
    <w:rsid w:val="00BA6A78"/>
    <w:rsid w:val="00BA6A87"/>
    <w:rsid w:val="00BA6ECD"/>
    <w:rsid w:val="00BA70BB"/>
    <w:rsid w:val="00BA7785"/>
    <w:rsid w:val="00BA7A07"/>
    <w:rsid w:val="00BA7C03"/>
    <w:rsid w:val="00BB041F"/>
    <w:rsid w:val="00BB04B2"/>
    <w:rsid w:val="00BB079C"/>
    <w:rsid w:val="00BB0C8C"/>
    <w:rsid w:val="00BB0F1B"/>
    <w:rsid w:val="00BB170C"/>
    <w:rsid w:val="00BB184F"/>
    <w:rsid w:val="00BB18CA"/>
    <w:rsid w:val="00BB1D30"/>
    <w:rsid w:val="00BB2389"/>
    <w:rsid w:val="00BB2DCD"/>
    <w:rsid w:val="00BB347C"/>
    <w:rsid w:val="00BB3D5A"/>
    <w:rsid w:val="00BB3F69"/>
    <w:rsid w:val="00BB412C"/>
    <w:rsid w:val="00BB57E3"/>
    <w:rsid w:val="00BB5C64"/>
    <w:rsid w:val="00BB60A9"/>
    <w:rsid w:val="00BB6292"/>
    <w:rsid w:val="00BB72E8"/>
    <w:rsid w:val="00BB7455"/>
    <w:rsid w:val="00BB7E77"/>
    <w:rsid w:val="00BC09FF"/>
    <w:rsid w:val="00BC106D"/>
    <w:rsid w:val="00BC1467"/>
    <w:rsid w:val="00BC2251"/>
    <w:rsid w:val="00BC2425"/>
    <w:rsid w:val="00BC2537"/>
    <w:rsid w:val="00BC3632"/>
    <w:rsid w:val="00BC3725"/>
    <w:rsid w:val="00BC4BA1"/>
    <w:rsid w:val="00BC4C0A"/>
    <w:rsid w:val="00BC4FC1"/>
    <w:rsid w:val="00BC5957"/>
    <w:rsid w:val="00BC5E3D"/>
    <w:rsid w:val="00BC61AA"/>
    <w:rsid w:val="00BC67C9"/>
    <w:rsid w:val="00BC6B38"/>
    <w:rsid w:val="00BC6E2E"/>
    <w:rsid w:val="00BC6E7B"/>
    <w:rsid w:val="00BC7DCA"/>
    <w:rsid w:val="00BD0926"/>
    <w:rsid w:val="00BD0DDD"/>
    <w:rsid w:val="00BD1496"/>
    <w:rsid w:val="00BD1683"/>
    <w:rsid w:val="00BD16E6"/>
    <w:rsid w:val="00BD1A85"/>
    <w:rsid w:val="00BD20D8"/>
    <w:rsid w:val="00BD219E"/>
    <w:rsid w:val="00BD27BB"/>
    <w:rsid w:val="00BD2A6E"/>
    <w:rsid w:val="00BD2E34"/>
    <w:rsid w:val="00BD3D69"/>
    <w:rsid w:val="00BD4660"/>
    <w:rsid w:val="00BD4800"/>
    <w:rsid w:val="00BD4F23"/>
    <w:rsid w:val="00BD5227"/>
    <w:rsid w:val="00BD5909"/>
    <w:rsid w:val="00BD6316"/>
    <w:rsid w:val="00BD63F6"/>
    <w:rsid w:val="00BD6527"/>
    <w:rsid w:val="00BD6E06"/>
    <w:rsid w:val="00BD6FF3"/>
    <w:rsid w:val="00BD7512"/>
    <w:rsid w:val="00BD7C82"/>
    <w:rsid w:val="00BE03AC"/>
    <w:rsid w:val="00BE264F"/>
    <w:rsid w:val="00BE2C1F"/>
    <w:rsid w:val="00BE2EEF"/>
    <w:rsid w:val="00BE38C7"/>
    <w:rsid w:val="00BE3DEB"/>
    <w:rsid w:val="00BE4916"/>
    <w:rsid w:val="00BE5336"/>
    <w:rsid w:val="00BE56FC"/>
    <w:rsid w:val="00BE58FC"/>
    <w:rsid w:val="00BE5952"/>
    <w:rsid w:val="00BE5F57"/>
    <w:rsid w:val="00BE61D3"/>
    <w:rsid w:val="00BE6230"/>
    <w:rsid w:val="00BE6DBE"/>
    <w:rsid w:val="00BE6FB6"/>
    <w:rsid w:val="00BE706B"/>
    <w:rsid w:val="00BE78AA"/>
    <w:rsid w:val="00BE798A"/>
    <w:rsid w:val="00BE7F21"/>
    <w:rsid w:val="00BF05CB"/>
    <w:rsid w:val="00BF0A66"/>
    <w:rsid w:val="00BF0D5F"/>
    <w:rsid w:val="00BF0EAC"/>
    <w:rsid w:val="00BF1C0E"/>
    <w:rsid w:val="00BF1D4F"/>
    <w:rsid w:val="00BF3241"/>
    <w:rsid w:val="00BF3510"/>
    <w:rsid w:val="00BF432F"/>
    <w:rsid w:val="00BF4934"/>
    <w:rsid w:val="00BF4A22"/>
    <w:rsid w:val="00BF4C36"/>
    <w:rsid w:val="00BF527A"/>
    <w:rsid w:val="00BF540D"/>
    <w:rsid w:val="00BF5A29"/>
    <w:rsid w:val="00BF6EA3"/>
    <w:rsid w:val="00BF77DA"/>
    <w:rsid w:val="00C00305"/>
    <w:rsid w:val="00C00898"/>
    <w:rsid w:val="00C00BEF"/>
    <w:rsid w:val="00C0153A"/>
    <w:rsid w:val="00C01818"/>
    <w:rsid w:val="00C01B17"/>
    <w:rsid w:val="00C0211A"/>
    <w:rsid w:val="00C03185"/>
    <w:rsid w:val="00C031C0"/>
    <w:rsid w:val="00C034D7"/>
    <w:rsid w:val="00C0410D"/>
    <w:rsid w:val="00C045AB"/>
    <w:rsid w:val="00C05C24"/>
    <w:rsid w:val="00C06841"/>
    <w:rsid w:val="00C06878"/>
    <w:rsid w:val="00C07014"/>
    <w:rsid w:val="00C07787"/>
    <w:rsid w:val="00C07CC8"/>
    <w:rsid w:val="00C10256"/>
    <w:rsid w:val="00C1085C"/>
    <w:rsid w:val="00C10BFD"/>
    <w:rsid w:val="00C10E8F"/>
    <w:rsid w:val="00C112A3"/>
    <w:rsid w:val="00C11B8A"/>
    <w:rsid w:val="00C11D5B"/>
    <w:rsid w:val="00C132F3"/>
    <w:rsid w:val="00C137A3"/>
    <w:rsid w:val="00C138EC"/>
    <w:rsid w:val="00C13FFB"/>
    <w:rsid w:val="00C146DC"/>
    <w:rsid w:val="00C14FA6"/>
    <w:rsid w:val="00C15902"/>
    <w:rsid w:val="00C15C82"/>
    <w:rsid w:val="00C15D07"/>
    <w:rsid w:val="00C161BA"/>
    <w:rsid w:val="00C163F9"/>
    <w:rsid w:val="00C1647D"/>
    <w:rsid w:val="00C1708C"/>
    <w:rsid w:val="00C17791"/>
    <w:rsid w:val="00C17C09"/>
    <w:rsid w:val="00C17E54"/>
    <w:rsid w:val="00C17FEA"/>
    <w:rsid w:val="00C2011D"/>
    <w:rsid w:val="00C204EF"/>
    <w:rsid w:val="00C20CD4"/>
    <w:rsid w:val="00C20DFB"/>
    <w:rsid w:val="00C20E40"/>
    <w:rsid w:val="00C20EF6"/>
    <w:rsid w:val="00C21327"/>
    <w:rsid w:val="00C21A9E"/>
    <w:rsid w:val="00C2292D"/>
    <w:rsid w:val="00C22BE5"/>
    <w:rsid w:val="00C22C30"/>
    <w:rsid w:val="00C22D3E"/>
    <w:rsid w:val="00C23094"/>
    <w:rsid w:val="00C23D51"/>
    <w:rsid w:val="00C23EA2"/>
    <w:rsid w:val="00C2427B"/>
    <w:rsid w:val="00C243FA"/>
    <w:rsid w:val="00C246B0"/>
    <w:rsid w:val="00C24724"/>
    <w:rsid w:val="00C256B8"/>
    <w:rsid w:val="00C25F5B"/>
    <w:rsid w:val="00C26008"/>
    <w:rsid w:val="00C2607A"/>
    <w:rsid w:val="00C26250"/>
    <w:rsid w:val="00C26458"/>
    <w:rsid w:val="00C26DE1"/>
    <w:rsid w:val="00C2702D"/>
    <w:rsid w:val="00C279DE"/>
    <w:rsid w:val="00C302E5"/>
    <w:rsid w:val="00C30522"/>
    <w:rsid w:val="00C30865"/>
    <w:rsid w:val="00C30DB5"/>
    <w:rsid w:val="00C3201C"/>
    <w:rsid w:val="00C32582"/>
    <w:rsid w:val="00C328EF"/>
    <w:rsid w:val="00C33FDC"/>
    <w:rsid w:val="00C359B3"/>
    <w:rsid w:val="00C35DE7"/>
    <w:rsid w:val="00C35E2A"/>
    <w:rsid w:val="00C36A08"/>
    <w:rsid w:val="00C37772"/>
    <w:rsid w:val="00C40682"/>
    <w:rsid w:val="00C40D04"/>
    <w:rsid w:val="00C41176"/>
    <w:rsid w:val="00C4186A"/>
    <w:rsid w:val="00C429CE"/>
    <w:rsid w:val="00C42FCC"/>
    <w:rsid w:val="00C433AD"/>
    <w:rsid w:val="00C434F7"/>
    <w:rsid w:val="00C4355C"/>
    <w:rsid w:val="00C43618"/>
    <w:rsid w:val="00C44B09"/>
    <w:rsid w:val="00C45924"/>
    <w:rsid w:val="00C45CFE"/>
    <w:rsid w:val="00C4628D"/>
    <w:rsid w:val="00C4639F"/>
    <w:rsid w:val="00C46669"/>
    <w:rsid w:val="00C46CC3"/>
    <w:rsid w:val="00C47E60"/>
    <w:rsid w:val="00C50787"/>
    <w:rsid w:val="00C508A7"/>
    <w:rsid w:val="00C511FD"/>
    <w:rsid w:val="00C51451"/>
    <w:rsid w:val="00C526D0"/>
    <w:rsid w:val="00C52721"/>
    <w:rsid w:val="00C5281B"/>
    <w:rsid w:val="00C528DB"/>
    <w:rsid w:val="00C5306B"/>
    <w:rsid w:val="00C53944"/>
    <w:rsid w:val="00C5407E"/>
    <w:rsid w:val="00C54B37"/>
    <w:rsid w:val="00C54FFF"/>
    <w:rsid w:val="00C552D0"/>
    <w:rsid w:val="00C55B4C"/>
    <w:rsid w:val="00C561AC"/>
    <w:rsid w:val="00C56396"/>
    <w:rsid w:val="00C574BD"/>
    <w:rsid w:val="00C611A1"/>
    <w:rsid w:val="00C61280"/>
    <w:rsid w:val="00C61ED4"/>
    <w:rsid w:val="00C6207B"/>
    <w:rsid w:val="00C6250C"/>
    <w:rsid w:val="00C62BEC"/>
    <w:rsid w:val="00C6394C"/>
    <w:rsid w:val="00C640F4"/>
    <w:rsid w:val="00C64313"/>
    <w:rsid w:val="00C654F9"/>
    <w:rsid w:val="00C65538"/>
    <w:rsid w:val="00C6556B"/>
    <w:rsid w:val="00C66069"/>
    <w:rsid w:val="00C66FA0"/>
    <w:rsid w:val="00C67588"/>
    <w:rsid w:val="00C67A2C"/>
    <w:rsid w:val="00C70B9F"/>
    <w:rsid w:val="00C70D58"/>
    <w:rsid w:val="00C70E8C"/>
    <w:rsid w:val="00C71018"/>
    <w:rsid w:val="00C71D10"/>
    <w:rsid w:val="00C7275B"/>
    <w:rsid w:val="00C727D4"/>
    <w:rsid w:val="00C7282B"/>
    <w:rsid w:val="00C73753"/>
    <w:rsid w:val="00C73A10"/>
    <w:rsid w:val="00C73CFE"/>
    <w:rsid w:val="00C73E37"/>
    <w:rsid w:val="00C74130"/>
    <w:rsid w:val="00C74456"/>
    <w:rsid w:val="00C74A45"/>
    <w:rsid w:val="00C74D20"/>
    <w:rsid w:val="00C75B47"/>
    <w:rsid w:val="00C75B62"/>
    <w:rsid w:val="00C763CB"/>
    <w:rsid w:val="00C76A01"/>
    <w:rsid w:val="00C80849"/>
    <w:rsid w:val="00C80B0D"/>
    <w:rsid w:val="00C80E9A"/>
    <w:rsid w:val="00C81C01"/>
    <w:rsid w:val="00C81F3B"/>
    <w:rsid w:val="00C8248D"/>
    <w:rsid w:val="00C8279F"/>
    <w:rsid w:val="00C828A1"/>
    <w:rsid w:val="00C83267"/>
    <w:rsid w:val="00C83571"/>
    <w:rsid w:val="00C83CBC"/>
    <w:rsid w:val="00C84556"/>
    <w:rsid w:val="00C84577"/>
    <w:rsid w:val="00C846B9"/>
    <w:rsid w:val="00C849BA"/>
    <w:rsid w:val="00C84CF4"/>
    <w:rsid w:val="00C8501B"/>
    <w:rsid w:val="00C8513B"/>
    <w:rsid w:val="00C85155"/>
    <w:rsid w:val="00C85B5F"/>
    <w:rsid w:val="00C85F53"/>
    <w:rsid w:val="00C85FE2"/>
    <w:rsid w:val="00C8646A"/>
    <w:rsid w:val="00C86E39"/>
    <w:rsid w:val="00C87D43"/>
    <w:rsid w:val="00C90490"/>
    <w:rsid w:val="00C90519"/>
    <w:rsid w:val="00C90B00"/>
    <w:rsid w:val="00C91704"/>
    <w:rsid w:val="00C93983"/>
    <w:rsid w:val="00C93A0B"/>
    <w:rsid w:val="00C93AE1"/>
    <w:rsid w:val="00C941D7"/>
    <w:rsid w:val="00C94B02"/>
    <w:rsid w:val="00C95677"/>
    <w:rsid w:val="00C96326"/>
    <w:rsid w:val="00C96487"/>
    <w:rsid w:val="00C964A2"/>
    <w:rsid w:val="00C976AD"/>
    <w:rsid w:val="00CA1A17"/>
    <w:rsid w:val="00CA2964"/>
    <w:rsid w:val="00CA299D"/>
    <w:rsid w:val="00CA32C7"/>
    <w:rsid w:val="00CA361D"/>
    <w:rsid w:val="00CA3698"/>
    <w:rsid w:val="00CA4357"/>
    <w:rsid w:val="00CA4D2E"/>
    <w:rsid w:val="00CA5520"/>
    <w:rsid w:val="00CA5833"/>
    <w:rsid w:val="00CA5988"/>
    <w:rsid w:val="00CA5ABF"/>
    <w:rsid w:val="00CA5FC7"/>
    <w:rsid w:val="00CA7282"/>
    <w:rsid w:val="00CA7CDC"/>
    <w:rsid w:val="00CA7FF8"/>
    <w:rsid w:val="00CB0335"/>
    <w:rsid w:val="00CB0B4E"/>
    <w:rsid w:val="00CB1BA9"/>
    <w:rsid w:val="00CB1D23"/>
    <w:rsid w:val="00CB2048"/>
    <w:rsid w:val="00CB2173"/>
    <w:rsid w:val="00CB224C"/>
    <w:rsid w:val="00CB246B"/>
    <w:rsid w:val="00CB247F"/>
    <w:rsid w:val="00CB2731"/>
    <w:rsid w:val="00CB2C24"/>
    <w:rsid w:val="00CB371C"/>
    <w:rsid w:val="00CB374D"/>
    <w:rsid w:val="00CB39BC"/>
    <w:rsid w:val="00CB3AEF"/>
    <w:rsid w:val="00CB3B28"/>
    <w:rsid w:val="00CB3BB3"/>
    <w:rsid w:val="00CB4186"/>
    <w:rsid w:val="00CB43AD"/>
    <w:rsid w:val="00CB4A90"/>
    <w:rsid w:val="00CB4C42"/>
    <w:rsid w:val="00CB4DB9"/>
    <w:rsid w:val="00CB57B9"/>
    <w:rsid w:val="00CB71AD"/>
    <w:rsid w:val="00CB7425"/>
    <w:rsid w:val="00CB77EC"/>
    <w:rsid w:val="00CC02A4"/>
    <w:rsid w:val="00CC04CC"/>
    <w:rsid w:val="00CC0C1B"/>
    <w:rsid w:val="00CC13FA"/>
    <w:rsid w:val="00CC1ACE"/>
    <w:rsid w:val="00CC1C1C"/>
    <w:rsid w:val="00CC1F03"/>
    <w:rsid w:val="00CC26E0"/>
    <w:rsid w:val="00CC2A38"/>
    <w:rsid w:val="00CC46CE"/>
    <w:rsid w:val="00CC4ECC"/>
    <w:rsid w:val="00CC5887"/>
    <w:rsid w:val="00CC59CC"/>
    <w:rsid w:val="00CC6458"/>
    <w:rsid w:val="00CC6859"/>
    <w:rsid w:val="00CC6BF5"/>
    <w:rsid w:val="00CC7945"/>
    <w:rsid w:val="00CD06E1"/>
    <w:rsid w:val="00CD0CFD"/>
    <w:rsid w:val="00CD120C"/>
    <w:rsid w:val="00CD1327"/>
    <w:rsid w:val="00CD1A70"/>
    <w:rsid w:val="00CD1BDD"/>
    <w:rsid w:val="00CD1CDA"/>
    <w:rsid w:val="00CD1D4C"/>
    <w:rsid w:val="00CD279C"/>
    <w:rsid w:val="00CD2AB7"/>
    <w:rsid w:val="00CD307F"/>
    <w:rsid w:val="00CD31A6"/>
    <w:rsid w:val="00CD36AC"/>
    <w:rsid w:val="00CD375C"/>
    <w:rsid w:val="00CD41AD"/>
    <w:rsid w:val="00CD4891"/>
    <w:rsid w:val="00CD4D7D"/>
    <w:rsid w:val="00CD5757"/>
    <w:rsid w:val="00CD5E4B"/>
    <w:rsid w:val="00CD5EA5"/>
    <w:rsid w:val="00CD64C9"/>
    <w:rsid w:val="00CD6C78"/>
    <w:rsid w:val="00CD7554"/>
    <w:rsid w:val="00CD7CD1"/>
    <w:rsid w:val="00CE05F3"/>
    <w:rsid w:val="00CE1FBC"/>
    <w:rsid w:val="00CE207A"/>
    <w:rsid w:val="00CE20F6"/>
    <w:rsid w:val="00CE211F"/>
    <w:rsid w:val="00CE24E2"/>
    <w:rsid w:val="00CE25C0"/>
    <w:rsid w:val="00CE290B"/>
    <w:rsid w:val="00CE2E6E"/>
    <w:rsid w:val="00CE2EFE"/>
    <w:rsid w:val="00CE2F13"/>
    <w:rsid w:val="00CE3837"/>
    <w:rsid w:val="00CE3903"/>
    <w:rsid w:val="00CE412B"/>
    <w:rsid w:val="00CE47D8"/>
    <w:rsid w:val="00CE4849"/>
    <w:rsid w:val="00CE494D"/>
    <w:rsid w:val="00CE4B69"/>
    <w:rsid w:val="00CE5B23"/>
    <w:rsid w:val="00CE6CFC"/>
    <w:rsid w:val="00CE7AE0"/>
    <w:rsid w:val="00CF030E"/>
    <w:rsid w:val="00CF12CC"/>
    <w:rsid w:val="00CF19C1"/>
    <w:rsid w:val="00CF2276"/>
    <w:rsid w:val="00CF289E"/>
    <w:rsid w:val="00CF3D52"/>
    <w:rsid w:val="00CF4C56"/>
    <w:rsid w:val="00CF4CB4"/>
    <w:rsid w:val="00CF5BB0"/>
    <w:rsid w:val="00CF5F30"/>
    <w:rsid w:val="00CF663B"/>
    <w:rsid w:val="00CF7101"/>
    <w:rsid w:val="00CF7E6F"/>
    <w:rsid w:val="00CF7F88"/>
    <w:rsid w:val="00D001AC"/>
    <w:rsid w:val="00D00EA7"/>
    <w:rsid w:val="00D0101E"/>
    <w:rsid w:val="00D0143C"/>
    <w:rsid w:val="00D016B1"/>
    <w:rsid w:val="00D01F19"/>
    <w:rsid w:val="00D020FD"/>
    <w:rsid w:val="00D02473"/>
    <w:rsid w:val="00D02605"/>
    <w:rsid w:val="00D02ED1"/>
    <w:rsid w:val="00D02FD5"/>
    <w:rsid w:val="00D03973"/>
    <w:rsid w:val="00D04327"/>
    <w:rsid w:val="00D046E6"/>
    <w:rsid w:val="00D04ADE"/>
    <w:rsid w:val="00D06030"/>
    <w:rsid w:val="00D06BDD"/>
    <w:rsid w:val="00D0706A"/>
    <w:rsid w:val="00D070FA"/>
    <w:rsid w:val="00D07427"/>
    <w:rsid w:val="00D0756F"/>
    <w:rsid w:val="00D0759A"/>
    <w:rsid w:val="00D07663"/>
    <w:rsid w:val="00D1005E"/>
    <w:rsid w:val="00D1009C"/>
    <w:rsid w:val="00D1074F"/>
    <w:rsid w:val="00D10B04"/>
    <w:rsid w:val="00D10E0A"/>
    <w:rsid w:val="00D10F28"/>
    <w:rsid w:val="00D1115A"/>
    <w:rsid w:val="00D115DA"/>
    <w:rsid w:val="00D11FE9"/>
    <w:rsid w:val="00D12018"/>
    <w:rsid w:val="00D12CEE"/>
    <w:rsid w:val="00D1313F"/>
    <w:rsid w:val="00D134E9"/>
    <w:rsid w:val="00D1362A"/>
    <w:rsid w:val="00D13CEB"/>
    <w:rsid w:val="00D1476D"/>
    <w:rsid w:val="00D14B7C"/>
    <w:rsid w:val="00D1501B"/>
    <w:rsid w:val="00D15039"/>
    <w:rsid w:val="00D15322"/>
    <w:rsid w:val="00D16807"/>
    <w:rsid w:val="00D177AC"/>
    <w:rsid w:val="00D17840"/>
    <w:rsid w:val="00D20CEF"/>
    <w:rsid w:val="00D20F53"/>
    <w:rsid w:val="00D216BC"/>
    <w:rsid w:val="00D21769"/>
    <w:rsid w:val="00D21C00"/>
    <w:rsid w:val="00D21EE0"/>
    <w:rsid w:val="00D21F5A"/>
    <w:rsid w:val="00D21FBE"/>
    <w:rsid w:val="00D22135"/>
    <w:rsid w:val="00D231D0"/>
    <w:rsid w:val="00D238FB"/>
    <w:rsid w:val="00D245E3"/>
    <w:rsid w:val="00D24EC9"/>
    <w:rsid w:val="00D250F4"/>
    <w:rsid w:val="00D25EDF"/>
    <w:rsid w:val="00D26A85"/>
    <w:rsid w:val="00D27213"/>
    <w:rsid w:val="00D27567"/>
    <w:rsid w:val="00D27A81"/>
    <w:rsid w:val="00D302D0"/>
    <w:rsid w:val="00D30373"/>
    <w:rsid w:val="00D31473"/>
    <w:rsid w:val="00D31488"/>
    <w:rsid w:val="00D33325"/>
    <w:rsid w:val="00D33368"/>
    <w:rsid w:val="00D33F09"/>
    <w:rsid w:val="00D33F3E"/>
    <w:rsid w:val="00D3426E"/>
    <w:rsid w:val="00D3429F"/>
    <w:rsid w:val="00D3442D"/>
    <w:rsid w:val="00D34DD1"/>
    <w:rsid w:val="00D351D6"/>
    <w:rsid w:val="00D3597D"/>
    <w:rsid w:val="00D3624C"/>
    <w:rsid w:val="00D370D1"/>
    <w:rsid w:val="00D37348"/>
    <w:rsid w:val="00D37B5C"/>
    <w:rsid w:val="00D401A4"/>
    <w:rsid w:val="00D41556"/>
    <w:rsid w:val="00D41886"/>
    <w:rsid w:val="00D41AD9"/>
    <w:rsid w:val="00D41BA1"/>
    <w:rsid w:val="00D41DA1"/>
    <w:rsid w:val="00D43291"/>
    <w:rsid w:val="00D4359A"/>
    <w:rsid w:val="00D435B5"/>
    <w:rsid w:val="00D43F02"/>
    <w:rsid w:val="00D44AD9"/>
    <w:rsid w:val="00D45010"/>
    <w:rsid w:val="00D4524D"/>
    <w:rsid w:val="00D452B3"/>
    <w:rsid w:val="00D45B95"/>
    <w:rsid w:val="00D45BBC"/>
    <w:rsid w:val="00D47214"/>
    <w:rsid w:val="00D4734C"/>
    <w:rsid w:val="00D477D6"/>
    <w:rsid w:val="00D502FD"/>
    <w:rsid w:val="00D5089B"/>
    <w:rsid w:val="00D50F54"/>
    <w:rsid w:val="00D510E6"/>
    <w:rsid w:val="00D5165A"/>
    <w:rsid w:val="00D51680"/>
    <w:rsid w:val="00D51B49"/>
    <w:rsid w:val="00D51B97"/>
    <w:rsid w:val="00D51ED5"/>
    <w:rsid w:val="00D52BD9"/>
    <w:rsid w:val="00D52E16"/>
    <w:rsid w:val="00D550D0"/>
    <w:rsid w:val="00D55579"/>
    <w:rsid w:val="00D560F7"/>
    <w:rsid w:val="00D56968"/>
    <w:rsid w:val="00D56C33"/>
    <w:rsid w:val="00D57323"/>
    <w:rsid w:val="00D5763A"/>
    <w:rsid w:val="00D60275"/>
    <w:rsid w:val="00D615B0"/>
    <w:rsid w:val="00D616DD"/>
    <w:rsid w:val="00D62407"/>
    <w:rsid w:val="00D624EE"/>
    <w:rsid w:val="00D62AA0"/>
    <w:rsid w:val="00D62CA0"/>
    <w:rsid w:val="00D6342F"/>
    <w:rsid w:val="00D63755"/>
    <w:rsid w:val="00D63771"/>
    <w:rsid w:val="00D63898"/>
    <w:rsid w:val="00D63DBC"/>
    <w:rsid w:val="00D64830"/>
    <w:rsid w:val="00D65A40"/>
    <w:rsid w:val="00D65E9A"/>
    <w:rsid w:val="00D66582"/>
    <w:rsid w:val="00D665A4"/>
    <w:rsid w:val="00D67EF4"/>
    <w:rsid w:val="00D70387"/>
    <w:rsid w:val="00D70EE3"/>
    <w:rsid w:val="00D71029"/>
    <w:rsid w:val="00D71061"/>
    <w:rsid w:val="00D71237"/>
    <w:rsid w:val="00D71967"/>
    <w:rsid w:val="00D71989"/>
    <w:rsid w:val="00D71BF1"/>
    <w:rsid w:val="00D71C67"/>
    <w:rsid w:val="00D72D1F"/>
    <w:rsid w:val="00D73469"/>
    <w:rsid w:val="00D734FF"/>
    <w:rsid w:val="00D737DA"/>
    <w:rsid w:val="00D7463A"/>
    <w:rsid w:val="00D7494A"/>
    <w:rsid w:val="00D7497E"/>
    <w:rsid w:val="00D7575C"/>
    <w:rsid w:val="00D75923"/>
    <w:rsid w:val="00D75939"/>
    <w:rsid w:val="00D75BC7"/>
    <w:rsid w:val="00D75C79"/>
    <w:rsid w:val="00D75CC8"/>
    <w:rsid w:val="00D75E69"/>
    <w:rsid w:val="00D761A4"/>
    <w:rsid w:val="00D7624E"/>
    <w:rsid w:val="00D764F2"/>
    <w:rsid w:val="00D7687E"/>
    <w:rsid w:val="00D77078"/>
    <w:rsid w:val="00D775CC"/>
    <w:rsid w:val="00D80CF4"/>
    <w:rsid w:val="00D81108"/>
    <w:rsid w:val="00D81613"/>
    <w:rsid w:val="00D82260"/>
    <w:rsid w:val="00D830F8"/>
    <w:rsid w:val="00D8313F"/>
    <w:rsid w:val="00D83A8F"/>
    <w:rsid w:val="00D83EBE"/>
    <w:rsid w:val="00D840C8"/>
    <w:rsid w:val="00D84CD2"/>
    <w:rsid w:val="00D85073"/>
    <w:rsid w:val="00D8509B"/>
    <w:rsid w:val="00D85305"/>
    <w:rsid w:val="00D8559B"/>
    <w:rsid w:val="00D85619"/>
    <w:rsid w:val="00D857B0"/>
    <w:rsid w:val="00D858CB"/>
    <w:rsid w:val="00D85B60"/>
    <w:rsid w:val="00D868BE"/>
    <w:rsid w:val="00D86DCD"/>
    <w:rsid w:val="00D8742A"/>
    <w:rsid w:val="00D877A8"/>
    <w:rsid w:val="00D87E5E"/>
    <w:rsid w:val="00D901BA"/>
    <w:rsid w:val="00D9081C"/>
    <w:rsid w:val="00D910C8"/>
    <w:rsid w:val="00D914AB"/>
    <w:rsid w:val="00D914FD"/>
    <w:rsid w:val="00D915C6"/>
    <w:rsid w:val="00D91E51"/>
    <w:rsid w:val="00D91F95"/>
    <w:rsid w:val="00D92A54"/>
    <w:rsid w:val="00D92BE1"/>
    <w:rsid w:val="00D931F5"/>
    <w:rsid w:val="00D9321C"/>
    <w:rsid w:val="00D932F9"/>
    <w:rsid w:val="00D93F40"/>
    <w:rsid w:val="00D94BAC"/>
    <w:rsid w:val="00D94EF7"/>
    <w:rsid w:val="00D957B3"/>
    <w:rsid w:val="00D95D06"/>
    <w:rsid w:val="00D96604"/>
    <w:rsid w:val="00D96839"/>
    <w:rsid w:val="00D974A5"/>
    <w:rsid w:val="00D97571"/>
    <w:rsid w:val="00D978FA"/>
    <w:rsid w:val="00D97D20"/>
    <w:rsid w:val="00DA0188"/>
    <w:rsid w:val="00DA0250"/>
    <w:rsid w:val="00DA04C9"/>
    <w:rsid w:val="00DA0841"/>
    <w:rsid w:val="00DA08D1"/>
    <w:rsid w:val="00DA2B9B"/>
    <w:rsid w:val="00DA2D3A"/>
    <w:rsid w:val="00DA2FFC"/>
    <w:rsid w:val="00DA331C"/>
    <w:rsid w:val="00DA3709"/>
    <w:rsid w:val="00DA3723"/>
    <w:rsid w:val="00DA38AD"/>
    <w:rsid w:val="00DA3988"/>
    <w:rsid w:val="00DA4400"/>
    <w:rsid w:val="00DA442D"/>
    <w:rsid w:val="00DA4435"/>
    <w:rsid w:val="00DA48D1"/>
    <w:rsid w:val="00DA4B54"/>
    <w:rsid w:val="00DA559A"/>
    <w:rsid w:val="00DA5F19"/>
    <w:rsid w:val="00DA609F"/>
    <w:rsid w:val="00DA6320"/>
    <w:rsid w:val="00DA6420"/>
    <w:rsid w:val="00DA75F4"/>
    <w:rsid w:val="00DA7B6D"/>
    <w:rsid w:val="00DB02F6"/>
    <w:rsid w:val="00DB05BC"/>
    <w:rsid w:val="00DB06C0"/>
    <w:rsid w:val="00DB0B2C"/>
    <w:rsid w:val="00DB1140"/>
    <w:rsid w:val="00DB1943"/>
    <w:rsid w:val="00DB2A92"/>
    <w:rsid w:val="00DB41BE"/>
    <w:rsid w:val="00DB42B4"/>
    <w:rsid w:val="00DB4608"/>
    <w:rsid w:val="00DB4849"/>
    <w:rsid w:val="00DB4AD2"/>
    <w:rsid w:val="00DB50C4"/>
    <w:rsid w:val="00DB5218"/>
    <w:rsid w:val="00DB55A5"/>
    <w:rsid w:val="00DB5D29"/>
    <w:rsid w:val="00DB60D1"/>
    <w:rsid w:val="00DC07AD"/>
    <w:rsid w:val="00DC149B"/>
    <w:rsid w:val="00DC2202"/>
    <w:rsid w:val="00DC23CC"/>
    <w:rsid w:val="00DC2F13"/>
    <w:rsid w:val="00DC3313"/>
    <w:rsid w:val="00DC3980"/>
    <w:rsid w:val="00DC3A71"/>
    <w:rsid w:val="00DC3ACD"/>
    <w:rsid w:val="00DC3B03"/>
    <w:rsid w:val="00DC3D6E"/>
    <w:rsid w:val="00DC3FFC"/>
    <w:rsid w:val="00DC4846"/>
    <w:rsid w:val="00DC4AEB"/>
    <w:rsid w:val="00DC5A61"/>
    <w:rsid w:val="00DC673A"/>
    <w:rsid w:val="00DC6BA2"/>
    <w:rsid w:val="00DC6BE6"/>
    <w:rsid w:val="00DC6D4E"/>
    <w:rsid w:val="00DD11BE"/>
    <w:rsid w:val="00DD137D"/>
    <w:rsid w:val="00DD2413"/>
    <w:rsid w:val="00DD24CA"/>
    <w:rsid w:val="00DD2B93"/>
    <w:rsid w:val="00DD2FC2"/>
    <w:rsid w:val="00DD33DB"/>
    <w:rsid w:val="00DD3649"/>
    <w:rsid w:val="00DD4588"/>
    <w:rsid w:val="00DD550B"/>
    <w:rsid w:val="00DD5876"/>
    <w:rsid w:val="00DD5A27"/>
    <w:rsid w:val="00DD5B79"/>
    <w:rsid w:val="00DD674F"/>
    <w:rsid w:val="00DD7A85"/>
    <w:rsid w:val="00DD7FB9"/>
    <w:rsid w:val="00DE145F"/>
    <w:rsid w:val="00DE15A9"/>
    <w:rsid w:val="00DE1C2B"/>
    <w:rsid w:val="00DE2340"/>
    <w:rsid w:val="00DE2900"/>
    <w:rsid w:val="00DE2E38"/>
    <w:rsid w:val="00DE309A"/>
    <w:rsid w:val="00DE339D"/>
    <w:rsid w:val="00DE346A"/>
    <w:rsid w:val="00DE3742"/>
    <w:rsid w:val="00DE3A96"/>
    <w:rsid w:val="00DE3B81"/>
    <w:rsid w:val="00DE3CBD"/>
    <w:rsid w:val="00DE3CE4"/>
    <w:rsid w:val="00DE535B"/>
    <w:rsid w:val="00DE5374"/>
    <w:rsid w:val="00DE53C6"/>
    <w:rsid w:val="00DE591F"/>
    <w:rsid w:val="00DE5B39"/>
    <w:rsid w:val="00DE5F3C"/>
    <w:rsid w:val="00DE603D"/>
    <w:rsid w:val="00DE6077"/>
    <w:rsid w:val="00DE61C5"/>
    <w:rsid w:val="00DE6731"/>
    <w:rsid w:val="00DE67B8"/>
    <w:rsid w:val="00DE7C6B"/>
    <w:rsid w:val="00DE7CEC"/>
    <w:rsid w:val="00DF0039"/>
    <w:rsid w:val="00DF060B"/>
    <w:rsid w:val="00DF08C3"/>
    <w:rsid w:val="00DF225F"/>
    <w:rsid w:val="00DF34B1"/>
    <w:rsid w:val="00DF37A0"/>
    <w:rsid w:val="00DF3966"/>
    <w:rsid w:val="00DF41AA"/>
    <w:rsid w:val="00DF41EF"/>
    <w:rsid w:val="00DF4AB2"/>
    <w:rsid w:val="00DF5488"/>
    <w:rsid w:val="00DF5BFB"/>
    <w:rsid w:val="00DF60EC"/>
    <w:rsid w:val="00DF61D5"/>
    <w:rsid w:val="00DF6604"/>
    <w:rsid w:val="00DF6D28"/>
    <w:rsid w:val="00DF6F22"/>
    <w:rsid w:val="00DF788D"/>
    <w:rsid w:val="00DF7C6C"/>
    <w:rsid w:val="00E0014F"/>
    <w:rsid w:val="00E00774"/>
    <w:rsid w:val="00E00D1E"/>
    <w:rsid w:val="00E010EE"/>
    <w:rsid w:val="00E021E2"/>
    <w:rsid w:val="00E0290D"/>
    <w:rsid w:val="00E02971"/>
    <w:rsid w:val="00E032CB"/>
    <w:rsid w:val="00E03AA6"/>
    <w:rsid w:val="00E03D55"/>
    <w:rsid w:val="00E042E2"/>
    <w:rsid w:val="00E0441A"/>
    <w:rsid w:val="00E04776"/>
    <w:rsid w:val="00E04DF4"/>
    <w:rsid w:val="00E05066"/>
    <w:rsid w:val="00E05421"/>
    <w:rsid w:val="00E057E0"/>
    <w:rsid w:val="00E057F3"/>
    <w:rsid w:val="00E05D0C"/>
    <w:rsid w:val="00E05FFB"/>
    <w:rsid w:val="00E06071"/>
    <w:rsid w:val="00E0671B"/>
    <w:rsid w:val="00E0789E"/>
    <w:rsid w:val="00E07B7D"/>
    <w:rsid w:val="00E11DC3"/>
    <w:rsid w:val="00E11E22"/>
    <w:rsid w:val="00E11F51"/>
    <w:rsid w:val="00E127E3"/>
    <w:rsid w:val="00E133AF"/>
    <w:rsid w:val="00E134E0"/>
    <w:rsid w:val="00E13946"/>
    <w:rsid w:val="00E13C99"/>
    <w:rsid w:val="00E14097"/>
    <w:rsid w:val="00E14F27"/>
    <w:rsid w:val="00E15109"/>
    <w:rsid w:val="00E1578C"/>
    <w:rsid w:val="00E15F6F"/>
    <w:rsid w:val="00E16170"/>
    <w:rsid w:val="00E16799"/>
    <w:rsid w:val="00E1782E"/>
    <w:rsid w:val="00E179D8"/>
    <w:rsid w:val="00E2050F"/>
    <w:rsid w:val="00E2206E"/>
    <w:rsid w:val="00E22178"/>
    <w:rsid w:val="00E22AC1"/>
    <w:rsid w:val="00E23119"/>
    <w:rsid w:val="00E2371C"/>
    <w:rsid w:val="00E23919"/>
    <w:rsid w:val="00E241FE"/>
    <w:rsid w:val="00E2443A"/>
    <w:rsid w:val="00E244C8"/>
    <w:rsid w:val="00E256B1"/>
    <w:rsid w:val="00E25EA3"/>
    <w:rsid w:val="00E26787"/>
    <w:rsid w:val="00E26BC6"/>
    <w:rsid w:val="00E27008"/>
    <w:rsid w:val="00E271B2"/>
    <w:rsid w:val="00E27501"/>
    <w:rsid w:val="00E2762E"/>
    <w:rsid w:val="00E30206"/>
    <w:rsid w:val="00E307BB"/>
    <w:rsid w:val="00E30A3D"/>
    <w:rsid w:val="00E30E48"/>
    <w:rsid w:val="00E30F2B"/>
    <w:rsid w:val="00E30F99"/>
    <w:rsid w:val="00E31315"/>
    <w:rsid w:val="00E31617"/>
    <w:rsid w:val="00E31736"/>
    <w:rsid w:val="00E32511"/>
    <w:rsid w:val="00E33935"/>
    <w:rsid w:val="00E33A01"/>
    <w:rsid w:val="00E34365"/>
    <w:rsid w:val="00E347F1"/>
    <w:rsid w:val="00E34B45"/>
    <w:rsid w:val="00E352C1"/>
    <w:rsid w:val="00E3530B"/>
    <w:rsid w:val="00E3575F"/>
    <w:rsid w:val="00E359B2"/>
    <w:rsid w:val="00E375CA"/>
    <w:rsid w:val="00E37868"/>
    <w:rsid w:val="00E37D1E"/>
    <w:rsid w:val="00E40478"/>
    <w:rsid w:val="00E4072B"/>
    <w:rsid w:val="00E40EBF"/>
    <w:rsid w:val="00E41997"/>
    <w:rsid w:val="00E430F2"/>
    <w:rsid w:val="00E436DD"/>
    <w:rsid w:val="00E4397D"/>
    <w:rsid w:val="00E43C1E"/>
    <w:rsid w:val="00E44043"/>
    <w:rsid w:val="00E445A6"/>
    <w:rsid w:val="00E44BB6"/>
    <w:rsid w:val="00E44BE3"/>
    <w:rsid w:val="00E4515F"/>
    <w:rsid w:val="00E4584F"/>
    <w:rsid w:val="00E45C7A"/>
    <w:rsid w:val="00E46870"/>
    <w:rsid w:val="00E46CBD"/>
    <w:rsid w:val="00E46E93"/>
    <w:rsid w:val="00E471F5"/>
    <w:rsid w:val="00E47217"/>
    <w:rsid w:val="00E477B8"/>
    <w:rsid w:val="00E47B31"/>
    <w:rsid w:val="00E47C02"/>
    <w:rsid w:val="00E5011B"/>
    <w:rsid w:val="00E50768"/>
    <w:rsid w:val="00E50837"/>
    <w:rsid w:val="00E50ADC"/>
    <w:rsid w:val="00E50B90"/>
    <w:rsid w:val="00E50CEC"/>
    <w:rsid w:val="00E511FB"/>
    <w:rsid w:val="00E515FE"/>
    <w:rsid w:val="00E51C95"/>
    <w:rsid w:val="00E51FED"/>
    <w:rsid w:val="00E522C5"/>
    <w:rsid w:val="00E52309"/>
    <w:rsid w:val="00E527BF"/>
    <w:rsid w:val="00E52C54"/>
    <w:rsid w:val="00E5395B"/>
    <w:rsid w:val="00E53BB5"/>
    <w:rsid w:val="00E53C57"/>
    <w:rsid w:val="00E540DA"/>
    <w:rsid w:val="00E55752"/>
    <w:rsid w:val="00E56005"/>
    <w:rsid w:val="00E5665F"/>
    <w:rsid w:val="00E56894"/>
    <w:rsid w:val="00E56AB6"/>
    <w:rsid w:val="00E571D6"/>
    <w:rsid w:val="00E57EF6"/>
    <w:rsid w:val="00E57F73"/>
    <w:rsid w:val="00E600AC"/>
    <w:rsid w:val="00E604DE"/>
    <w:rsid w:val="00E6088E"/>
    <w:rsid w:val="00E609A1"/>
    <w:rsid w:val="00E60D54"/>
    <w:rsid w:val="00E619B4"/>
    <w:rsid w:val="00E61E04"/>
    <w:rsid w:val="00E6247C"/>
    <w:rsid w:val="00E6270F"/>
    <w:rsid w:val="00E647D6"/>
    <w:rsid w:val="00E655E6"/>
    <w:rsid w:val="00E65A6B"/>
    <w:rsid w:val="00E65ACB"/>
    <w:rsid w:val="00E65B14"/>
    <w:rsid w:val="00E66DEF"/>
    <w:rsid w:val="00E66EDD"/>
    <w:rsid w:val="00E70F06"/>
    <w:rsid w:val="00E7127E"/>
    <w:rsid w:val="00E739ED"/>
    <w:rsid w:val="00E73A45"/>
    <w:rsid w:val="00E75219"/>
    <w:rsid w:val="00E7533F"/>
    <w:rsid w:val="00E753F6"/>
    <w:rsid w:val="00E75BC4"/>
    <w:rsid w:val="00E762CE"/>
    <w:rsid w:val="00E7707C"/>
    <w:rsid w:val="00E774A8"/>
    <w:rsid w:val="00E7767C"/>
    <w:rsid w:val="00E77F62"/>
    <w:rsid w:val="00E77F67"/>
    <w:rsid w:val="00E80868"/>
    <w:rsid w:val="00E80975"/>
    <w:rsid w:val="00E80AD8"/>
    <w:rsid w:val="00E80D48"/>
    <w:rsid w:val="00E81DC5"/>
    <w:rsid w:val="00E81F98"/>
    <w:rsid w:val="00E8207D"/>
    <w:rsid w:val="00E82BD4"/>
    <w:rsid w:val="00E82D79"/>
    <w:rsid w:val="00E82DC3"/>
    <w:rsid w:val="00E83818"/>
    <w:rsid w:val="00E8382E"/>
    <w:rsid w:val="00E83959"/>
    <w:rsid w:val="00E83B25"/>
    <w:rsid w:val="00E83D79"/>
    <w:rsid w:val="00E841FB"/>
    <w:rsid w:val="00E842BC"/>
    <w:rsid w:val="00E84C1F"/>
    <w:rsid w:val="00E84F5C"/>
    <w:rsid w:val="00E851D9"/>
    <w:rsid w:val="00E854BB"/>
    <w:rsid w:val="00E855EC"/>
    <w:rsid w:val="00E865E4"/>
    <w:rsid w:val="00E871D0"/>
    <w:rsid w:val="00E879A2"/>
    <w:rsid w:val="00E90A37"/>
    <w:rsid w:val="00E90AF4"/>
    <w:rsid w:val="00E9121E"/>
    <w:rsid w:val="00E913C5"/>
    <w:rsid w:val="00E92E00"/>
    <w:rsid w:val="00E93F51"/>
    <w:rsid w:val="00E9432C"/>
    <w:rsid w:val="00E953CC"/>
    <w:rsid w:val="00E9604B"/>
    <w:rsid w:val="00E96D2E"/>
    <w:rsid w:val="00E96E34"/>
    <w:rsid w:val="00E97284"/>
    <w:rsid w:val="00E973BF"/>
    <w:rsid w:val="00E97AF6"/>
    <w:rsid w:val="00EA0B79"/>
    <w:rsid w:val="00EA0CCF"/>
    <w:rsid w:val="00EA101C"/>
    <w:rsid w:val="00EA10C8"/>
    <w:rsid w:val="00EA1854"/>
    <w:rsid w:val="00EA1B5A"/>
    <w:rsid w:val="00EA2810"/>
    <w:rsid w:val="00EA2B29"/>
    <w:rsid w:val="00EA354A"/>
    <w:rsid w:val="00EA3FB3"/>
    <w:rsid w:val="00EA41C4"/>
    <w:rsid w:val="00EA450D"/>
    <w:rsid w:val="00EA45C0"/>
    <w:rsid w:val="00EA4AEC"/>
    <w:rsid w:val="00EA4CA1"/>
    <w:rsid w:val="00EA5001"/>
    <w:rsid w:val="00EA5256"/>
    <w:rsid w:val="00EA5866"/>
    <w:rsid w:val="00EA5D19"/>
    <w:rsid w:val="00EA64AD"/>
    <w:rsid w:val="00EA6C35"/>
    <w:rsid w:val="00EA7682"/>
    <w:rsid w:val="00EA790B"/>
    <w:rsid w:val="00EA7E8A"/>
    <w:rsid w:val="00EB1582"/>
    <w:rsid w:val="00EB15BE"/>
    <w:rsid w:val="00EB1670"/>
    <w:rsid w:val="00EB1F62"/>
    <w:rsid w:val="00EB28A9"/>
    <w:rsid w:val="00EB3301"/>
    <w:rsid w:val="00EB33DE"/>
    <w:rsid w:val="00EB35A2"/>
    <w:rsid w:val="00EB369A"/>
    <w:rsid w:val="00EB4D4F"/>
    <w:rsid w:val="00EB4ECC"/>
    <w:rsid w:val="00EB5021"/>
    <w:rsid w:val="00EB573A"/>
    <w:rsid w:val="00EB57DF"/>
    <w:rsid w:val="00EB60BA"/>
    <w:rsid w:val="00EB65B5"/>
    <w:rsid w:val="00EB69FC"/>
    <w:rsid w:val="00EB6B5D"/>
    <w:rsid w:val="00EB72DA"/>
    <w:rsid w:val="00EB75F8"/>
    <w:rsid w:val="00EB7B4B"/>
    <w:rsid w:val="00EC0863"/>
    <w:rsid w:val="00EC0A0A"/>
    <w:rsid w:val="00EC2096"/>
    <w:rsid w:val="00EC232A"/>
    <w:rsid w:val="00EC238B"/>
    <w:rsid w:val="00EC3526"/>
    <w:rsid w:val="00EC43BA"/>
    <w:rsid w:val="00EC5CE7"/>
    <w:rsid w:val="00EC6383"/>
    <w:rsid w:val="00EC67CD"/>
    <w:rsid w:val="00EC6A7E"/>
    <w:rsid w:val="00EC6ED3"/>
    <w:rsid w:val="00EC6F78"/>
    <w:rsid w:val="00EC7AC8"/>
    <w:rsid w:val="00ED0165"/>
    <w:rsid w:val="00ED0191"/>
    <w:rsid w:val="00ED0226"/>
    <w:rsid w:val="00ED039E"/>
    <w:rsid w:val="00ED104C"/>
    <w:rsid w:val="00ED15C2"/>
    <w:rsid w:val="00ED1E9F"/>
    <w:rsid w:val="00ED227B"/>
    <w:rsid w:val="00ED2354"/>
    <w:rsid w:val="00ED2880"/>
    <w:rsid w:val="00ED3AA3"/>
    <w:rsid w:val="00ED3B51"/>
    <w:rsid w:val="00ED490A"/>
    <w:rsid w:val="00ED4C5C"/>
    <w:rsid w:val="00ED5568"/>
    <w:rsid w:val="00ED564A"/>
    <w:rsid w:val="00ED56C5"/>
    <w:rsid w:val="00ED588F"/>
    <w:rsid w:val="00ED6D0D"/>
    <w:rsid w:val="00ED70CE"/>
    <w:rsid w:val="00ED739F"/>
    <w:rsid w:val="00ED76FB"/>
    <w:rsid w:val="00ED7D05"/>
    <w:rsid w:val="00EE0D95"/>
    <w:rsid w:val="00EE0EC2"/>
    <w:rsid w:val="00EE10A4"/>
    <w:rsid w:val="00EE10E7"/>
    <w:rsid w:val="00EE118E"/>
    <w:rsid w:val="00EE18A3"/>
    <w:rsid w:val="00EE1D43"/>
    <w:rsid w:val="00EE3154"/>
    <w:rsid w:val="00EE329E"/>
    <w:rsid w:val="00EE3450"/>
    <w:rsid w:val="00EE3735"/>
    <w:rsid w:val="00EE3B98"/>
    <w:rsid w:val="00EE485D"/>
    <w:rsid w:val="00EE5C68"/>
    <w:rsid w:val="00EE5E25"/>
    <w:rsid w:val="00EE6090"/>
    <w:rsid w:val="00EE60CC"/>
    <w:rsid w:val="00EE6445"/>
    <w:rsid w:val="00EE7399"/>
    <w:rsid w:val="00EE7555"/>
    <w:rsid w:val="00EE7816"/>
    <w:rsid w:val="00EE792D"/>
    <w:rsid w:val="00EE7B87"/>
    <w:rsid w:val="00EF06B5"/>
    <w:rsid w:val="00EF0E29"/>
    <w:rsid w:val="00EF1031"/>
    <w:rsid w:val="00EF152D"/>
    <w:rsid w:val="00EF1966"/>
    <w:rsid w:val="00EF2327"/>
    <w:rsid w:val="00EF259E"/>
    <w:rsid w:val="00EF25FD"/>
    <w:rsid w:val="00EF28E3"/>
    <w:rsid w:val="00EF29FE"/>
    <w:rsid w:val="00EF3032"/>
    <w:rsid w:val="00EF3153"/>
    <w:rsid w:val="00EF38EA"/>
    <w:rsid w:val="00EF3F2E"/>
    <w:rsid w:val="00EF40A1"/>
    <w:rsid w:val="00EF52FE"/>
    <w:rsid w:val="00EF5474"/>
    <w:rsid w:val="00EF6243"/>
    <w:rsid w:val="00EF6433"/>
    <w:rsid w:val="00EF73C6"/>
    <w:rsid w:val="00EF7D8A"/>
    <w:rsid w:val="00EF7ED4"/>
    <w:rsid w:val="00F00651"/>
    <w:rsid w:val="00F009CA"/>
    <w:rsid w:val="00F00DBA"/>
    <w:rsid w:val="00F011D7"/>
    <w:rsid w:val="00F018A3"/>
    <w:rsid w:val="00F01C4A"/>
    <w:rsid w:val="00F020A4"/>
    <w:rsid w:val="00F022A5"/>
    <w:rsid w:val="00F0290B"/>
    <w:rsid w:val="00F02985"/>
    <w:rsid w:val="00F02EF2"/>
    <w:rsid w:val="00F03513"/>
    <w:rsid w:val="00F03636"/>
    <w:rsid w:val="00F0375B"/>
    <w:rsid w:val="00F03823"/>
    <w:rsid w:val="00F03958"/>
    <w:rsid w:val="00F03C2D"/>
    <w:rsid w:val="00F0452E"/>
    <w:rsid w:val="00F0507E"/>
    <w:rsid w:val="00F050BA"/>
    <w:rsid w:val="00F05118"/>
    <w:rsid w:val="00F05A82"/>
    <w:rsid w:val="00F05C8D"/>
    <w:rsid w:val="00F0601E"/>
    <w:rsid w:val="00F06100"/>
    <w:rsid w:val="00F06A66"/>
    <w:rsid w:val="00F06FEE"/>
    <w:rsid w:val="00F074F2"/>
    <w:rsid w:val="00F10296"/>
    <w:rsid w:val="00F110C5"/>
    <w:rsid w:val="00F113AF"/>
    <w:rsid w:val="00F114CA"/>
    <w:rsid w:val="00F121E0"/>
    <w:rsid w:val="00F1224E"/>
    <w:rsid w:val="00F128CF"/>
    <w:rsid w:val="00F12CDD"/>
    <w:rsid w:val="00F13D85"/>
    <w:rsid w:val="00F140D3"/>
    <w:rsid w:val="00F143D2"/>
    <w:rsid w:val="00F145AC"/>
    <w:rsid w:val="00F14852"/>
    <w:rsid w:val="00F14FE3"/>
    <w:rsid w:val="00F15071"/>
    <w:rsid w:val="00F15D8B"/>
    <w:rsid w:val="00F1614E"/>
    <w:rsid w:val="00F16361"/>
    <w:rsid w:val="00F1747E"/>
    <w:rsid w:val="00F175F0"/>
    <w:rsid w:val="00F1780C"/>
    <w:rsid w:val="00F17AD1"/>
    <w:rsid w:val="00F17BF5"/>
    <w:rsid w:val="00F17C53"/>
    <w:rsid w:val="00F20311"/>
    <w:rsid w:val="00F216DC"/>
    <w:rsid w:val="00F22928"/>
    <w:rsid w:val="00F2295C"/>
    <w:rsid w:val="00F22B9F"/>
    <w:rsid w:val="00F22BBD"/>
    <w:rsid w:val="00F2397B"/>
    <w:rsid w:val="00F23C69"/>
    <w:rsid w:val="00F23E55"/>
    <w:rsid w:val="00F248AA"/>
    <w:rsid w:val="00F25494"/>
    <w:rsid w:val="00F25A67"/>
    <w:rsid w:val="00F25DD0"/>
    <w:rsid w:val="00F25EB5"/>
    <w:rsid w:val="00F2605F"/>
    <w:rsid w:val="00F26EF6"/>
    <w:rsid w:val="00F27550"/>
    <w:rsid w:val="00F30295"/>
    <w:rsid w:val="00F3029C"/>
    <w:rsid w:val="00F3050A"/>
    <w:rsid w:val="00F309D3"/>
    <w:rsid w:val="00F322B4"/>
    <w:rsid w:val="00F327E0"/>
    <w:rsid w:val="00F32C5B"/>
    <w:rsid w:val="00F32C7B"/>
    <w:rsid w:val="00F33070"/>
    <w:rsid w:val="00F33253"/>
    <w:rsid w:val="00F33402"/>
    <w:rsid w:val="00F33A4F"/>
    <w:rsid w:val="00F34041"/>
    <w:rsid w:val="00F34079"/>
    <w:rsid w:val="00F3454C"/>
    <w:rsid w:val="00F3484E"/>
    <w:rsid w:val="00F350C4"/>
    <w:rsid w:val="00F352BA"/>
    <w:rsid w:val="00F35818"/>
    <w:rsid w:val="00F35B46"/>
    <w:rsid w:val="00F362E1"/>
    <w:rsid w:val="00F363F2"/>
    <w:rsid w:val="00F37733"/>
    <w:rsid w:val="00F402DE"/>
    <w:rsid w:val="00F40B0F"/>
    <w:rsid w:val="00F41CDF"/>
    <w:rsid w:val="00F41F50"/>
    <w:rsid w:val="00F4260C"/>
    <w:rsid w:val="00F42796"/>
    <w:rsid w:val="00F42B4B"/>
    <w:rsid w:val="00F430BF"/>
    <w:rsid w:val="00F43275"/>
    <w:rsid w:val="00F43698"/>
    <w:rsid w:val="00F44359"/>
    <w:rsid w:val="00F448E2"/>
    <w:rsid w:val="00F44B8C"/>
    <w:rsid w:val="00F4561A"/>
    <w:rsid w:val="00F457AF"/>
    <w:rsid w:val="00F459A0"/>
    <w:rsid w:val="00F4621E"/>
    <w:rsid w:val="00F4642A"/>
    <w:rsid w:val="00F47179"/>
    <w:rsid w:val="00F4756A"/>
    <w:rsid w:val="00F50152"/>
    <w:rsid w:val="00F5033B"/>
    <w:rsid w:val="00F50777"/>
    <w:rsid w:val="00F50780"/>
    <w:rsid w:val="00F50E1B"/>
    <w:rsid w:val="00F510AE"/>
    <w:rsid w:val="00F51CC3"/>
    <w:rsid w:val="00F51FCE"/>
    <w:rsid w:val="00F52349"/>
    <w:rsid w:val="00F52509"/>
    <w:rsid w:val="00F5289D"/>
    <w:rsid w:val="00F53108"/>
    <w:rsid w:val="00F53542"/>
    <w:rsid w:val="00F53621"/>
    <w:rsid w:val="00F53A91"/>
    <w:rsid w:val="00F53C59"/>
    <w:rsid w:val="00F54752"/>
    <w:rsid w:val="00F54C8F"/>
    <w:rsid w:val="00F54F06"/>
    <w:rsid w:val="00F55171"/>
    <w:rsid w:val="00F551C0"/>
    <w:rsid w:val="00F5541E"/>
    <w:rsid w:val="00F55518"/>
    <w:rsid w:val="00F56274"/>
    <w:rsid w:val="00F562BB"/>
    <w:rsid w:val="00F56BB2"/>
    <w:rsid w:val="00F56C3D"/>
    <w:rsid w:val="00F577D7"/>
    <w:rsid w:val="00F5781C"/>
    <w:rsid w:val="00F57849"/>
    <w:rsid w:val="00F60205"/>
    <w:rsid w:val="00F607D5"/>
    <w:rsid w:val="00F60999"/>
    <w:rsid w:val="00F609C4"/>
    <w:rsid w:val="00F60A93"/>
    <w:rsid w:val="00F6174F"/>
    <w:rsid w:val="00F62409"/>
    <w:rsid w:val="00F6292F"/>
    <w:rsid w:val="00F638B6"/>
    <w:rsid w:val="00F63C4F"/>
    <w:rsid w:val="00F63E49"/>
    <w:rsid w:val="00F63F18"/>
    <w:rsid w:val="00F64555"/>
    <w:rsid w:val="00F64B9A"/>
    <w:rsid w:val="00F65363"/>
    <w:rsid w:val="00F6573F"/>
    <w:rsid w:val="00F658F7"/>
    <w:rsid w:val="00F6596A"/>
    <w:rsid w:val="00F65C71"/>
    <w:rsid w:val="00F65CEB"/>
    <w:rsid w:val="00F65EE6"/>
    <w:rsid w:val="00F66286"/>
    <w:rsid w:val="00F66857"/>
    <w:rsid w:val="00F66E4B"/>
    <w:rsid w:val="00F66E98"/>
    <w:rsid w:val="00F6739C"/>
    <w:rsid w:val="00F6771E"/>
    <w:rsid w:val="00F70191"/>
    <w:rsid w:val="00F70D6E"/>
    <w:rsid w:val="00F70DBF"/>
    <w:rsid w:val="00F71088"/>
    <w:rsid w:val="00F71176"/>
    <w:rsid w:val="00F71188"/>
    <w:rsid w:val="00F71530"/>
    <w:rsid w:val="00F72403"/>
    <w:rsid w:val="00F72700"/>
    <w:rsid w:val="00F72717"/>
    <w:rsid w:val="00F73173"/>
    <w:rsid w:val="00F733B9"/>
    <w:rsid w:val="00F7363B"/>
    <w:rsid w:val="00F73FC1"/>
    <w:rsid w:val="00F74129"/>
    <w:rsid w:val="00F744D8"/>
    <w:rsid w:val="00F7529F"/>
    <w:rsid w:val="00F7549B"/>
    <w:rsid w:val="00F7576B"/>
    <w:rsid w:val="00F75B52"/>
    <w:rsid w:val="00F80B24"/>
    <w:rsid w:val="00F8161A"/>
    <w:rsid w:val="00F81B19"/>
    <w:rsid w:val="00F81B93"/>
    <w:rsid w:val="00F81C76"/>
    <w:rsid w:val="00F81E75"/>
    <w:rsid w:val="00F81E99"/>
    <w:rsid w:val="00F83169"/>
    <w:rsid w:val="00F83863"/>
    <w:rsid w:val="00F838E6"/>
    <w:rsid w:val="00F83CAB"/>
    <w:rsid w:val="00F84F4B"/>
    <w:rsid w:val="00F850DA"/>
    <w:rsid w:val="00F85E44"/>
    <w:rsid w:val="00F86114"/>
    <w:rsid w:val="00F86491"/>
    <w:rsid w:val="00F8652C"/>
    <w:rsid w:val="00F86655"/>
    <w:rsid w:val="00F86F06"/>
    <w:rsid w:val="00F87008"/>
    <w:rsid w:val="00F875B2"/>
    <w:rsid w:val="00F87821"/>
    <w:rsid w:val="00F9015B"/>
    <w:rsid w:val="00F90C49"/>
    <w:rsid w:val="00F911F8"/>
    <w:rsid w:val="00F91426"/>
    <w:rsid w:val="00F91B4A"/>
    <w:rsid w:val="00F9284E"/>
    <w:rsid w:val="00F92A08"/>
    <w:rsid w:val="00F92D49"/>
    <w:rsid w:val="00F936B2"/>
    <w:rsid w:val="00F93F9B"/>
    <w:rsid w:val="00F942A7"/>
    <w:rsid w:val="00F94656"/>
    <w:rsid w:val="00F946BC"/>
    <w:rsid w:val="00F94A3F"/>
    <w:rsid w:val="00F95123"/>
    <w:rsid w:val="00F95422"/>
    <w:rsid w:val="00F9589B"/>
    <w:rsid w:val="00F9596C"/>
    <w:rsid w:val="00F95B8D"/>
    <w:rsid w:val="00F95DA8"/>
    <w:rsid w:val="00F96227"/>
    <w:rsid w:val="00F96FFA"/>
    <w:rsid w:val="00F970D8"/>
    <w:rsid w:val="00F9777A"/>
    <w:rsid w:val="00F97D1F"/>
    <w:rsid w:val="00F97E0F"/>
    <w:rsid w:val="00FA063F"/>
    <w:rsid w:val="00FA0899"/>
    <w:rsid w:val="00FA1605"/>
    <w:rsid w:val="00FA191D"/>
    <w:rsid w:val="00FA1BB4"/>
    <w:rsid w:val="00FA20D8"/>
    <w:rsid w:val="00FA2C77"/>
    <w:rsid w:val="00FA2D22"/>
    <w:rsid w:val="00FA3D97"/>
    <w:rsid w:val="00FA3F9C"/>
    <w:rsid w:val="00FA47DD"/>
    <w:rsid w:val="00FA5A6E"/>
    <w:rsid w:val="00FA5B5C"/>
    <w:rsid w:val="00FA6C08"/>
    <w:rsid w:val="00FA6EB5"/>
    <w:rsid w:val="00FB0B42"/>
    <w:rsid w:val="00FB0D7E"/>
    <w:rsid w:val="00FB14D2"/>
    <w:rsid w:val="00FB153B"/>
    <w:rsid w:val="00FB1611"/>
    <w:rsid w:val="00FB2409"/>
    <w:rsid w:val="00FB429C"/>
    <w:rsid w:val="00FB4AD1"/>
    <w:rsid w:val="00FB4CCD"/>
    <w:rsid w:val="00FB4DC1"/>
    <w:rsid w:val="00FB4EA1"/>
    <w:rsid w:val="00FB5780"/>
    <w:rsid w:val="00FB5B7B"/>
    <w:rsid w:val="00FB5E74"/>
    <w:rsid w:val="00FB62B6"/>
    <w:rsid w:val="00FB718A"/>
    <w:rsid w:val="00FB719E"/>
    <w:rsid w:val="00FB728A"/>
    <w:rsid w:val="00FB772E"/>
    <w:rsid w:val="00FB77C2"/>
    <w:rsid w:val="00FB7910"/>
    <w:rsid w:val="00FB7A34"/>
    <w:rsid w:val="00FC01C4"/>
    <w:rsid w:val="00FC2188"/>
    <w:rsid w:val="00FC2C86"/>
    <w:rsid w:val="00FC33D2"/>
    <w:rsid w:val="00FC4015"/>
    <w:rsid w:val="00FC429D"/>
    <w:rsid w:val="00FC441C"/>
    <w:rsid w:val="00FC49CA"/>
    <w:rsid w:val="00FC4EDC"/>
    <w:rsid w:val="00FC534C"/>
    <w:rsid w:val="00FC5EB0"/>
    <w:rsid w:val="00FC6828"/>
    <w:rsid w:val="00FC6E07"/>
    <w:rsid w:val="00FC726B"/>
    <w:rsid w:val="00FC7454"/>
    <w:rsid w:val="00FC7740"/>
    <w:rsid w:val="00FC7B87"/>
    <w:rsid w:val="00FC7DA9"/>
    <w:rsid w:val="00FC7F94"/>
    <w:rsid w:val="00FD02D6"/>
    <w:rsid w:val="00FD0695"/>
    <w:rsid w:val="00FD0B9F"/>
    <w:rsid w:val="00FD0F4B"/>
    <w:rsid w:val="00FD109A"/>
    <w:rsid w:val="00FD142B"/>
    <w:rsid w:val="00FD186C"/>
    <w:rsid w:val="00FD1C8D"/>
    <w:rsid w:val="00FD2038"/>
    <w:rsid w:val="00FD3CB9"/>
    <w:rsid w:val="00FD3F6C"/>
    <w:rsid w:val="00FD4372"/>
    <w:rsid w:val="00FD4409"/>
    <w:rsid w:val="00FD4AD5"/>
    <w:rsid w:val="00FD4D45"/>
    <w:rsid w:val="00FD5436"/>
    <w:rsid w:val="00FD58AE"/>
    <w:rsid w:val="00FD5B09"/>
    <w:rsid w:val="00FD5EBA"/>
    <w:rsid w:val="00FD68CD"/>
    <w:rsid w:val="00FD6F88"/>
    <w:rsid w:val="00FD7365"/>
    <w:rsid w:val="00FD7647"/>
    <w:rsid w:val="00FD7BCF"/>
    <w:rsid w:val="00FE039D"/>
    <w:rsid w:val="00FE19E2"/>
    <w:rsid w:val="00FE1BE8"/>
    <w:rsid w:val="00FE2060"/>
    <w:rsid w:val="00FE288E"/>
    <w:rsid w:val="00FE2BEE"/>
    <w:rsid w:val="00FE2CA3"/>
    <w:rsid w:val="00FE2E0C"/>
    <w:rsid w:val="00FE30F4"/>
    <w:rsid w:val="00FE3138"/>
    <w:rsid w:val="00FE36AA"/>
    <w:rsid w:val="00FE4620"/>
    <w:rsid w:val="00FE495B"/>
    <w:rsid w:val="00FE4AD3"/>
    <w:rsid w:val="00FE50D4"/>
    <w:rsid w:val="00FE539B"/>
    <w:rsid w:val="00FE5656"/>
    <w:rsid w:val="00FE5B59"/>
    <w:rsid w:val="00FE5D70"/>
    <w:rsid w:val="00FE5DEB"/>
    <w:rsid w:val="00FE6133"/>
    <w:rsid w:val="00FE650D"/>
    <w:rsid w:val="00FE664B"/>
    <w:rsid w:val="00FE74D0"/>
    <w:rsid w:val="00FE757A"/>
    <w:rsid w:val="00FE7751"/>
    <w:rsid w:val="00FE7AF0"/>
    <w:rsid w:val="00FE7EB0"/>
    <w:rsid w:val="00FF0E1C"/>
    <w:rsid w:val="00FF0E51"/>
    <w:rsid w:val="00FF12A8"/>
    <w:rsid w:val="00FF1982"/>
    <w:rsid w:val="00FF1E88"/>
    <w:rsid w:val="00FF287A"/>
    <w:rsid w:val="00FF376A"/>
    <w:rsid w:val="00FF3927"/>
    <w:rsid w:val="00FF3D15"/>
    <w:rsid w:val="00FF412F"/>
    <w:rsid w:val="00FF4BE2"/>
    <w:rsid w:val="00FF5265"/>
    <w:rsid w:val="00FF5367"/>
    <w:rsid w:val="00FF59F6"/>
    <w:rsid w:val="00FF5F8D"/>
    <w:rsid w:val="00FF6008"/>
    <w:rsid w:val="00FF6131"/>
    <w:rsid w:val="00FF6A79"/>
    <w:rsid w:val="00FF6AE3"/>
    <w:rsid w:val="00FF70B6"/>
    <w:rsid w:val="00FF7263"/>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AAB66"/>
  <w15:docId w15:val="{53342F9E-7F36-46D0-A53E-D7745532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VnTime" w:hAnsi=".VnTime"/>
      <w:b/>
      <w:sz w:val="28"/>
    </w:rPr>
  </w:style>
  <w:style w:type="paragraph" w:styleId="Heading2">
    <w:name w:val="heading 2"/>
    <w:basedOn w:val="Normal"/>
    <w:next w:val="Normal"/>
    <w:qFormat/>
    <w:pPr>
      <w:keepNext/>
      <w:outlineLvl w:val="1"/>
    </w:pPr>
    <w:rPr>
      <w:rFonts w:ascii=".VnTime" w:hAnsi=".VnTime"/>
      <w:sz w:val="28"/>
    </w:rPr>
  </w:style>
  <w:style w:type="paragraph" w:styleId="Heading3">
    <w:name w:val="heading 3"/>
    <w:basedOn w:val="Normal"/>
    <w:next w:val="Normal"/>
    <w:qFormat/>
    <w:pPr>
      <w:keepNext/>
      <w:pBdr>
        <w:bottom w:val="single" w:sz="6" w:space="1" w:color="auto"/>
      </w:pBdr>
      <w:ind w:left="-426"/>
      <w:outlineLvl w:val="2"/>
    </w:pPr>
    <w:rPr>
      <w:rFonts w:ascii=".VnTime" w:hAnsi=".VnTime"/>
      <w:b/>
      <w:sz w:val="28"/>
      <w:u w:val="single"/>
    </w:rPr>
  </w:style>
  <w:style w:type="paragraph" w:styleId="Heading4">
    <w:name w:val="heading 4"/>
    <w:basedOn w:val="Normal"/>
    <w:next w:val="Normal"/>
    <w:qFormat/>
    <w:pPr>
      <w:keepNext/>
      <w:ind w:left="-426"/>
      <w:outlineLvl w:val="3"/>
    </w:pPr>
    <w:rPr>
      <w:rFonts w:ascii=".VnTime" w:hAnsi=".VnTime"/>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VnTime" w:hAnsi=".VnTime"/>
      <w:sz w:val="28"/>
    </w:rPr>
  </w:style>
  <w:style w:type="paragraph" w:styleId="BodyTextIndent">
    <w:name w:val="Body Text Indent"/>
    <w:basedOn w:val="Normal"/>
    <w:link w:val="BodyTextIndentChar"/>
    <w:pPr>
      <w:ind w:firstLine="720"/>
    </w:pPr>
    <w:rPr>
      <w:rFonts w:ascii=".VnTime" w:hAnsi=".VnTime"/>
      <w:sz w:val="28"/>
    </w:rPr>
  </w:style>
  <w:style w:type="paragraph" w:styleId="BodyTextIndent2">
    <w:name w:val="Body Text Indent 2"/>
    <w:basedOn w:val="Normal"/>
    <w:pPr>
      <w:ind w:firstLine="283"/>
    </w:pPr>
    <w:rPr>
      <w:rFonts w:ascii=".VnTime" w:hAnsi=".VnTime"/>
      <w:sz w:val="28"/>
    </w:rPr>
  </w:style>
  <w:style w:type="paragraph" w:styleId="BodyTextIndent3">
    <w:name w:val="Body Text Indent 3"/>
    <w:basedOn w:val="Normal"/>
    <w:pPr>
      <w:spacing w:after="60"/>
      <w:ind w:left="709" w:hanging="709"/>
      <w:jc w:val="both"/>
    </w:pPr>
    <w:rPr>
      <w:rFonts w:ascii=".VnTime" w:hAnsi=".VnTime"/>
      <w:sz w:val="28"/>
    </w:rPr>
  </w:style>
  <w:style w:type="paragraph" w:styleId="BodyText2">
    <w:name w:val="Body Text 2"/>
    <w:basedOn w:val="Normal"/>
    <w:pPr>
      <w:spacing w:after="60"/>
      <w:jc w:val="both"/>
    </w:pPr>
    <w:rPr>
      <w:rFonts w:ascii=".VnTime" w:hAnsi=".VnTime"/>
      <w:sz w:val="28"/>
    </w:rPr>
  </w:style>
  <w:style w:type="paragraph" w:customStyle="1" w:styleId="CharCharChar">
    <w:name w:val="Char Char Char"/>
    <w:basedOn w:val="Normal"/>
    <w:next w:val="Normal"/>
    <w:autoRedefine/>
    <w:semiHidden/>
    <w:rsid w:val="008369D0"/>
    <w:pPr>
      <w:spacing w:before="120" w:after="120" w:line="312" w:lineRule="auto"/>
    </w:pPr>
    <w:rPr>
      <w:sz w:val="28"/>
      <w:szCs w:val="28"/>
    </w:rPr>
  </w:style>
  <w:style w:type="paragraph" w:customStyle="1" w:styleId="CharCharChar0">
    <w:name w:val="Char Char Char"/>
    <w:basedOn w:val="Normal"/>
    <w:next w:val="Normal"/>
    <w:autoRedefine/>
    <w:semiHidden/>
    <w:rsid w:val="006031AB"/>
    <w:pPr>
      <w:spacing w:before="120" w:after="120" w:line="312" w:lineRule="auto"/>
    </w:pPr>
    <w:rPr>
      <w:rFonts w:eastAsia="MS Mincho"/>
      <w:sz w:val="28"/>
      <w:szCs w:val="28"/>
    </w:rPr>
  </w:style>
  <w:style w:type="table" w:styleId="TableGrid">
    <w:name w:val="Table Grid"/>
    <w:basedOn w:val="TableNormal"/>
    <w:rsid w:val="00A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957B3"/>
    <w:pPr>
      <w:spacing w:after="160" w:line="240" w:lineRule="exact"/>
    </w:pPr>
    <w:rPr>
      <w:rFonts w:ascii="Verdana" w:hAnsi="Verdana"/>
    </w:rPr>
  </w:style>
  <w:style w:type="paragraph" w:styleId="NormalWeb">
    <w:name w:val="Normal (Web)"/>
    <w:aliases w:val="Normal (Web) Char Char Char Char Char,Char Char5,Обычный (веб)1,Обычный (веб) Знак,Обычный (веб) Знак1,Обычный (веб) Знак Знак,Normal (Web) Char Char Char Char, Char Char Char,Geneva 9"/>
    <w:basedOn w:val="Normal"/>
    <w:link w:val="NormalWebChar"/>
    <w:uiPriority w:val="99"/>
    <w:qFormat/>
    <w:rsid w:val="008F585E"/>
    <w:pPr>
      <w:spacing w:before="100" w:beforeAutospacing="1" w:after="100" w:afterAutospacing="1"/>
    </w:pPr>
    <w:rPr>
      <w:rFonts w:eastAsia="MS Mincho"/>
      <w:sz w:val="24"/>
      <w:szCs w:val="24"/>
      <w:lang w:eastAsia="ja-JP"/>
    </w:rPr>
  </w:style>
  <w:style w:type="character" w:customStyle="1" w:styleId="apple-converted-space">
    <w:name w:val="apple-converted-space"/>
    <w:basedOn w:val="DefaultParagraphFont"/>
    <w:rsid w:val="008F585E"/>
  </w:style>
  <w:style w:type="character" w:styleId="Strong">
    <w:name w:val="Strong"/>
    <w:basedOn w:val="DefaultParagraphFont"/>
    <w:uiPriority w:val="22"/>
    <w:qFormat/>
    <w:rsid w:val="008F585E"/>
    <w:rPr>
      <w:b/>
      <w:bCs/>
    </w:rPr>
  </w:style>
  <w:style w:type="paragraph" w:customStyle="1" w:styleId="CharCharCharChar">
    <w:name w:val="Char Char Char Char"/>
    <w:basedOn w:val="Normal"/>
    <w:rsid w:val="00F577D7"/>
    <w:pPr>
      <w:pageBreakBefore/>
      <w:spacing w:before="100" w:beforeAutospacing="1" w:after="100" w:afterAutospacing="1"/>
      <w:jc w:val="both"/>
    </w:pPr>
    <w:rPr>
      <w:rFonts w:ascii="Tahoma" w:hAnsi="Tahoma"/>
    </w:rPr>
  </w:style>
  <w:style w:type="paragraph" w:customStyle="1" w:styleId="CharCharCharCharCharChar">
    <w:name w:val="Char Char Char Char Char Char"/>
    <w:basedOn w:val="Normal"/>
    <w:semiHidden/>
    <w:rsid w:val="000812AF"/>
    <w:pPr>
      <w:spacing w:after="160" w:line="240" w:lineRule="exact"/>
    </w:pPr>
    <w:rPr>
      <w:rFonts w:ascii="Arial" w:hAnsi="Arial" w:cs="Arial"/>
      <w:sz w:val="22"/>
      <w:szCs w:val="22"/>
    </w:rPr>
  </w:style>
  <w:style w:type="paragraph" w:customStyle="1" w:styleId="CharChar3">
    <w:name w:val="Char Char3"/>
    <w:basedOn w:val="Normal"/>
    <w:rsid w:val="00AF776A"/>
    <w:pPr>
      <w:pageBreakBefore/>
      <w:spacing w:before="100" w:beforeAutospacing="1" w:after="100" w:afterAutospacing="1"/>
      <w:jc w:val="both"/>
    </w:pPr>
    <w:rPr>
      <w:rFonts w:ascii="Tahoma" w:hAnsi="Tahoma"/>
    </w:rPr>
  </w:style>
  <w:style w:type="character" w:customStyle="1" w:styleId="BodyTextChar">
    <w:name w:val="Body Text Char"/>
    <w:link w:val="BodyText"/>
    <w:rsid w:val="00AF776A"/>
    <w:rPr>
      <w:rFonts w:ascii=".VnTime" w:hAnsi=".VnTime"/>
      <w:sz w:val="28"/>
    </w:rPr>
  </w:style>
  <w:style w:type="paragraph" w:styleId="Header">
    <w:name w:val="header"/>
    <w:basedOn w:val="Normal"/>
    <w:link w:val="HeaderChar"/>
    <w:uiPriority w:val="99"/>
    <w:rsid w:val="008408DC"/>
    <w:pPr>
      <w:tabs>
        <w:tab w:val="center" w:pos="4680"/>
        <w:tab w:val="right" w:pos="9360"/>
      </w:tabs>
    </w:pPr>
  </w:style>
  <w:style w:type="character" w:customStyle="1" w:styleId="HeaderChar">
    <w:name w:val="Header Char"/>
    <w:basedOn w:val="DefaultParagraphFont"/>
    <w:link w:val="Header"/>
    <w:uiPriority w:val="99"/>
    <w:rsid w:val="008408DC"/>
  </w:style>
  <w:style w:type="paragraph" w:styleId="Footer">
    <w:name w:val="footer"/>
    <w:basedOn w:val="Normal"/>
    <w:link w:val="FooterChar"/>
    <w:rsid w:val="008408DC"/>
    <w:pPr>
      <w:tabs>
        <w:tab w:val="center" w:pos="4680"/>
        <w:tab w:val="right" w:pos="9360"/>
      </w:tabs>
    </w:pPr>
  </w:style>
  <w:style w:type="character" w:customStyle="1" w:styleId="FooterChar">
    <w:name w:val="Footer Char"/>
    <w:basedOn w:val="DefaultParagraphFont"/>
    <w:link w:val="Footer"/>
    <w:uiPriority w:val="99"/>
    <w:rsid w:val="008408DC"/>
  </w:style>
  <w:style w:type="paragraph" w:styleId="ListParagraph">
    <w:name w:val="List Paragraph"/>
    <w:aliases w:val="1LU2,tieu de phu 1,Picture,List Paragraph1,H1,List Paragraph11,List Paragraph2,chữ trong bảng,Nội dung,Hình ảnh,Colorful List - Accent 11,bảng,List Paragraph111,Gach-,Gach -,hình,ADB Normal,List_Paragraph,Multilevel para_II,hd3"/>
    <w:basedOn w:val="Normal"/>
    <w:link w:val="ListParagraphChar"/>
    <w:uiPriority w:val="34"/>
    <w:qFormat/>
    <w:rsid w:val="0055646F"/>
    <w:pPr>
      <w:ind w:left="720"/>
      <w:contextualSpacing/>
    </w:pPr>
  </w:style>
  <w:style w:type="paragraph" w:styleId="BalloonText">
    <w:name w:val="Balloon Text"/>
    <w:basedOn w:val="Normal"/>
    <w:link w:val="BalloonTextChar"/>
    <w:rsid w:val="00A23FC6"/>
    <w:rPr>
      <w:rFonts w:ascii="Tahoma" w:hAnsi="Tahoma" w:cs="Tahoma"/>
      <w:sz w:val="16"/>
      <w:szCs w:val="16"/>
    </w:rPr>
  </w:style>
  <w:style w:type="character" w:customStyle="1" w:styleId="BalloonTextChar">
    <w:name w:val="Balloon Text Char"/>
    <w:basedOn w:val="DefaultParagraphFont"/>
    <w:link w:val="BalloonText"/>
    <w:rsid w:val="00A23FC6"/>
    <w:rPr>
      <w:rFonts w:ascii="Tahoma" w:hAnsi="Tahoma" w:cs="Tahoma"/>
      <w:sz w:val="16"/>
      <w:szCs w:val="16"/>
    </w:rPr>
  </w:style>
  <w:style w:type="character" w:customStyle="1" w:styleId="normal-h">
    <w:name w:val="normal-h"/>
    <w:basedOn w:val="DefaultParagraphFont"/>
    <w:rsid w:val="002E376C"/>
  </w:style>
  <w:style w:type="paragraph" w:customStyle="1" w:styleId="normal-p">
    <w:name w:val="normal-p"/>
    <w:basedOn w:val="Normal"/>
    <w:rsid w:val="002E376C"/>
    <w:pPr>
      <w:spacing w:before="100" w:beforeAutospacing="1" w:after="100" w:afterAutospacing="1"/>
    </w:pPr>
    <w:rPr>
      <w:sz w:val="24"/>
      <w:szCs w:val="24"/>
    </w:rPr>
  </w:style>
  <w:style w:type="character" w:customStyle="1" w:styleId="dieuchar-h">
    <w:name w:val="dieuchar-h"/>
    <w:basedOn w:val="DefaultParagraphFont"/>
    <w:rsid w:val="00F020A4"/>
  </w:style>
  <w:style w:type="character" w:styleId="Emphasis">
    <w:name w:val="Emphasis"/>
    <w:basedOn w:val="DefaultParagraphFont"/>
    <w:qFormat/>
    <w:rsid w:val="00CF4C56"/>
    <w:rPr>
      <w:i/>
      <w:iCs/>
    </w:rPr>
  </w:style>
  <w:style w:type="paragraph" w:customStyle="1" w:styleId="Noidung">
    <w:name w:val="Noidung"/>
    <w:basedOn w:val="Normal"/>
    <w:link w:val="NoidungChar"/>
    <w:qFormat/>
    <w:rsid w:val="005E0F00"/>
    <w:pPr>
      <w:spacing w:after="120"/>
      <w:ind w:firstLine="720"/>
      <w:jc w:val="both"/>
    </w:pPr>
    <w:rPr>
      <w:kern w:val="28"/>
      <w:sz w:val="26"/>
      <w:szCs w:val="26"/>
    </w:rPr>
  </w:style>
  <w:style w:type="character" w:customStyle="1" w:styleId="NoidungChar">
    <w:name w:val="Noidung Char"/>
    <w:link w:val="Noidung"/>
    <w:qFormat/>
    <w:locked/>
    <w:rsid w:val="005E0F00"/>
    <w:rPr>
      <w:kern w:val="28"/>
      <w:sz w:val="26"/>
      <w:szCs w:val="26"/>
    </w:rPr>
  </w:style>
  <w:style w:type="paragraph" w:styleId="Caption">
    <w:name w:val="caption"/>
    <w:basedOn w:val="Normal"/>
    <w:next w:val="Normal"/>
    <w:qFormat/>
    <w:rsid w:val="00C528DB"/>
    <w:pPr>
      <w:jc w:val="center"/>
    </w:pPr>
    <w:rPr>
      <w:rFonts w:ascii=".VnTimeH" w:hAnsi=".VnTimeH"/>
      <w:b/>
      <w:sz w:val="32"/>
    </w:rPr>
  </w:style>
  <w:style w:type="paragraph" w:styleId="BodyText3">
    <w:name w:val="Body Text 3"/>
    <w:basedOn w:val="Normal"/>
    <w:link w:val="BodyText3Char"/>
    <w:rsid w:val="00C528DB"/>
    <w:pPr>
      <w:keepLines/>
      <w:ind w:right="346"/>
      <w:jc w:val="center"/>
    </w:pPr>
    <w:rPr>
      <w:rFonts w:ascii=".VnTime" w:hAnsi=".VnTime"/>
      <w:b/>
      <w:sz w:val="28"/>
      <w:szCs w:val="26"/>
    </w:rPr>
  </w:style>
  <w:style w:type="character" w:customStyle="1" w:styleId="BodyText3Char">
    <w:name w:val="Body Text 3 Char"/>
    <w:basedOn w:val="DefaultParagraphFont"/>
    <w:link w:val="BodyText3"/>
    <w:rsid w:val="00C528DB"/>
    <w:rPr>
      <w:rFonts w:ascii=".VnTime" w:hAnsi=".VnTime"/>
      <w:b/>
      <w:sz w:val="28"/>
      <w:szCs w:val="26"/>
    </w:rPr>
  </w:style>
  <w:style w:type="paragraph" w:customStyle="1" w:styleId="CharCharCharChar0">
    <w:name w:val="Char Char Char Char"/>
    <w:basedOn w:val="Normal"/>
    <w:rsid w:val="00C528DB"/>
    <w:pPr>
      <w:pageBreakBefore/>
      <w:spacing w:before="100" w:beforeAutospacing="1" w:after="100" w:afterAutospacing="1"/>
      <w:jc w:val="both"/>
    </w:pPr>
    <w:rPr>
      <w:rFonts w:ascii="Tahoma" w:hAnsi="Tahoma"/>
    </w:rPr>
  </w:style>
  <w:style w:type="paragraph" w:customStyle="1" w:styleId="DefaultParagraphFontParaCharCharCharCharChar">
    <w:name w:val="Default Paragraph Font Para Char Char Char Char Char"/>
    <w:autoRedefine/>
    <w:rsid w:val="00C528DB"/>
    <w:pPr>
      <w:tabs>
        <w:tab w:val="left" w:pos="1152"/>
      </w:tabs>
      <w:spacing w:before="120" w:after="120" w:line="312" w:lineRule="auto"/>
    </w:pPr>
    <w:rPr>
      <w:rFonts w:ascii="Arial" w:hAnsi="Arial" w:cs="Arial"/>
      <w:sz w:val="26"/>
      <w:szCs w:val="26"/>
    </w:rPr>
  </w:style>
  <w:style w:type="character" w:styleId="PageNumber">
    <w:name w:val="page number"/>
    <w:basedOn w:val="DefaultParagraphFont"/>
    <w:rsid w:val="00C528DB"/>
  </w:style>
  <w:style w:type="character" w:customStyle="1" w:styleId="fontstyle01">
    <w:name w:val="fontstyle01"/>
    <w:rsid w:val="00C528DB"/>
    <w:rPr>
      <w:rFonts w:ascii="Times New Roman" w:hAnsi="Times New Roman" w:cs="Times New Roman" w:hint="default"/>
      <w:b/>
      <w:bCs/>
      <w:i w:val="0"/>
      <w:iCs w:val="0"/>
      <w:color w:val="000000"/>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C"/>
    <w:basedOn w:val="Normal"/>
    <w:link w:val="FootnoteTextChar"/>
    <w:unhideWhenUsed/>
    <w:qFormat/>
    <w:rsid w:val="00C528DB"/>
    <w:pPr>
      <w:spacing w:before="120" w:after="120"/>
      <w:jc w:val="both"/>
    </w:p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C Char"/>
    <w:basedOn w:val="DefaultParagraphFont"/>
    <w:link w:val="FootnoteText"/>
    <w:qFormat/>
    <w:rsid w:val="00C528DB"/>
  </w:style>
  <w:style w:type="character" w:styleId="FootnoteReference">
    <w:name w:val="footnote reference"/>
    <w:aliases w:val="Footnote text,ftref,BearingPoint,16 Point,Superscript 6 Point,fr,Footnote Text1,Ref,de nota al pie,Footnote + Arial,10 pt,Black,Footnote Text11,(NECG) Footnote Reference,BVI fnr,footnote ref, BVI fnr,de nota al p,Footnote dic,f,R"/>
    <w:unhideWhenUsed/>
    <w:qFormat/>
    <w:rsid w:val="00C528DB"/>
    <w:rPr>
      <w:vertAlign w:val="superscript"/>
    </w:rPr>
  </w:style>
  <w:style w:type="paragraph" w:styleId="EndnoteText">
    <w:name w:val="endnote text"/>
    <w:basedOn w:val="Normal"/>
    <w:link w:val="EndnoteTextChar"/>
    <w:rsid w:val="00C528DB"/>
    <w:rPr>
      <w:rFonts w:ascii=".VnTime" w:hAnsi=".VnTime"/>
    </w:rPr>
  </w:style>
  <w:style w:type="character" w:customStyle="1" w:styleId="EndnoteTextChar">
    <w:name w:val="Endnote Text Char"/>
    <w:basedOn w:val="DefaultParagraphFont"/>
    <w:link w:val="EndnoteText"/>
    <w:rsid w:val="00C528DB"/>
    <w:rPr>
      <w:rFonts w:ascii=".VnTime" w:hAnsi=".VnTime"/>
    </w:rPr>
  </w:style>
  <w:style w:type="character" w:styleId="EndnoteReference">
    <w:name w:val="endnote reference"/>
    <w:rsid w:val="00C528DB"/>
    <w:rPr>
      <w:vertAlign w:val="superscript"/>
    </w:rPr>
  </w:style>
  <w:style w:type="character" w:customStyle="1" w:styleId="BodyTextIndentChar">
    <w:name w:val="Body Text Indent Char"/>
    <w:link w:val="BodyTextIndent"/>
    <w:rsid w:val="00C528DB"/>
    <w:rPr>
      <w:rFonts w:ascii=".VnTime" w:hAnsi=".VnTime"/>
      <w:sz w:val="28"/>
    </w:rPr>
  </w:style>
  <w:style w:type="character" w:customStyle="1" w:styleId="ListParagraphChar">
    <w:name w:val="List Paragraph Char"/>
    <w:aliases w:val="1LU2 Char,tieu de phu 1 Char,Picture Char,List Paragraph1 Char,H1 Char,List Paragraph11 Char,List Paragraph2 Char,chữ trong bảng Char,Nội dung Char,Hình ảnh Char,Colorful List - Accent 11 Char,bảng Char,List Paragraph111 Char"/>
    <w:link w:val="ListParagraph"/>
    <w:uiPriority w:val="34"/>
    <w:qFormat/>
    <w:rsid w:val="00C528DB"/>
  </w:style>
  <w:style w:type="character" w:customStyle="1" w:styleId="NormalWebChar">
    <w:name w:val="Normal (Web) Char"/>
    <w:aliases w:val="Normal (Web) Char Char Char Char Char Char,Char Char5 Char,Обычный (веб)1 Char,Обычный (веб) Знак Char,Обычный (веб) Знак1 Char,Обычный (веб) Знак Знак Char,Normal (Web) Char Char Char Char Char1, Char Char Char Char,Geneva 9 Char"/>
    <w:link w:val="NormalWeb"/>
    <w:uiPriority w:val="99"/>
    <w:locked/>
    <w:rsid w:val="00C528DB"/>
    <w:rPr>
      <w:rFonts w:eastAsia="MS Mincho"/>
      <w:sz w:val="24"/>
      <w:szCs w:val="24"/>
      <w:lang w:eastAsia="ja-JP"/>
    </w:rPr>
  </w:style>
  <w:style w:type="character" w:styleId="CommentReference">
    <w:name w:val="annotation reference"/>
    <w:rsid w:val="00C528DB"/>
    <w:rPr>
      <w:sz w:val="16"/>
      <w:szCs w:val="16"/>
    </w:rPr>
  </w:style>
  <w:style w:type="paragraph" w:styleId="CommentText">
    <w:name w:val="annotation text"/>
    <w:basedOn w:val="Normal"/>
    <w:link w:val="CommentTextChar"/>
    <w:rsid w:val="00C528DB"/>
    <w:rPr>
      <w:rFonts w:ascii=".VnTime" w:hAnsi=".VnTime"/>
    </w:rPr>
  </w:style>
  <w:style w:type="character" w:customStyle="1" w:styleId="CommentTextChar">
    <w:name w:val="Comment Text Char"/>
    <w:basedOn w:val="DefaultParagraphFont"/>
    <w:link w:val="CommentText"/>
    <w:rsid w:val="00C528DB"/>
    <w:rPr>
      <w:rFonts w:ascii=".VnTime" w:hAnsi=".VnTime"/>
    </w:rPr>
  </w:style>
  <w:style w:type="paragraph" w:styleId="CommentSubject">
    <w:name w:val="annotation subject"/>
    <w:basedOn w:val="CommentText"/>
    <w:next w:val="CommentText"/>
    <w:link w:val="CommentSubjectChar"/>
    <w:rsid w:val="00C528DB"/>
    <w:rPr>
      <w:b/>
      <w:bCs/>
    </w:rPr>
  </w:style>
  <w:style w:type="character" w:customStyle="1" w:styleId="CommentSubjectChar">
    <w:name w:val="Comment Subject Char"/>
    <w:basedOn w:val="CommentTextChar"/>
    <w:link w:val="CommentSubject"/>
    <w:rsid w:val="00C528DB"/>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675108">
      <w:bodyDiv w:val="1"/>
      <w:marLeft w:val="0"/>
      <w:marRight w:val="0"/>
      <w:marTop w:val="0"/>
      <w:marBottom w:val="0"/>
      <w:divBdr>
        <w:top w:val="none" w:sz="0" w:space="0" w:color="auto"/>
        <w:left w:val="none" w:sz="0" w:space="0" w:color="auto"/>
        <w:bottom w:val="none" w:sz="0" w:space="0" w:color="auto"/>
        <w:right w:val="none" w:sz="0" w:space="0" w:color="auto"/>
      </w:divBdr>
    </w:div>
    <w:div w:id="1552494512">
      <w:bodyDiv w:val="1"/>
      <w:marLeft w:val="0"/>
      <w:marRight w:val="0"/>
      <w:marTop w:val="0"/>
      <w:marBottom w:val="0"/>
      <w:divBdr>
        <w:top w:val="none" w:sz="0" w:space="0" w:color="auto"/>
        <w:left w:val="none" w:sz="0" w:space="0" w:color="auto"/>
        <w:bottom w:val="none" w:sz="0" w:space="0" w:color="auto"/>
        <w:right w:val="none" w:sz="0" w:space="0" w:color="auto"/>
      </w:divBdr>
    </w:div>
    <w:div w:id="1638339347">
      <w:bodyDiv w:val="1"/>
      <w:marLeft w:val="0"/>
      <w:marRight w:val="0"/>
      <w:marTop w:val="0"/>
      <w:marBottom w:val="0"/>
      <w:divBdr>
        <w:top w:val="none" w:sz="0" w:space="0" w:color="auto"/>
        <w:left w:val="none" w:sz="0" w:space="0" w:color="auto"/>
        <w:bottom w:val="none" w:sz="0" w:space="0" w:color="auto"/>
        <w:right w:val="none" w:sz="0" w:space="0" w:color="auto"/>
      </w:divBdr>
    </w:div>
    <w:div w:id="1681008434">
      <w:bodyDiv w:val="1"/>
      <w:marLeft w:val="0"/>
      <w:marRight w:val="0"/>
      <w:marTop w:val="0"/>
      <w:marBottom w:val="0"/>
      <w:divBdr>
        <w:top w:val="none" w:sz="0" w:space="0" w:color="auto"/>
        <w:left w:val="none" w:sz="0" w:space="0" w:color="auto"/>
        <w:bottom w:val="none" w:sz="0" w:space="0" w:color="auto"/>
        <w:right w:val="none" w:sz="0" w:space="0" w:color="auto"/>
      </w:divBdr>
    </w:div>
    <w:div w:id="169057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ubnd tØnh vÜnh phóc          céng hoµ x· héi chñ nghÜa viÖt nam</vt:lpstr>
    </vt:vector>
  </TitlesOfParts>
  <Company>Microsoft</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          céng hoµ x· héi chñ nghÜa viÖt nam</dc:title>
  <dc:creator>Ulysses R. Gotera</dc:creator>
  <cp:lastModifiedBy>admin</cp:lastModifiedBy>
  <cp:revision>2</cp:revision>
  <cp:lastPrinted>2024-11-13T04:17:00Z</cp:lastPrinted>
  <dcterms:created xsi:type="dcterms:W3CDTF">2025-05-21T03:02:00Z</dcterms:created>
  <dcterms:modified xsi:type="dcterms:W3CDTF">2025-05-21T03:02:00Z</dcterms:modified>
</cp:coreProperties>
</file>