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2977"/>
        <w:gridCol w:w="6379"/>
      </w:tblGrid>
      <w:tr w:rsidR="00F47C5B" w:rsidRPr="005C0803" w14:paraId="213242A8" w14:textId="77777777" w:rsidTr="000027AC">
        <w:trPr>
          <w:cantSplit/>
          <w:trHeight w:hRule="exact" w:val="760"/>
        </w:trPr>
        <w:tc>
          <w:tcPr>
            <w:tcW w:w="2977" w:type="dxa"/>
            <w:tcBorders>
              <w:top w:val="nil"/>
              <w:left w:val="nil"/>
              <w:bottom w:val="nil"/>
              <w:right w:val="nil"/>
            </w:tcBorders>
          </w:tcPr>
          <w:p w14:paraId="1E790784" w14:textId="77777777" w:rsidR="00F47C5B" w:rsidRPr="005C0803" w:rsidRDefault="00F47C5B" w:rsidP="002F55C6">
            <w:pPr>
              <w:contextualSpacing/>
              <w:jc w:val="center"/>
              <w:rPr>
                <w:b/>
                <w:sz w:val="26"/>
                <w:szCs w:val="26"/>
              </w:rPr>
            </w:pPr>
            <w:r w:rsidRPr="005C0803">
              <w:rPr>
                <w:b/>
                <w:sz w:val="26"/>
                <w:szCs w:val="26"/>
              </w:rPr>
              <w:t xml:space="preserve">UỶ BAN NHÂN DÂN </w:t>
            </w:r>
          </w:p>
          <w:p w14:paraId="2422035C" w14:textId="77777777" w:rsidR="00F47C5B" w:rsidRPr="005C0803" w:rsidRDefault="00F47C5B" w:rsidP="002F55C6">
            <w:pPr>
              <w:contextualSpacing/>
              <w:jc w:val="center"/>
              <w:rPr>
                <w:b/>
                <w:sz w:val="26"/>
                <w:szCs w:val="26"/>
              </w:rPr>
            </w:pPr>
            <w:r w:rsidRPr="005C0803">
              <w:rPr>
                <w:b/>
                <w:sz w:val="26"/>
                <w:szCs w:val="26"/>
              </w:rPr>
              <w:t>TỈNH VĨNH PHÚC</w:t>
            </w:r>
          </w:p>
          <w:p w14:paraId="47E7A0EF" w14:textId="77777777" w:rsidR="00F47C5B" w:rsidRPr="005C0803" w:rsidRDefault="00F47C5B" w:rsidP="002F55C6">
            <w:pPr>
              <w:ind w:hanging="162"/>
              <w:contextualSpacing/>
              <w:jc w:val="center"/>
              <w:rPr>
                <w:b/>
                <w:bCs/>
                <w:sz w:val="26"/>
                <w:szCs w:val="26"/>
              </w:rPr>
            </w:pPr>
            <w:r w:rsidRPr="005C0803">
              <w:rPr>
                <w:noProof/>
              </w:rPr>
              <mc:AlternateContent>
                <mc:Choice Requires="wps">
                  <w:drawing>
                    <wp:anchor distT="0" distB="0" distL="114300" distR="114300" simplePos="0" relativeHeight="251659264" behindDoc="0" locked="0" layoutInCell="1" allowOverlap="1" wp14:anchorId="699D6F7D" wp14:editId="57CAFC41">
                      <wp:simplePos x="0" y="0"/>
                      <wp:positionH relativeFrom="column">
                        <wp:posOffset>367665</wp:posOffset>
                      </wp:positionH>
                      <wp:positionV relativeFrom="paragraph">
                        <wp:posOffset>24130</wp:posOffset>
                      </wp:positionV>
                      <wp:extent cx="988695" cy="0"/>
                      <wp:effectExtent l="11430"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E4843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"/>
                  </w:pict>
                </mc:Fallback>
              </mc:AlternateContent>
            </w:r>
          </w:p>
          <w:p w14:paraId="1C15D9BA" w14:textId="77777777" w:rsidR="00F47C5B" w:rsidRPr="005C0803" w:rsidRDefault="00F47C5B" w:rsidP="002F55C6">
            <w:pPr>
              <w:contextualSpacing/>
              <w:rPr>
                <w:b/>
                <w:bCs/>
                <w:sz w:val="20"/>
              </w:rPr>
            </w:pPr>
          </w:p>
        </w:tc>
        <w:tc>
          <w:tcPr>
            <w:tcW w:w="6379" w:type="dxa"/>
            <w:tcBorders>
              <w:top w:val="nil"/>
              <w:left w:val="nil"/>
              <w:bottom w:val="nil"/>
              <w:right w:val="nil"/>
            </w:tcBorders>
          </w:tcPr>
          <w:p w14:paraId="0D4E7370" w14:textId="77777777" w:rsidR="00F47C5B" w:rsidRPr="005C0803" w:rsidRDefault="00F47C5B" w:rsidP="002F55C6">
            <w:pPr>
              <w:contextualSpacing/>
              <w:jc w:val="center"/>
              <w:rPr>
                <w:b/>
                <w:bCs/>
                <w:sz w:val="26"/>
                <w:szCs w:val="26"/>
              </w:rPr>
            </w:pPr>
            <w:r w:rsidRPr="005C0803">
              <w:rPr>
                <w:b/>
                <w:bCs/>
                <w:sz w:val="26"/>
                <w:szCs w:val="26"/>
              </w:rPr>
              <w:t>CỘNG HOÀ XÃ HỘI CHỦ NGHĨA VIỆT NAM</w:t>
            </w:r>
          </w:p>
          <w:p w14:paraId="15AF5260" w14:textId="77777777" w:rsidR="00F47C5B" w:rsidRPr="005C0803" w:rsidRDefault="00F47C5B" w:rsidP="002F55C6">
            <w:pPr>
              <w:contextualSpacing/>
              <w:jc w:val="center"/>
              <w:rPr>
                <w:b/>
                <w:bCs/>
              </w:rPr>
            </w:pPr>
            <w:r w:rsidRPr="005C0803">
              <w:rPr>
                <w:b/>
                <w:bCs/>
              </w:rPr>
              <w:t>Độc lập - Tự do - Hạnh phúc</w:t>
            </w:r>
          </w:p>
          <w:p w14:paraId="01F7F9AE" w14:textId="77777777" w:rsidR="00F47C5B" w:rsidRPr="005C0803" w:rsidRDefault="00F47C5B" w:rsidP="002F55C6">
            <w:pPr>
              <w:contextualSpacing/>
              <w:jc w:val="center"/>
              <w:rPr>
                <w:b/>
                <w:bCs/>
                <w:sz w:val="26"/>
                <w:szCs w:val="26"/>
              </w:rPr>
            </w:pPr>
            <w:r w:rsidRPr="005C0803">
              <w:rPr>
                <w:b/>
                <w:bCs/>
                <w:noProof/>
                <w:sz w:val="26"/>
                <w:szCs w:val="26"/>
              </w:rPr>
              <mc:AlternateContent>
                <mc:Choice Requires="wps">
                  <w:drawing>
                    <wp:anchor distT="0" distB="0" distL="114300" distR="114300" simplePos="0" relativeHeight="251660288" behindDoc="0" locked="0" layoutInCell="1" allowOverlap="1" wp14:anchorId="213C3C08" wp14:editId="40B86299">
                      <wp:simplePos x="0" y="0"/>
                      <wp:positionH relativeFrom="column">
                        <wp:posOffset>899160</wp:posOffset>
                      </wp:positionH>
                      <wp:positionV relativeFrom="paragraph">
                        <wp:posOffset>30480</wp:posOffset>
                      </wp:positionV>
                      <wp:extent cx="2176780"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857F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2.4pt" to="24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a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"/>
                  </w:pict>
                </mc:Fallback>
              </mc:AlternateContent>
            </w:r>
          </w:p>
        </w:tc>
      </w:tr>
      <w:tr w:rsidR="00F47C5B" w:rsidRPr="005C0803" w14:paraId="63058131" w14:textId="77777777" w:rsidTr="000027AC">
        <w:trPr>
          <w:cantSplit/>
          <w:trHeight w:val="309"/>
        </w:trPr>
        <w:tc>
          <w:tcPr>
            <w:tcW w:w="2977" w:type="dxa"/>
            <w:tcBorders>
              <w:top w:val="nil"/>
              <w:left w:val="nil"/>
              <w:bottom w:val="nil"/>
              <w:right w:val="nil"/>
            </w:tcBorders>
          </w:tcPr>
          <w:p w14:paraId="2033F496" w14:textId="3072F548" w:rsidR="00F47C5B" w:rsidRPr="005C0803" w:rsidRDefault="00F47C5B" w:rsidP="002F55C6">
            <w:pPr>
              <w:contextualSpacing/>
              <w:jc w:val="center"/>
            </w:pPr>
            <w:r w:rsidRPr="005C0803">
              <w:t xml:space="preserve">Số: </w:t>
            </w:r>
            <w:r w:rsidR="002F55C6">
              <w:t>1560</w:t>
            </w:r>
            <w:r w:rsidRPr="005C0803">
              <w:t>/QĐ-UBND</w:t>
            </w:r>
          </w:p>
        </w:tc>
        <w:tc>
          <w:tcPr>
            <w:tcW w:w="6379" w:type="dxa"/>
            <w:tcBorders>
              <w:top w:val="nil"/>
              <w:left w:val="nil"/>
              <w:bottom w:val="nil"/>
              <w:right w:val="nil"/>
            </w:tcBorders>
          </w:tcPr>
          <w:p w14:paraId="043AE8E6" w14:textId="0D6E257B" w:rsidR="00F47C5B" w:rsidRPr="005C0803" w:rsidRDefault="00F47C5B" w:rsidP="002F55C6">
            <w:pPr>
              <w:contextualSpacing/>
              <w:jc w:val="center"/>
              <w:rPr>
                <w:i/>
                <w:iCs/>
              </w:rPr>
            </w:pPr>
            <w:r w:rsidRPr="005C0803">
              <w:rPr>
                <w:i/>
                <w:iCs/>
              </w:rPr>
              <w:t xml:space="preserve">Vĩnh Phúc, ngày </w:t>
            </w:r>
            <w:r w:rsidR="002F55C6">
              <w:rPr>
                <w:i/>
                <w:iCs/>
              </w:rPr>
              <w:t>30</w:t>
            </w:r>
            <w:r w:rsidRPr="005C0803">
              <w:rPr>
                <w:i/>
                <w:iCs/>
              </w:rPr>
              <w:t xml:space="preserve"> tháng </w:t>
            </w:r>
            <w:r w:rsidR="002F55C6">
              <w:rPr>
                <w:i/>
                <w:iCs/>
              </w:rPr>
              <w:t>6</w:t>
            </w:r>
            <w:r w:rsidRPr="005C0803">
              <w:rPr>
                <w:i/>
                <w:iCs/>
              </w:rPr>
              <w:t xml:space="preserve"> năm 202</w:t>
            </w:r>
            <w:r w:rsidR="00D042FB">
              <w:rPr>
                <w:i/>
                <w:iCs/>
              </w:rPr>
              <w:t>5</w:t>
            </w:r>
          </w:p>
        </w:tc>
      </w:tr>
    </w:tbl>
    <w:p w14:paraId="653A1322" w14:textId="4B0D1581" w:rsidR="00F47C5B" w:rsidRPr="005C0803" w:rsidRDefault="00F47C5B" w:rsidP="002F55C6">
      <w:pPr>
        <w:contextualSpacing/>
        <w:rPr>
          <w:b/>
          <w:sz w:val="26"/>
        </w:rPr>
      </w:pPr>
      <w:r w:rsidRPr="005C0803">
        <w:rPr>
          <w:b/>
          <w:sz w:val="26"/>
        </w:rPr>
        <w:t xml:space="preserve">   </w:t>
      </w:r>
    </w:p>
    <w:p w14:paraId="32CE710C" w14:textId="3A35C729" w:rsidR="00F47C5B" w:rsidRPr="005C0803" w:rsidRDefault="00F47C5B" w:rsidP="002F55C6">
      <w:pPr>
        <w:keepNext/>
        <w:contextualSpacing/>
        <w:jc w:val="center"/>
        <w:rPr>
          <w:sz w:val="26"/>
        </w:rPr>
      </w:pPr>
      <w:bookmarkStart w:id="0" w:name="_GoBack"/>
      <w:bookmarkEnd w:id="0"/>
      <w:r w:rsidRPr="005C0803">
        <w:rPr>
          <w:b/>
          <w:bCs/>
        </w:rPr>
        <w:t xml:space="preserve"> </w:t>
      </w:r>
      <w:r w:rsidRPr="005C0803">
        <w:rPr>
          <w:b/>
        </w:rPr>
        <w:t xml:space="preserve"> </w:t>
      </w:r>
    </w:p>
    <w:p w14:paraId="34D3989A" w14:textId="77777777" w:rsidR="00F47C5B" w:rsidRPr="005C0803" w:rsidRDefault="00F47C5B" w:rsidP="002F55C6">
      <w:pPr>
        <w:contextualSpacing/>
        <w:jc w:val="center"/>
        <w:rPr>
          <w:b/>
        </w:rPr>
      </w:pPr>
      <w:r w:rsidRPr="005C0803">
        <w:rPr>
          <w:b/>
        </w:rPr>
        <w:t>QUYẾT ĐỊNH CHẤP THUẬN ĐIỀU CHỈNH CHỦ TRƯƠNG ĐẦU TƯ</w:t>
      </w:r>
    </w:p>
    <w:p w14:paraId="5B53ED8E" w14:textId="77777777" w:rsidR="00623BEE" w:rsidRDefault="00F47C5B" w:rsidP="002F55C6">
      <w:pPr>
        <w:jc w:val="center"/>
        <w:rPr>
          <w:b/>
          <w:bCs/>
          <w:sz w:val="26"/>
          <w:szCs w:val="26"/>
        </w:rPr>
      </w:pPr>
      <w:r>
        <w:rPr>
          <w:b/>
          <w:color w:val="000000" w:themeColor="text1"/>
        </w:rPr>
        <w:t xml:space="preserve">Dự án </w:t>
      </w:r>
      <w:r w:rsidR="00623BEE">
        <w:rPr>
          <w:b/>
          <w:bCs/>
          <w:sz w:val="26"/>
          <w:szCs w:val="26"/>
        </w:rPr>
        <w:t>s</w:t>
      </w:r>
      <w:r w:rsidR="00623BEE" w:rsidRPr="00623BEE">
        <w:rPr>
          <w:b/>
          <w:bCs/>
          <w:sz w:val="26"/>
          <w:szCs w:val="26"/>
        </w:rPr>
        <w:t xml:space="preserve">ản xuất đúc phôi thép, cán thép thành phẩm, thép cao cấp chất lượng cao, thép hợp kim đặc biệt, thép cơ khí chế tạo từ sắt thép phế liệu và </w:t>
      </w:r>
    </w:p>
    <w:p w14:paraId="011DBCB0" w14:textId="6CDC5273" w:rsidR="00623BEE" w:rsidRDefault="00623BEE" w:rsidP="002F55C6">
      <w:pPr>
        <w:jc w:val="center"/>
        <w:rPr>
          <w:b/>
          <w:bCs/>
        </w:rPr>
      </w:pPr>
      <w:r w:rsidRPr="00623BEE">
        <w:rPr>
          <w:b/>
          <w:bCs/>
          <w:sz w:val="26"/>
          <w:szCs w:val="26"/>
        </w:rPr>
        <w:t>kinh doanh vật tư thiết bị phục vụ cho sản xuất thép</w:t>
      </w:r>
      <w:r w:rsidRPr="00254D40">
        <w:rPr>
          <w:b/>
          <w:bCs/>
        </w:rPr>
        <w:t xml:space="preserve"> của </w:t>
      </w:r>
    </w:p>
    <w:p w14:paraId="34920B1C" w14:textId="5F5954F9" w:rsidR="00F47C5B" w:rsidRPr="00623BEE" w:rsidRDefault="00623BEE" w:rsidP="002F55C6">
      <w:pPr>
        <w:jc w:val="center"/>
        <w:rPr>
          <w:b/>
          <w:bCs/>
        </w:rPr>
      </w:pPr>
      <w:r w:rsidRPr="00254D40">
        <w:rPr>
          <w:b/>
          <w:bCs/>
        </w:rPr>
        <w:t>Công ty cổ phần thép Trường Biện</w:t>
      </w:r>
    </w:p>
    <w:p w14:paraId="61C10FBB" w14:textId="28626045" w:rsidR="00F47C5B" w:rsidRDefault="00F47C5B" w:rsidP="002F55C6">
      <w:pPr>
        <w:tabs>
          <w:tab w:val="left" w:leader="dot" w:pos="9072"/>
        </w:tabs>
        <w:jc w:val="center"/>
        <w:rPr>
          <w:sz w:val="26"/>
          <w:szCs w:val="26"/>
        </w:rPr>
      </w:pPr>
      <w:r w:rsidRPr="005C0803">
        <w:rPr>
          <w:sz w:val="26"/>
          <w:szCs w:val="26"/>
        </w:rPr>
        <w:t xml:space="preserve">(cấp lần đầu: ngày </w:t>
      </w:r>
      <w:r w:rsidR="00623BEE">
        <w:rPr>
          <w:sz w:val="26"/>
          <w:szCs w:val="26"/>
        </w:rPr>
        <w:t>16</w:t>
      </w:r>
      <w:r w:rsidRPr="005C0803">
        <w:rPr>
          <w:sz w:val="26"/>
          <w:szCs w:val="26"/>
        </w:rPr>
        <w:t xml:space="preserve"> tháng </w:t>
      </w:r>
      <w:r w:rsidR="00623BEE">
        <w:rPr>
          <w:sz w:val="26"/>
          <w:szCs w:val="26"/>
        </w:rPr>
        <w:t>01</w:t>
      </w:r>
      <w:r w:rsidRPr="005C0803">
        <w:rPr>
          <w:sz w:val="26"/>
          <w:szCs w:val="26"/>
        </w:rPr>
        <w:t xml:space="preserve"> năm 20</w:t>
      </w:r>
      <w:r w:rsidR="00E72CBE">
        <w:rPr>
          <w:sz w:val="26"/>
          <w:szCs w:val="26"/>
        </w:rPr>
        <w:t>1</w:t>
      </w:r>
      <w:r w:rsidR="00623BEE">
        <w:rPr>
          <w:sz w:val="26"/>
          <w:szCs w:val="26"/>
        </w:rPr>
        <w:t>7</w:t>
      </w:r>
      <w:r w:rsidRPr="005C0803">
        <w:rPr>
          <w:sz w:val="26"/>
          <w:szCs w:val="26"/>
        </w:rPr>
        <w:t>)</w:t>
      </w:r>
    </w:p>
    <w:p w14:paraId="3EAC2DE6" w14:textId="653E5024" w:rsidR="00E72CBE" w:rsidRPr="005C0803" w:rsidRDefault="00E72CBE" w:rsidP="002F55C6">
      <w:pPr>
        <w:tabs>
          <w:tab w:val="left" w:leader="dot" w:pos="9072"/>
        </w:tabs>
        <w:jc w:val="center"/>
        <w:rPr>
          <w:sz w:val="26"/>
          <w:szCs w:val="26"/>
        </w:rPr>
      </w:pPr>
      <w:r w:rsidRPr="005C0803">
        <w:rPr>
          <w:sz w:val="26"/>
          <w:szCs w:val="26"/>
        </w:rPr>
        <w:t xml:space="preserve">(điều chỉnh lần thứ nhất: ngày </w:t>
      </w:r>
      <w:r w:rsidR="00623BEE">
        <w:rPr>
          <w:sz w:val="26"/>
          <w:szCs w:val="26"/>
        </w:rPr>
        <w:t>30</w:t>
      </w:r>
      <w:r w:rsidRPr="005C0803">
        <w:rPr>
          <w:sz w:val="26"/>
          <w:szCs w:val="26"/>
        </w:rPr>
        <w:t xml:space="preserve"> tháng </w:t>
      </w:r>
      <w:r w:rsidR="00623BEE">
        <w:rPr>
          <w:sz w:val="26"/>
          <w:szCs w:val="26"/>
        </w:rPr>
        <w:t>11</w:t>
      </w:r>
      <w:r w:rsidRPr="005C0803">
        <w:rPr>
          <w:sz w:val="26"/>
          <w:szCs w:val="26"/>
        </w:rPr>
        <w:t xml:space="preserve"> năm </w:t>
      </w:r>
      <w:r>
        <w:rPr>
          <w:sz w:val="26"/>
          <w:szCs w:val="26"/>
        </w:rPr>
        <w:t>202</w:t>
      </w:r>
      <w:r w:rsidR="00F94C3A">
        <w:rPr>
          <w:sz w:val="26"/>
          <w:szCs w:val="26"/>
        </w:rPr>
        <w:t>0</w:t>
      </w:r>
      <w:r w:rsidRPr="005C0803">
        <w:rPr>
          <w:sz w:val="26"/>
          <w:szCs w:val="26"/>
        </w:rPr>
        <w:t>)</w:t>
      </w:r>
    </w:p>
    <w:p w14:paraId="46855B9D" w14:textId="5AAD9C11" w:rsidR="00F47C5B" w:rsidRPr="005C0803" w:rsidRDefault="00F47C5B" w:rsidP="002F55C6">
      <w:pPr>
        <w:tabs>
          <w:tab w:val="left" w:leader="dot" w:pos="9072"/>
        </w:tabs>
        <w:jc w:val="center"/>
        <w:rPr>
          <w:sz w:val="26"/>
          <w:szCs w:val="26"/>
        </w:rPr>
      </w:pPr>
      <w:r w:rsidRPr="005C0803">
        <w:rPr>
          <w:sz w:val="26"/>
          <w:szCs w:val="26"/>
        </w:rPr>
        <w:t xml:space="preserve">(điều chỉnh lần thứ </w:t>
      </w:r>
      <w:r w:rsidR="00E72CBE">
        <w:rPr>
          <w:sz w:val="26"/>
          <w:szCs w:val="26"/>
        </w:rPr>
        <w:t>hai</w:t>
      </w:r>
      <w:r w:rsidRPr="005C0803">
        <w:rPr>
          <w:sz w:val="26"/>
          <w:szCs w:val="26"/>
        </w:rPr>
        <w:t>: ngày</w:t>
      </w:r>
      <w:r w:rsidR="002F55C6">
        <w:rPr>
          <w:sz w:val="26"/>
          <w:szCs w:val="26"/>
        </w:rPr>
        <w:t xml:space="preserve"> 30</w:t>
      </w:r>
      <w:r w:rsidRPr="005C0803">
        <w:rPr>
          <w:sz w:val="26"/>
          <w:szCs w:val="26"/>
        </w:rPr>
        <w:t xml:space="preserve"> tháng </w:t>
      </w:r>
      <w:r w:rsidR="002F55C6">
        <w:rPr>
          <w:sz w:val="26"/>
          <w:szCs w:val="26"/>
        </w:rPr>
        <w:t xml:space="preserve">6 </w:t>
      </w:r>
      <w:r w:rsidRPr="005C0803">
        <w:rPr>
          <w:sz w:val="26"/>
          <w:szCs w:val="26"/>
        </w:rPr>
        <w:t xml:space="preserve">năm </w:t>
      </w:r>
      <w:r>
        <w:rPr>
          <w:sz w:val="26"/>
          <w:szCs w:val="26"/>
        </w:rPr>
        <w:t>202</w:t>
      </w:r>
      <w:r w:rsidR="009F048E">
        <w:rPr>
          <w:sz w:val="26"/>
          <w:szCs w:val="26"/>
        </w:rPr>
        <w:t>5</w:t>
      </w:r>
      <w:r w:rsidRPr="005C0803">
        <w:rPr>
          <w:sz w:val="26"/>
          <w:szCs w:val="26"/>
        </w:rPr>
        <w:t>)</w:t>
      </w:r>
    </w:p>
    <w:p w14:paraId="05187858" w14:textId="77777777" w:rsidR="00F47C5B" w:rsidRPr="005C0803" w:rsidRDefault="00F47C5B" w:rsidP="002F55C6">
      <w:pPr>
        <w:contextualSpacing/>
        <w:jc w:val="center"/>
        <w:rPr>
          <w:b/>
        </w:rPr>
      </w:pPr>
      <w:r w:rsidRPr="005C0803">
        <w:rPr>
          <w:b/>
          <w:noProof/>
        </w:rPr>
        <mc:AlternateContent>
          <mc:Choice Requires="wps">
            <w:drawing>
              <wp:anchor distT="0" distB="0" distL="114300" distR="114300" simplePos="0" relativeHeight="251662336" behindDoc="0" locked="0" layoutInCell="1" allowOverlap="1" wp14:anchorId="7B44DD6E" wp14:editId="1BEFB0B6">
                <wp:simplePos x="0" y="0"/>
                <wp:positionH relativeFrom="column">
                  <wp:posOffset>2034428</wp:posOffset>
                </wp:positionH>
                <wp:positionV relativeFrom="paragraph">
                  <wp:posOffset>30480</wp:posOffset>
                </wp:positionV>
                <wp:extent cx="16859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C896A7F" id="_x0000_t32" coordsize="21600,21600" o:spt="32" o:oned="t" path="m,l21600,21600e" filled="f">
                <v:path arrowok="t" fillok="f" o:connecttype="none"/>
                <o:lock v:ext="edit" shapetype="t"/>
              </v:shapetype>
              <v:shape id="Straight Arrow Connector 4" o:spid="_x0000_s1026" type="#_x0000_t32" style="position:absolute;margin-left:160.2pt;margin-top:2.4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"/>
            </w:pict>
          </mc:Fallback>
        </mc:AlternateContent>
      </w:r>
    </w:p>
    <w:p w14:paraId="16CD8770" w14:textId="77777777" w:rsidR="00F47C5B" w:rsidRPr="005C0803" w:rsidRDefault="00F47C5B" w:rsidP="002F55C6">
      <w:pPr>
        <w:tabs>
          <w:tab w:val="center" w:pos="284"/>
        </w:tabs>
        <w:ind w:firstLine="720"/>
        <w:contextualSpacing/>
        <w:jc w:val="center"/>
        <w:rPr>
          <w:b/>
          <w:color w:val="000000"/>
        </w:rPr>
      </w:pPr>
      <w:r w:rsidRPr="005C0803">
        <w:rPr>
          <w:b/>
          <w:color w:val="000000"/>
        </w:rPr>
        <w:t>ỦY BAN NHÂN DÂN TỈNH VĨNH PHÚC</w:t>
      </w:r>
    </w:p>
    <w:p w14:paraId="65D18164" w14:textId="77777777" w:rsidR="00F47C5B" w:rsidRPr="005C0803" w:rsidRDefault="00F47C5B" w:rsidP="002F55C6">
      <w:pPr>
        <w:contextualSpacing/>
        <w:jc w:val="center"/>
        <w:rPr>
          <w:b/>
        </w:rPr>
      </w:pPr>
    </w:p>
    <w:p w14:paraId="315DD1E4" w14:textId="77777777" w:rsidR="00F47C5B" w:rsidRPr="00605449" w:rsidRDefault="00F47C5B" w:rsidP="00990BCC">
      <w:pPr>
        <w:tabs>
          <w:tab w:val="center" w:pos="284"/>
        </w:tabs>
        <w:spacing w:before="60" w:after="60" w:line="400" w:lineRule="exact"/>
        <w:ind w:firstLine="720"/>
        <w:jc w:val="both"/>
        <w:rPr>
          <w:i/>
        </w:rPr>
      </w:pPr>
      <w:bookmarkStart w:id="1" w:name="_Hlk131925598"/>
      <w:r w:rsidRPr="00605449">
        <w:rPr>
          <w:i/>
        </w:rPr>
        <w:t>Căn cứ Luật Đầu tư số 61/2020/QH14 ngày 17/6/2020;</w:t>
      </w:r>
    </w:p>
    <w:p w14:paraId="7749D544" w14:textId="77777777" w:rsidR="00F47C5B" w:rsidRPr="00605449" w:rsidRDefault="00F47C5B" w:rsidP="00990BCC">
      <w:pPr>
        <w:tabs>
          <w:tab w:val="center" w:pos="284"/>
        </w:tabs>
        <w:spacing w:before="60" w:after="60" w:line="400" w:lineRule="exact"/>
        <w:ind w:firstLine="720"/>
        <w:jc w:val="both"/>
        <w:rPr>
          <w:i/>
        </w:rPr>
      </w:pPr>
      <w:r w:rsidRPr="00605449">
        <w:rPr>
          <w:i/>
        </w:rPr>
        <w:t>Căn cứ Luật Doanh nghiệp số 59/2020/QH14ngày 17/6/2020;</w:t>
      </w:r>
    </w:p>
    <w:p w14:paraId="66878FCE" w14:textId="77777777" w:rsidR="00F47C5B" w:rsidRPr="00605449" w:rsidRDefault="00F47C5B" w:rsidP="00990BCC">
      <w:pPr>
        <w:tabs>
          <w:tab w:val="center" w:pos="284"/>
        </w:tabs>
        <w:spacing w:before="60" w:after="60" w:line="400" w:lineRule="exact"/>
        <w:ind w:firstLine="720"/>
        <w:jc w:val="both"/>
        <w:rPr>
          <w:i/>
        </w:rPr>
      </w:pPr>
      <w:r w:rsidRPr="00605449">
        <w:rPr>
          <w:i/>
        </w:rPr>
        <w:t>Căn cứ Nghị định số 31/2021/NĐ-CP ngày 26/3/2021 của Chính phủ quy định chi tiết và hướng dẫn thi hành một số điều của Luật Đầu tư;</w:t>
      </w:r>
    </w:p>
    <w:p w14:paraId="79A4C6A5" w14:textId="77777777" w:rsidR="00F47C5B" w:rsidRPr="00605449" w:rsidRDefault="00F47C5B" w:rsidP="00990BCC">
      <w:pPr>
        <w:tabs>
          <w:tab w:val="center" w:pos="284"/>
        </w:tabs>
        <w:spacing w:before="60" w:after="60" w:line="400" w:lineRule="exact"/>
        <w:ind w:firstLine="720"/>
        <w:jc w:val="both"/>
        <w:rPr>
          <w:i/>
          <w:iCs/>
          <w:shd w:val="clear" w:color="auto" w:fill="FFFFFF"/>
        </w:rPr>
      </w:pPr>
      <w:r w:rsidRPr="00605449">
        <w:rPr>
          <w:i/>
        </w:rPr>
        <w:t xml:space="preserve">Căn cứ Thông tư số 03/2021/TT-BKHĐT ngày 09/4/2021 quy định mẫu văn bản, báo cáo liên </w:t>
      </w:r>
      <w:r w:rsidRPr="00605449">
        <w:rPr>
          <w:i/>
          <w:iCs/>
          <w:shd w:val="clear" w:color="auto" w:fill="FFFFFF"/>
        </w:rPr>
        <w:t>quan đến hoạt động đầu tư tại Việt Nam, đầu tư từ Việt Nam ra nước ngoài và xúc tiến đầu tư;</w:t>
      </w:r>
    </w:p>
    <w:p w14:paraId="4165AEF6" w14:textId="77777777" w:rsidR="00F47C5B" w:rsidRPr="00605449" w:rsidRDefault="00F47C5B" w:rsidP="00990BCC">
      <w:pPr>
        <w:tabs>
          <w:tab w:val="center" w:pos="284"/>
        </w:tabs>
        <w:spacing w:before="60" w:after="60" w:line="400" w:lineRule="exact"/>
        <w:ind w:firstLine="720"/>
        <w:jc w:val="both"/>
        <w:rPr>
          <w:i/>
          <w:iCs/>
          <w:shd w:val="clear" w:color="auto" w:fill="FFFFFF"/>
        </w:rPr>
      </w:pPr>
      <w:r w:rsidRPr="00605449">
        <w:rPr>
          <w:i/>
          <w:iCs/>
          <w:shd w:val="clear" w:color="auto" w:fill="FFFFFF"/>
        </w:rPr>
        <w:t>Căn cứ Thông tư 25/2023/TT-BKHĐT ngày 31/12/2023 sửa đổi, bổ sung một số Điều của Thông tư số </w:t>
      </w:r>
      <w:hyperlink r:id="rId7" w:tgtFrame="_blank" w:tooltip="Thông tư 03/2021/TT-BKHĐT" w:history="1">
        <w:r w:rsidRPr="00605449">
          <w:rPr>
            <w:i/>
            <w:iCs/>
          </w:rPr>
          <w:t>03/2021/TT-BKHĐT</w:t>
        </w:r>
      </w:hyperlink>
      <w:r w:rsidRPr="00605449">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p>
    <w:p w14:paraId="1B7146B8" w14:textId="6E4A9896" w:rsidR="00F47C5B" w:rsidRPr="00605449" w:rsidRDefault="00623BEE" w:rsidP="00990BCC">
      <w:pPr>
        <w:spacing w:before="60" w:after="60" w:line="400" w:lineRule="exact"/>
        <w:ind w:firstLine="720"/>
        <w:jc w:val="both"/>
        <w:rPr>
          <w:i/>
          <w:color w:val="000000" w:themeColor="text1"/>
        </w:rPr>
      </w:pPr>
      <w:r w:rsidRPr="00605449">
        <w:rPr>
          <w:i/>
          <w:color w:val="000000" w:themeColor="text1"/>
        </w:rPr>
        <w:t xml:space="preserve">Căn cứ Quyết định số </w:t>
      </w:r>
      <w:r w:rsidRPr="00605449">
        <w:rPr>
          <w:i/>
          <w:iCs/>
        </w:rPr>
        <w:t xml:space="preserve">173/QĐ-UBND ngày 16/01/2017 và Quyết định điều chỉnh chủ trương đầu tư số 2963/QĐ-UBND ngày 30/11/2020 </w:t>
      </w:r>
      <w:r w:rsidRPr="00605449">
        <w:rPr>
          <w:i/>
          <w:color w:val="000000" w:themeColor="text1"/>
        </w:rPr>
        <w:t>của UBND tỉnh</w:t>
      </w:r>
      <w:r w:rsidR="00AB75CD" w:rsidRPr="00605449">
        <w:rPr>
          <w:i/>
          <w:color w:val="000000" w:themeColor="text1"/>
        </w:rPr>
        <w:t>;</w:t>
      </w:r>
    </w:p>
    <w:p w14:paraId="72ED59BA" w14:textId="28FEC528" w:rsidR="004F4CA5" w:rsidRPr="00605449" w:rsidRDefault="004F4CA5" w:rsidP="00990BCC">
      <w:pPr>
        <w:spacing w:before="60" w:after="60" w:line="400" w:lineRule="exact"/>
        <w:ind w:firstLine="720"/>
        <w:jc w:val="both"/>
        <w:rPr>
          <w:i/>
          <w:color w:val="000000" w:themeColor="text1"/>
        </w:rPr>
      </w:pPr>
      <w:r w:rsidRPr="00605449">
        <w:rPr>
          <w:i/>
          <w:color w:val="000000" w:themeColor="text1"/>
        </w:rPr>
        <w:t xml:space="preserve">Căn </w:t>
      </w:r>
      <w:r w:rsidR="00CA7662" w:rsidRPr="00605449">
        <w:rPr>
          <w:i/>
          <w:color w:val="000000" w:themeColor="text1"/>
        </w:rPr>
        <w:t xml:space="preserve">cứ </w:t>
      </w:r>
      <w:r w:rsidR="00E244E5" w:rsidRPr="00605449">
        <w:rPr>
          <w:i/>
          <w:color w:val="000000" w:themeColor="text1"/>
        </w:rPr>
        <w:t>Thông báo số 644-TB/TU ngày 16/01/2017 của Thường trực Tỉnh ủy về chủ trương thực hiện dự án đầu tư xây dựng Nhà máy sản xuất đúc phôi thép, cán thép thành phẩm, thép cao cấp chất lượng cao, thép hợp kim đặc biệt, thép cơ khí chế tạo từ sắt thép phế liệu; gia công cơ khí và kinh doanh thép các loại của Công ty Cổ phần thép Trường Biện;</w:t>
      </w:r>
    </w:p>
    <w:bookmarkEnd w:id="1"/>
    <w:p w14:paraId="5BE466A1" w14:textId="4635BA5B" w:rsidR="00F47C5B" w:rsidRPr="00605449" w:rsidRDefault="00F47C5B" w:rsidP="00990BCC">
      <w:pPr>
        <w:tabs>
          <w:tab w:val="center" w:pos="284"/>
        </w:tabs>
        <w:spacing w:before="60" w:after="60" w:line="400" w:lineRule="exact"/>
        <w:ind w:firstLine="720"/>
        <w:jc w:val="both"/>
        <w:rPr>
          <w:i/>
          <w:color w:val="000000" w:themeColor="text1"/>
          <w:shd w:val="clear" w:color="auto" w:fill="FFFFFF"/>
        </w:rPr>
      </w:pPr>
      <w:r w:rsidRPr="00605449">
        <w:rPr>
          <w:i/>
          <w:color w:val="000000" w:themeColor="text1"/>
          <w:shd w:val="clear" w:color="auto" w:fill="FFFFFF"/>
        </w:rPr>
        <w:t xml:space="preserve">Căn cứ văn bản đề nghị điều chỉnh dự án đầu tư và hồ sơ nộp kèm theo của </w:t>
      </w:r>
      <w:r w:rsidR="00623BEE" w:rsidRPr="00605449">
        <w:rPr>
          <w:i/>
          <w:iCs/>
        </w:rPr>
        <w:t>Công ty cổ phần thép Trường Biện</w:t>
      </w:r>
      <w:r w:rsidRPr="00605449">
        <w:rPr>
          <w:i/>
          <w:color w:val="000000" w:themeColor="text1"/>
          <w:shd w:val="clear" w:color="auto" w:fill="FFFFFF"/>
        </w:rPr>
        <w:t>;</w:t>
      </w:r>
    </w:p>
    <w:p w14:paraId="64421643" w14:textId="268CA43E" w:rsidR="00F47C5B" w:rsidRPr="00605449" w:rsidRDefault="00F47C5B" w:rsidP="00990BCC">
      <w:pPr>
        <w:tabs>
          <w:tab w:val="center" w:pos="284"/>
        </w:tabs>
        <w:spacing w:before="60" w:after="60" w:line="400" w:lineRule="exact"/>
        <w:ind w:firstLine="720"/>
        <w:jc w:val="both"/>
        <w:rPr>
          <w:i/>
          <w:color w:val="000000" w:themeColor="text1"/>
          <w:shd w:val="clear" w:color="auto" w:fill="FFFFFF"/>
        </w:rPr>
      </w:pPr>
      <w:r w:rsidRPr="00605449">
        <w:rPr>
          <w:i/>
          <w:color w:val="000000" w:themeColor="text1"/>
          <w:shd w:val="clear" w:color="auto" w:fill="FFFFFF"/>
        </w:rPr>
        <w:lastRenderedPageBreak/>
        <w:t xml:space="preserve">Xét báo cáo thẩm định số </w:t>
      </w:r>
      <w:r w:rsidR="00E244E5" w:rsidRPr="00605449">
        <w:rPr>
          <w:i/>
          <w:color w:val="000000" w:themeColor="text1"/>
          <w:shd w:val="clear" w:color="auto" w:fill="FFFFFF"/>
        </w:rPr>
        <w:t>263</w:t>
      </w:r>
      <w:r w:rsidRPr="00605449">
        <w:rPr>
          <w:i/>
          <w:color w:val="000000" w:themeColor="text1"/>
          <w:shd w:val="clear" w:color="auto" w:fill="FFFFFF"/>
        </w:rPr>
        <w:t>/BC-STC ngày</w:t>
      </w:r>
      <w:r w:rsidR="00E244E5" w:rsidRPr="00605449">
        <w:rPr>
          <w:i/>
          <w:color w:val="000000" w:themeColor="text1"/>
          <w:shd w:val="clear" w:color="auto" w:fill="FFFFFF"/>
        </w:rPr>
        <w:t xml:space="preserve"> 19/6/2025</w:t>
      </w:r>
      <w:r w:rsidRPr="00605449">
        <w:rPr>
          <w:i/>
          <w:color w:val="000000" w:themeColor="text1"/>
          <w:shd w:val="clear" w:color="auto" w:fill="FFFFFF"/>
        </w:rPr>
        <w:t xml:space="preserve"> của Sở Tài chính,</w:t>
      </w:r>
    </w:p>
    <w:p w14:paraId="565CF822" w14:textId="77777777" w:rsidR="00F47C5B" w:rsidRPr="00605449" w:rsidRDefault="00F47C5B" w:rsidP="00990BCC">
      <w:pPr>
        <w:pStyle w:val="BodyTextIndent2"/>
        <w:spacing w:before="60" w:after="60" w:line="400" w:lineRule="exact"/>
        <w:ind w:left="0" w:firstLine="720"/>
        <w:contextualSpacing/>
        <w:jc w:val="center"/>
        <w:rPr>
          <w:b/>
          <w:lang w:val="en-AU"/>
        </w:rPr>
      </w:pPr>
    </w:p>
    <w:p w14:paraId="47A80A7D" w14:textId="5D3F76EB" w:rsidR="00F47C5B" w:rsidRDefault="00F47C5B" w:rsidP="00990BCC">
      <w:pPr>
        <w:pStyle w:val="BodyTextIndent2"/>
        <w:spacing w:before="60" w:after="60" w:line="400" w:lineRule="exact"/>
        <w:ind w:left="0" w:firstLine="720"/>
        <w:contextualSpacing/>
        <w:jc w:val="center"/>
        <w:rPr>
          <w:b/>
          <w:lang w:val="en-AU"/>
        </w:rPr>
      </w:pPr>
      <w:r w:rsidRPr="00605449">
        <w:rPr>
          <w:b/>
          <w:lang w:val="en-AU"/>
        </w:rPr>
        <w:t>QUYẾT ĐỊNH:</w:t>
      </w:r>
    </w:p>
    <w:p w14:paraId="66C20623" w14:textId="77777777" w:rsidR="00990BCC" w:rsidRPr="00605449" w:rsidRDefault="00990BCC" w:rsidP="00990BCC">
      <w:pPr>
        <w:pStyle w:val="BodyTextIndent2"/>
        <w:spacing w:before="60" w:after="60" w:line="400" w:lineRule="exact"/>
        <w:ind w:left="0" w:firstLine="720"/>
        <w:contextualSpacing/>
        <w:jc w:val="center"/>
        <w:rPr>
          <w:b/>
          <w:lang w:val="en-AU"/>
        </w:rPr>
      </w:pPr>
    </w:p>
    <w:p w14:paraId="70F361E8" w14:textId="4B678A57" w:rsidR="00F47C5B" w:rsidRPr="00605449" w:rsidRDefault="00F47C5B" w:rsidP="00990BCC">
      <w:pPr>
        <w:tabs>
          <w:tab w:val="left" w:leader="dot" w:pos="9072"/>
        </w:tabs>
        <w:spacing w:before="60" w:after="60" w:line="400" w:lineRule="exact"/>
        <w:ind w:firstLine="720"/>
        <w:jc w:val="both"/>
      </w:pPr>
      <w:r w:rsidRPr="00605449">
        <w:rPr>
          <w:b/>
        </w:rPr>
        <w:t>Điều 1.</w:t>
      </w:r>
      <w:r w:rsidRPr="00605449">
        <w:t xml:space="preserve"> Chấp thuận điều chỉnh</w:t>
      </w:r>
      <w:r w:rsidRPr="00605449">
        <w:rPr>
          <w:b/>
        </w:rPr>
        <w:t xml:space="preserve"> </w:t>
      </w:r>
      <w:r w:rsidRPr="00605449">
        <w:t xml:space="preserve">chủ trương đầu tư của </w:t>
      </w:r>
      <w:r w:rsidRPr="00605449">
        <w:rPr>
          <w:color w:val="000000" w:themeColor="text1"/>
        </w:rPr>
        <w:t xml:space="preserve">Dự án </w:t>
      </w:r>
      <w:r w:rsidR="00623BEE" w:rsidRPr="00605449">
        <w:t>sản xuất đúc phôi thép, cán thép thành phẩm, thép cao cấp chất lượng cao, thép hợp kim đặc biệt, thép cơ khí chế tạo từ sắt thép phế liệu; gia công cơ khí và kinh doanh thép các loại</w:t>
      </w:r>
      <w:r w:rsidR="00623BEE" w:rsidRPr="00605449">
        <w:rPr>
          <w:color w:val="000000" w:themeColor="text1"/>
        </w:rPr>
        <w:t xml:space="preserve"> </w:t>
      </w:r>
      <w:r w:rsidRPr="00605449">
        <w:rPr>
          <w:color w:val="000000" w:themeColor="text1"/>
        </w:rPr>
        <w:t xml:space="preserve">của </w:t>
      </w:r>
      <w:r w:rsidR="00E244E5" w:rsidRPr="00605449">
        <w:t>Công ty C</w:t>
      </w:r>
      <w:r w:rsidR="00623BEE" w:rsidRPr="00605449">
        <w:t xml:space="preserve">ổ phần thép Trường Biện </w:t>
      </w:r>
      <w:r w:rsidRPr="00605449">
        <w:t xml:space="preserve">đã được UBND tỉnh Vĩnh Phúc </w:t>
      </w:r>
      <w:r w:rsidR="009A2C82" w:rsidRPr="00605449">
        <w:t>quyết định chủ trương đầu tư</w:t>
      </w:r>
      <w:r w:rsidRPr="00605449">
        <w:t xml:space="preserve"> tại </w:t>
      </w:r>
      <w:r w:rsidRPr="00605449">
        <w:rPr>
          <w:color w:val="000000" w:themeColor="text1"/>
        </w:rPr>
        <w:t xml:space="preserve">Quyết định số </w:t>
      </w:r>
      <w:r w:rsidR="00623BEE" w:rsidRPr="00605449">
        <w:t xml:space="preserve">173/QĐ-UBND ngày 16/01/2017 và Quyết định điều chỉnh chủ trương đầu tư số 2963/QĐ-UBND ngày 30/11/2020 </w:t>
      </w:r>
      <w:r w:rsidRPr="00605449">
        <w:t xml:space="preserve">với những nội dung điều chỉnh như sau: </w:t>
      </w:r>
    </w:p>
    <w:p w14:paraId="00C564E2" w14:textId="14309A74" w:rsidR="00AB75CD" w:rsidRPr="00605449" w:rsidRDefault="00AB75CD" w:rsidP="00990BCC">
      <w:pPr>
        <w:spacing w:before="60" w:after="60" w:line="400" w:lineRule="exact"/>
        <w:ind w:firstLine="720"/>
        <w:jc w:val="both"/>
        <w:rPr>
          <w:color w:val="000000"/>
          <w:spacing w:val="4"/>
        </w:rPr>
      </w:pPr>
      <w:r w:rsidRPr="00605449">
        <w:rPr>
          <w:b/>
          <w:bCs/>
          <w:color w:val="000000"/>
        </w:rPr>
        <w:t>1. Nội dung điều chỉnh thứ nhất:</w:t>
      </w:r>
      <w:r w:rsidRPr="00605449">
        <w:rPr>
          <w:color w:val="000000"/>
        </w:rPr>
        <w:t xml:space="preserve"> </w:t>
      </w:r>
      <w:r w:rsidRPr="00605449">
        <w:rPr>
          <w:color w:val="000000"/>
          <w:spacing w:val="4"/>
        </w:rPr>
        <w:t xml:space="preserve">Thông tin Nhà đầu tư quy định tại Quyết định số </w:t>
      </w:r>
      <w:r w:rsidR="00623BEE" w:rsidRPr="00605449">
        <w:rPr>
          <w:bCs/>
          <w:color w:val="000000" w:themeColor="text1"/>
          <w:spacing w:val="4"/>
        </w:rPr>
        <w:t>173</w:t>
      </w:r>
      <w:r w:rsidR="00F94C3A" w:rsidRPr="00605449">
        <w:rPr>
          <w:bCs/>
          <w:color w:val="000000" w:themeColor="text1"/>
          <w:spacing w:val="4"/>
        </w:rPr>
        <w:t xml:space="preserve">/QĐ-UBND ngày </w:t>
      </w:r>
      <w:r w:rsidR="00623BEE" w:rsidRPr="00605449">
        <w:rPr>
          <w:bCs/>
          <w:color w:val="000000" w:themeColor="text1"/>
          <w:spacing w:val="4"/>
        </w:rPr>
        <w:t>16/01/2017</w:t>
      </w:r>
      <w:r w:rsidR="00F94C3A" w:rsidRPr="00605449">
        <w:rPr>
          <w:bCs/>
          <w:color w:val="000000" w:themeColor="text1"/>
          <w:spacing w:val="4"/>
        </w:rPr>
        <w:t xml:space="preserve"> </w:t>
      </w:r>
      <w:r w:rsidRPr="00605449">
        <w:rPr>
          <w:color w:val="000000"/>
          <w:spacing w:val="4"/>
        </w:rPr>
        <w:t>của UBND tỉnh được cập nhật lại như sau:</w:t>
      </w:r>
    </w:p>
    <w:p w14:paraId="17A6A807" w14:textId="734F2004" w:rsidR="00623BEE" w:rsidRPr="00605449" w:rsidRDefault="00AB75CD" w:rsidP="00990BCC">
      <w:pPr>
        <w:pStyle w:val="NormalWeb"/>
        <w:shd w:val="clear" w:color="auto" w:fill="FFFFFF"/>
        <w:spacing w:before="60" w:beforeAutospacing="0" w:after="60" w:afterAutospacing="0" w:line="400" w:lineRule="exact"/>
        <w:ind w:firstLine="720"/>
        <w:jc w:val="both"/>
        <w:rPr>
          <w:sz w:val="28"/>
          <w:szCs w:val="28"/>
        </w:rPr>
      </w:pPr>
      <w:r w:rsidRPr="00605449">
        <w:rPr>
          <w:color w:val="000000"/>
          <w:sz w:val="28"/>
          <w:szCs w:val="28"/>
        </w:rPr>
        <w:t xml:space="preserve">“- </w:t>
      </w:r>
      <w:r w:rsidR="00E244E5" w:rsidRPr="00605449">
        <w:rPr>
          <w:sz w:val="28"/>
          <w:szCs w:val="28"/>
        </w:rPr>
        <w:t>Công ty C</w:t>
      </w:r>
      <w:r w:rsidR="00623BEE" w:rsidRPr="00605449">
        <w:rPr>
          <w:sz w:val="28"/>
          <w:szCs w:val="28"/>
        </w:rPr>
        <w:t>ổ phần thép Trường Biện</w:t>
      </w:r>
      <w:r w:rsidR="00F94C3A" w:rsidRPr="00605449">
        <w:rPr>
          <w:color w:val="000000"/>
          <w:sz w:val="28"/>
          <w:szCs w:val="28"/>
        </w:rPr>
        <w:t>.</w:t>
      </w:r>
      <w:r w:rsidR="00F94C3A" w:rsidRPr="00605449">
        <w:rPr>
          <w:sz w:val="28"/>
          <w:szCs w:val="28"/>
        </w:rPr>
        <w:t xml:space="preserve"> </w:t>
      </w:r>
    </w:p>
    <w:p w14:paraId="2BBDE6E6" w14:textId="240FC60B" w:rsidR="00623BEE" w:rsidRPr="00605449" w:rsidRDefault="00623BEE" w:rsidP="00990BCC">
      <w:pPr>
        <w:spacing w:before="60" w:after="60" w:line="400" w:lineRule="exact"/>
        <w:ind w:firstLine="720"/>
        <w:jc w:val="both"/>
        <w:rPr>
          <w:w w:val="105"/>
          <w:lang w:val="da-DK"/>
        </w:rPr>
      </w:pPr>
      <w:r w:rsidRPr="00605449">
        <w:rPr>
          <w:lang w:val="it-IT"/>
        </w:rPr>
        <w:t xml:space="preserve">- </w:t>
      </w:r>
      <w:r w:rsidRPr="00605449">
        <w:rPr>
          <w:lang w:val="pl-PL"/>
        </w:rPr>
        <w:t xml:space="preserve">Giấy chứng nhận đăng ký doanh nghiệp mã số </w:t>
      </w:r>
      <w:r w:rsidRPr="00605449">
        <w:rPr>
          <w:bCs/>
        </w:rPr>
        <w:t>2500206806</w:t>
      </w:r>
      <w:r w:rsidRPr="00605449">
        <w:rPr>
          <w:lang w:val="pl-PL"/>
        </w:rPr>
        <w:t>, do Phòng Đăng ký kinh doanh, Sở Kế hoạch và Đầu tư Vĩnh Phúc</w:t>
      </w:r>
      <w:r w:rsidR="00E244E5" w:rsidRPr="00605449">
        <w:rPr>
          <w:lang w:val="pl-PL"/>
        </w:rPr>
        <w:t xml:space="preserve"> (nay là Sở Tài chính)</w:t>
      </w:r>
      <w:r w:rsidRPr="00605449">
        <w:rPr>
          <w:lang w:val="pl-PL"/>
        </w:rPr>
        <w:t xml:space="preserve"> cấp lần đầu ngày </w:t>
      </w:r>
      <w:r w:rsidRPr="00605449">
        <w:rPr>
          <w:bCs/>
        </w:rPr>
        <w:t>24/10/2000</w:t>
      </w:r>
      <w:r w:rsidRPr="00605449">
        <w:rPr>
          <w:lang w:val="pl-PL"/>
        </w:rPr>
        <w:t xml:space="preserve">, đăng ký thay đổi lần thứ </w:t>
      </w:r>
      <w:r w:rsidRPr="00605449">
        <w:t>17 ngày 28/3/2025</w:t>
      </w:r>
      <w:r w:rsidRPr="00605449">
        <w:rPr>
          <w:iCs/>
          <w:color w:val="000000"/>
          <w:lang w:val="da-DK"/>
        </w:rPr>
        <w:t>.</w:t>
      </w:r>
    </w:p>
    <w:p w14:paraId="2F4FC804" w14:textId="77777777" w:rsidR="00623BEE" w:rsidRPr="00605449" w:rsidRDefault="00623BEE" w:rsidP="00990BCC">
      <w:pPr>
        <w:pStyle w:val="NormalWeb"/>
        <w:shd w:val="clear" w:color="auto" w:fill="FFFFFF"/>
        <w:spacing w:before="60" w:beforeAutospacing="0" w:after="60" w:afterAutospacing="0" w:line="400" w:lineRule="exact"/>
        <w:ind w:firstLine="720"/>
        <w:jc w:val="both"/>
        <w:rPr>
          <w:spacing w:val="-4"/>
          <w:sz w:val="28"/>
          <w:szCs w:val="28"/>
          <w:lang w:val="da-DK"/>
        </w:rPr>
      </w:pPr>
      <w:r w:rsidRPr="00605449">
        <w:rPr>
          <w:sz w:val="28"/>
          <w:szCs w:val="28"/>
          <w:lang w:val="pl-PL"/>
        </w:rPr>
        <w:t xml:space="preserve">- Địa chỉ trụ sở chính: </w:t>
      </w:r>
      <w:r w:rsidRPr="00605449">
        <w:rPr>
          <w:bCs/>
          <w:sz w:val="28"/>
          <w:szCs w:val="28"/>
          <w:lang w:val="vi-VN"/>
        </w:rPr>
        <w:t>K</w:t>
      </w:r>
      <w:r w:rsidRPr="00605449">
        <w:rPr>
          <w:bCs/>
          <w:sz w:val="28"/>
          <w:szCs w:val="28"/>
          <w:lang w:val="da-DK"/>
        </w:rPr>
        <w:t>CN</w:t>
      </w:r>
      <w:r w:rsidRPr="00605449">
        <w:rPr>
          <w:bCs/>
          <w:sz w:val="28"/>
          <w:szCs w:val="28"/>
          <w:lang w:val="vi-VN"/>
        </w:rPr>
        <w:t xml:space="preserve"> Đồng Văn, xã Đồng Văn, huyện Yên Lạc, tỉnh Vĩnh Phúc</w:t>
      </w:r>
      <w:r w:rsidRPr="00605449">
        <w:rPr>
          <w:bCs/>
          <w:sz w:val="28"/>
          <w:szCs w:val="28"/>
          <w:lang w:val="da-DK"/>
        </w:rPr>
        <w:t>.</w:t>
      </w:r>
    </w:p>
    <w:p w14:paraId="3302764A" w14:textId="77777777" w:rsidR="00623BEE" w:rsidRPr="00605449" w:rsidRDefault="00623BEE" w:rsidP="00990BCC">
      <w:pPr>
        <w:spacing w:before="60" w:after="60" w:line="400" w:lineRule="exact"/>
        <w:ind w:firstLine="720"/>
        <w:jc w:val="both"/>
        <w:rPr>
          <w:lang w:val="da-DK"/>
        </w:rPr>
      </w:pPr>
      <w:r w:rsidRPr="00605449">
        <w:rPr>
          <w:lang w:val="da-DK"/>
        </w:rPr>
        <w:t xml:space="preserve">- </w:t>
      </w:r>
      <w:r w:rsidRPr="00605449">
        <w:rPr>
          <w:bCs/>
          <w:lang w:val="da-DK"/>
        </w:rPr>
        <w:t>Thông tin về người đại diện theo pháp luật của doanh nghiệp</w:t>
      </w:r>
      <w:r w:rsidRPr="00605449">
        <w:rPr>
          <w:lang w:val="da-DK"/>
        </w:rPr>
        <w:t xml:space="preserve">: </w:t>
      </w:r>
    </w:p>
    <w:p w14:paraId="0080C150" w14:textId="77777777" w:rsidR="00623BEE" w:rsidRPr="00605449" w:rsidRDefault="00623BEE" w:rsidP="00990BCC">
      <w:pPr>
        <w:spacing w:before="60" w:after="60" w:line="400" w:lineRule="exact"/>
        <w:ind w:firstLine="720"/>
        <w:jc w:val="both"/>
        <w:rPr>
          <w:lang w:val="da-DK"/>
        </w:rPr>
      </w:pPr>
      <w:r w:rsidRPr="00605449">
        <w:rPr>
          <w:lang w:val="da-DK"/>
        </w:rPr>
        <w:t xml:space="preserve">+ </w:t>
      </w:r>
      <w:r w:rsidRPr="00605449">
        <w:rPr>
          <w:bCs/>
          <w:lang w:val="da-DK"/>
        </w:rPr>
        <w:t xml:space="preserve">Họ tên: Nguyễn Văn Biện </w:t>
      </w:r>
      <w:r w:rsidRPr="00605449">
        <w:rPr>
          <w:bCs/>
          <w:lang w:val="da-DK"/>
        </w:rPr>
        <w:tab/>
      </w:r>
      <w:r w:rsidRPr="00605449">
        <w:rPr>
          <w:bCs/>
          <w:lang w:val="da-DK"/>
        </w:rPr>
        <w:tab/>
        <w:t xml:space="preserve">Giới tính: Nam </w:t>
      </w:r>
    </w:p>
    <w:p w14:paraId="6684D807" w14:textId="77777777" w:rsidR="00623BEE" w:rsidRPr="00B32E3B" w:rsidRDefault="00623BEE" w:rsidP="00990BCC">
      <w:pPr>
        <w:spacing w:before="60" w:after="60" w:line="400" w:lineRule="exact"/>
        <w:ind w:firstLine="720"/>
        <w:jc w:val="both"/>
        <w:rPr>
          <w:color w:val="000000" w:themeColor="text1"/>
          <w:lang w:val="da-DK"/>
        </w:rPr>
      </w:pPr>
      <w:r w:rsidRPr="00B32E3B">
        <w:rPr>
          <w:bCs/>
          <w:color w:val="000000" w:themeColor="text1"/>
          <w:lang w:val="da-DK"/>
        </w:rPr>
        <w:t>Sinh ngày 02/5/1965; Quốc tịch: Việt Nam; Căn cước công dân số: 026065000437 do Cục cảnh sát quản lý hành chính về trật tự xã hội cấp ngày 18/12/2021; Nơi đăng ký hộ khẩu thường trú: thôn Yên Lạc 1, xã Đồng Văn, huyện Yên Lạc, tỉnh Vĩnh Phúc; Chỗ ở hiện tại: thôn Yên Lạc 1, xã Đồng Văn, huyện Yên Lạc, tỉnh Vĩnh Phúc; Chức danh: Chủ tịch Hội đồng quản trị.</w:t>
      </w:r>
    </w:p>
    <w:p w14:paraId="116066B4" w14:textId="77777777" w:rsidR="00623BEE" w:rsidRPr="00A050F0" w:rsidRDefault="00623BEE" w:rsidP="00990BCC">
      <w:pPr>
        <w:spacing w:before="60" w:after="60" w:line="400" w:lineRule="exact"/>
        <w:ind w:firstLine="720"/>
        <w:jc w:val="both"/>
        <w:rPr>
          <w:lang w:val="da-DK"/>
        </w:rPr>
      </w:pPr>
      <w:r w:rsidRPr="00A050F0">
        <w:rPr>
          <w:lang w:val="da-DK"/>
        </w:rPr>
        <w:t xml:space="preserve">+ </w:t>
      </w:r>
      <w:r w:rsidRPr="00A050F0">
        <w:rPr>
          <w:bCs/>
          <w:lang w:val="da-DK"/>
        </w:rPr>
        <w:t>Họ tên: Nguyễn Văn Trường                     Giới tính: Nam</w:t>
      </w:r>
    </w:p>
    <w:p w14:paraId="76AD2A0C" w14:textId="3A50C462" w:rsidR="00F94C3A" w:rsidRPr="00A050F0" w:rsidRDefault="00623BEE" w:rsidP="00990BCC">
      <w:pPr>
        <w:pStyle w:val="NormalWeb"/>
        <w:shd w:val="clear" w:color="auto" w:fill="FFFFFF"/>
        <w:spacing w:before="60" w:beforeAutospacing="0" w:after="60" w:afterAutospacing="0" w:line="400" w:lineRule="exact"/>
        <w:ind w:firstLine="720"/>
        <w:jc w:val="both"/>
        <w:rPr>
          <w:sz w:val="28"/>
          <w:szCs w:val="28"/>
          <w:lang w:val="da-DK"/>
        </w:rPr>
      </w:pPr>
      <w:r w:rsidRPr="00A050F0">
        <w:rPr>
          <w:bCs/>
          <w:sz w:val="28"/>
          <w:szCs w:val="28"/>
          <w:lang w:val="da-DK"/>
        </w:rPr>
        <w:t>Sinh ngày: 11/8/1989; Quốc tịch: Việt Nam; Căn cước công dân số: 026089000762 do Cục cảnh sát quản lý hành chính về trật tự xã hội cấp ngày 27/04/2021; Hộ khẩu thường trú: thôn Yên Lạc 1, xã Đồng Văn, huyện Yên Lạc, tỉnh Vĩnh Phúc; Chỗ ở hiện tại: thôn Yên Lạc 1, xã Đồng Văn, huyện Yên Lạc, tỉnh Vĩnh Phúc; Chức danh: Tổng Giám đốc.</w:t>
      </w:r>
      <w:r w:rsidR="00F94C3A" w:rsidRPr="00A050F0">
        <w:rPr>
          <w:sz w:val="28"/>
          <w:szCs w:val="28"/>
          <w:lang w:val="da-DK"/>
        </w:rPr>
        <w:t>”</w:t>
      </w:r>
    </w:p>
    <w:p w14:paraId="2357A54B" w14:textId="50992E69" w:rsidR="00F94C3A" w:rsidRPr="00A050F0" w:rsidRDefault="00AB75CD" w:rsidP="00990BCC">
      <w:pPr>
        <w:spacing w:before="60" w:after="60" w:line="400" w:lineRule="exact"/>
        <w:ind w:firstLine="720"/>
        <w:jc w:val="both"/>
        <w:rPr>
          <w:lang w:val="da-DK"/>
        </w:rPr>
      </w:pPr>
      <w:r w:rsidRPr="00A050F0">
        <w:rPr>
          <w:b/>
          <w:bCs/>
          <w:lang w:val="da-DK"/>
        </w:rPr>
        <w:lastRenderedPageBreak/>
        <w:t>2. Nội dung điều chỉnh thứ hai:</w:t>
      </w:r>
      <w:r w:rsidRPr="00A050F0">
        <w:rPr>
          <w:b/>
          <w:bCs/>
          <w:i/>
          <w:iCs/>
          <w:lang w:val="da-DK"/>
        </w:rPr>
        <w:t xml:space="preserve"> </w:t>
      </w:r>
      <w:r w:rsidR="00F94C3A" w:rsidRPr="00A050F0">
        <w:rPr>
          <w:lang w:val="da-DK"/>
        </w:rPr>
        <w:t xml:space="preserve">Nội dung </w:t>
      </w:r>
      <w:r w:rsidR="00623BEE" w:rsidRPr="00A050F0">
        <w:rPr>
          <w:lang w:val="da-DK"/>
        </w:rPr>
        <w:t>Tên</w:t>
      </w:r>
      <w:r w:rsidR="00F94C3A" w:rsidRPr="00A050F0">
        <w:rPr>
          <w:lang w:val="da-DK"/>
        </w:rPr>
        <w:t xml:space="preserve"> dự án</w:t>
      </w:r>
      <w:r w:rsidR="00F94C3A" w:rsidRPr="00A050F0">
        <w:rPr>
          <w:b/>
          <w:bCs/>
          <w:lang w:val="da-DK"/>
        </w:rPr>
        <w:t xml:space="preserve"> </w:t>
      </w:r>
      <w:r w:rsidR="00623BEE" w:rsidRPr="00A050F0">
        <w:rPr>
          <w:lang w:val="da-DK"/>
        </w:rPr>
        <w:t>đầu tư</w:t>
      </w:r>
      <w:r w:rsidR="00623BEE" w:rsidRPr="00A050F0">
        <w:rPr>
          <w:b/>
          <w:bCs/>
          <w:lang w:val="da-DK"/>
        </w:rPr>
        <w:t xml:space="preserve"> </w:t>
      </w:r>
      <w:r w:rsidR="00F94C3A" w:rsidRPr="00A050F0">
        <w:rPr>
          <w:lang w:val="da-DK"/>
        </w:rPr>
        <w:t xml:space="preserve">được quy định tại Khoản 3 Điều 1 Quyết định số </w:t>
      </w:r>
      <w:r w:rsidR="00623BEE" w:rsidRPr="00A050F0">
        <w:rPr>
          <w:bCs/>
          <w:spacing w:val="4"/>
          <w:lang w:val="da-DK"/>
        </w:rPr>
        <w:t xml:space="preserve">173/QĐ-UBND ngày 16/01/2017 </w:t>
      </w:r>
      <w:r w:rsidR="00F94C3A" w:rsidRPr="00A050F0">
        <w:rPr>
          <w:lang w:val="da-DK"/>
        </w:rPr>
        <w:t>của UBND tỉnh được điều chỉnh như sau:</w:t>
      </w:r>
    </w:p>
    <w:p w14:paraId="4E3F1396" w14:textId="2E831958" w:rsidR="00AB75CD" w:rsidRPr="00A050F0" w:rsidRDefault="00F94C3A" w:rsidP="00990BCC">
      <w:pPr>
        <w:snapToGrid w:val="0"/>
        <w:spacing w:before="60" w:after="60" w:line="400" w:lineRule="exact"/>
        <w:ind w:firstLine="720"/>
        <w:jc w:val="both"/>
        <w:rPr>
          <w:spacing w:val="-2"/>
          <w:lang w:val="da-DK"/>
        </w:rPr>
      </w:pPr>
      <w:r w:rsidRPr="00A050F0">
        <w:rPr>
          <w:lang w:val="da-DK"/>
        </w:rPr>
        <w:t>“</w:t>
      </w:r>
      <w:r w:rsidRPr="00A050F0">
        <w:rPr>
          <w:iCs/>
          <w:lang w:val="da-DK"/>
        </w:rPr>
        <w:t xml:space="preserve">- </w:t>
      </w:r>
      <w:r w:rsidR="00623BEE" w:rsidRPr="00A050F0">
        <w:rPr>
          <w:iCs/>
          <w:lang w:val="da-DK"/>
        </w:rPr>
        <w:t>Tên dự án đầu tư</w:t>
      </w:r>
      <w:r w:rsidRPr="00A050F0">
        <w:rPr>
          <w:iCs/>
          <w:lang w:val="da-DK"/>
        </w:rPr>
        <w:t>:</w:t>
      </w:r>
      <w:r w:rsidR="00623BEE" w:rsidRPr="00A050F0">
        <w:rPr>
          <w:lang w:val="da-DK"/>
        </w:rPr>
        <w:t xml:space="preserve"> Sản xuất đúc phôi thép, cán thép thành phẩm, thép cao cấp chất lượng cao, thép hợp kim đặc biệt, thép cơ khí chế tạo từ sắt thép phế liệu và kinh doanh vật tư thiết bị phục vụ cho sản xuất thép</w:t>
      </w:r>
      <w:r w:rsidR="00623BEE" w:rsidRPr="00A050F0">
        <w:rPr>
          <w:spacing w:val="-2"/>
          <w:lang w:val="da-DK"/>
        </w:rPr>
        <w:t>.</w:t>
      </w:r>
      <w:r w:rsidRPr="00A050F0">
        <w:rPr>
          <w:bCs/>
          <w:lang w:val="da-DK"/>
        </w:rPr>
        <w:t>”</w:t>
      </w:r>
    </w:p>
    <w:p w14:paraId="329FE04C" w14:textId="66F46411" w:rsidR="00F94C3A" w:rsidRPr="00A050F0" w:rsidRDefault="00AB75CD" w:rsidP="00990BCC">
      <w:pPr>
        <w:spacing w:before="60" w:after="60" w:line="400" w:lineRule="exact"/>
        <w:ind w:firstLine="720"/>
        <w:jc w:val="both"/>
        <w:rPr>
          <w:lang w:val="da-DK"/>
        </w:rPr>
      </w:pPr>
      <w:r w:rsidRPr="00A050F0">
        <w:rPr>
          <w:b/>
          <w:bCs/>
          <w:lang w:val="da-DK"/>
        </w:rPr>
        <w:t>3. Nội dung điều chỉnh thứ ba:</w:t>
      </w:r>
      <w:r w:rsidRPr="00A050F0">
        <w:rPr>
          <w:b/>
          <w:bCs/>
          <w:i/>
          <w:iCs/>
          <w:lang w:val="da-DK"/>
        </w:rPr>
        <w:t xml:space="preserve"> </w:t>
      </w:r>
      <w:r w:rsidR="00F94C3A" w:rsidRPr="00A050F0">
        <w:rPr>
          <w:lang w:val="da-DK"/>
        </w:rPr>
        <w:t xml:space="preserve">Nội dung điều chỉnh </w:t>
      </w:r>
      <w:r w:rsidR="00623BEE" w:rsidRPr="00A050F0">
        <w:rPr>
          <w:lang w:val="da-DK"/>
        </w:rPr>
        <w:t>Mục tiêu dự án</w:t>
      </w:r>
      <w:r w:rsidR="00F94C3A" w:rsidRPr="00A050F0">
        <w:rPr>
          <w:lang w:val="da-DK"/>
        </w:rPr>
        <w:t xml:space="preserve"> quy định tại Khoản </w:t>
      </w:r>
      <w:r w:rsidR="00623BEE" w:rsidRPr="00A050F0">
        <w:rPr>
          <w:lang w:val="da-DK"/>
        </w:rPr>
        <w:t>2</w:t>
      </w:r>
      <w:r w:rsidR="00F94C3A" w:rsidRPr="00A050F0">
        <w:rPr>
          <w:lang w:val="da-DK"/>
        </w:rPr>
        <w:t xml:space="preserve"> Điều 1 Quyết định số </w:t>
      </w:r>
      <w:r w:rsidR="00623BEE" w:rsidRPr="00A050F0">
        <w:rPr>
          <w:lang w:val="da-DK" w:eastAsia="ja-JP"/>
        </w:rPr>
        <w:t>2963</w:t>
      </w:r>
      <w:r w:rsidR="00F94C3A" w:rsidRPr="00A050F0">
        <w:rPr>
          <w:lang w:val="da-DK" w:eastAsia="ja-JP"/>
        </w:rPr>
        <w:t xml:space="preserve">/QĐ-UBND ngày </w:t>
      </w:r>
      <w:r w:rsidR="00623BEE" w:rsidRPr="00A050F0">
        <w:rPr>
          <w:lang w:val="da-DK" w:eastAsia="ja-JP"/>
        </w:rPr>
        <w:t>30/11/2020</w:t>
      </w:r>
      <w:r w:rsidR="00F94C3A" w:rsidRPr="00A050F0">
        <w:rPr>
          <w:lang w:val="da-DK"/>
        </w:rPr>
        <w:t xml:space="preserve"> của UBND tỉnh được điều chỉnh như sau:</w:t>
      </w:r>
    </w:p>
    <w:p w14:paraId="3B43F5E7" w14:textId="77777777" w:rsidR="00623BEE" w:rsidRPr="00A050F0" w:rsidRDefault="00F94C3A" w:rsidP="00990BCC">
      <w:pPr>
        <w:spacing w:before="60" w:after="60" w:line="400" w:lineRule="exact"/>
        <w:ind w:firstLine="720"/>
        <w:jc w:val="both"/>
        <w:rPr>
          <w:iCs/>
          <w:spacing w:val="-2"/>
          <w:lang w:val="da-DK"/>
        </w:rPr>
      </w:pPr>
      <w:r w:rsidRPr="00A050F0">
        <w:rPr>
          <w:lang w:val="da-DK"/>
        </w:rPr>
        <w:t>“</w:t>
      </w:r>
      <w:r w:rsidR="00623BEE" w:rsidRPr="00A050F0">
        <w:rPr>
          <w:lang w:val="da-DK"/>
        </w:rPr>
        <w:t>Mục tiêu</w:t>
      </w:r>
      <w:r w:rsidRPr="00A050F0">
        <w:rPr>
          <w:lang w:val="da-DK"/>
        </w:rPr>
        <w:t xml:space="preserve"> dự án: </w:t>
      </w:r>
    </w:p>
    <w:p w14:paraId="393D7430" w14:textId="7C65408D" w:rsidR="00623BEE" w:rsidRPr="00A050F0" w:rsidRDefault="00623BEE" w:rsidP="00990BCC">
      <w:pPr>
        <w:pStyle w:val="BodyText"/>
        <w:spacing w:before="60" w:after="60" w:line="400" w:lineRule="exact"/>
        <w:ind w:firstLine="720"/>
        <w:jc w:val="both"/>
        <w:rPr>
          <w:rStyle w:val="fontstyle01"/>
          <w:color w:val="auto"/>
          <w:sz w:val="28"/>
          <w:szCs w:val="28"/>
          <w:lang w:val="da-DK"/>
        </w:rPr>
      </w:pPr>
      <w:r w:rsidRPr="00A050F0">
        <w:rPr>
          <w:rStyle w:val="fontstyle01"/>
          <w:color w:val="auto"/>
          <w:sz w:val="28"/>
          <w:szCs w:val="28"/>
          <w:lang w:val="da-DK"/>
        </w:rPr>
        <w:t xml:space="preserve">- </w:t>
      </w:r>
      <w:r w:rsidRPr="00A050F0">
        <w:rPr>
          <w:lang w:val="pl-PL"/>
        </w:rPr>
        <w:t>Sản xuất đúc cán ra phôi thép hợp kim đặc biệt, thép thành phẩm hợp kim đặc biệt có độ bền cao, thép hợp kim đặc biệt cho cơ khí chế tạo từ sắt thép phế liệu và kinh doanh thép</w:t>
      </w:r>
      <w:r w:rsidRPr="00A050F0">
        <w:rPr>
          <w:rStyle w:val="fontstyle01"/>
          <w:color w:val="auto"/>
          <w:sz w:val="28"/>
          <w:szCs w:val="28"/>
          <w:lang w:val="da-DK"/>
        </w:rPr>
        <w:t>;</w:t>
      </w:r>
    </w:p>
    <w:p w14:paraId="65DC7C0E" w14:textId="1405CEA0" w:rsidR="00AB75CD" w:rsidRPr="00A050F0" w:rsidRDefault="00623BEE" w:rsidP="00990BCC">
      <w:pPr>
        <w:spacing w:before="60" w:after="60" w:line="400" w:lineRule="exact"/>
        <w:ind w:firstLine="720"/>
        <w:jc w:val="both"/>
        <w:rPr>
          <w:lang w:val="da-DK"/>
        </w:rPr>
      </w:pPr>
      <w:r w:rsidRPr="00A050F0">
        <w:rPr>
          <w:rStyle w:val="fontstyle01"/>
          <w:color w:val="auto"/>
          <w:sz w:val="28"/>
          <w:szCs w:val="28"/>
          <w:lang w:val="da-DK"/>
        </w:rPr>
        <w:t xml:space="preserve">- </w:t>
      </w:r>
      <w:r w:rsidRPr="00A050F0">
        <w:rPr>
          <w:lang w:val="da-DK"/>
        </w:rPr>
        <w:t>Kinh doanh vật tư thiết bị phục vụ cho sản xuất thép (các thiết bị linh kiện thay thế cho các máy móc thiết bị đúc và cán thép như: khuôn đồng, kim phun, khóa trượt, các linh kiện trong các tủ điện cho lò luyện, máy cán phôi, máy cán thép; vòng bi; quả cán; con lăn; gạch xả; gạch trượt; cốc rót; vật liệu chịu lửa dùng cho đầm nồi chứ</w:t>
      </w:r>
      <w:r w:rsidR="00D17AC4" w:rsidRPr="00A050F0">
        <w:rPr>
          <w:lang w:val="da-DK"/>
        </w:rPr>
        <w:t>a nước thép và lò luyện thép...</w:t>
      </w:r>
      <w:r w:rsidRPr="00A050F0">
        <w:rPr>
          <w:lang w:val="da-DK"/>
        </w:rPr>
        <w:t>)</w:t>
      </w:r>
      <w:r w:rsidR="00F94C3A" w:rsidRPr="00A050F0">
        <w:rPr>
          <w:lang w:val="da-DK"/>
        </w:rPr>
        <w:t>”.</w:t>
      </w:r>
    </w:p>
    <w:p w14:paraId="4F0A54D8" w14:textId="43B61488" w:rsidR="00623BEE" w:rsidRPr="00A050F0" w:rsidRDefault="00623BEE" w:rsidP="00990BCC">
      <w:pPr>
        <w:spacing w:before="60" w:after="60" w:line="400" w:lineRule="exact"/>
        <w:ind w:firstLine="720"/>
        <w:jc w:val="both"/>
        <w:rPr>
          <w:lang w:val="da-DK"/>
        </w:rPr>
      </w:pPr>
      <w:r w:rsidRPr="00A050F0">
        <w:rPr>
          <w:b/>
          <w:bCs/>
          <w:lang w:val="da-DK"/>
        </w:rPr>
        <w:t>4. Nội dung điều chỉnh thứ tư:</w:t>
      </w:r>
      <w:r w:rsidRPr="00A050F0">
        <w:rPr>
          <w:b/>
          <w:bCs/>
          <w:i/>
          <w:iCs/>
          <w:lang w:val="da-DK"/>
        </w:rPr>
        <w:t xml:space="preserve"> </w:t>
      </w:r>
      <w:r w:rsidRPr="00A050F0">
        <w:rPr>
          <w:lang w:val="da-DK"/>
        </w:rPr>
        <w:t xml:space="preserve">Nội dung điều chỉnh Quy mô dự án quy định tại Khoản 3 Điều 1 Quyết định số </w:t>
      </w:r>
      <w:r w:rsidRPr="00A050F0">
        <w:rPr>
          <w:lang w:val="da-DK" w:eastAsia="ja-JP"/>
        </w:rPr>
        <w:t>2963/QĐ-UBND ngày 30/11/2020</w:t>
      </w:r>
      <w:r w:rsidRPr="00A050F0">
        <w:rPr>
          <w:lang w:val="da-DK"/>
        </w:rPr>
        <w:t xml:space="preserve"> của UBND tỉnh được điều chỉnh như sau:</w:t>
      </w:r>
    </w:p>
    <w:p w14:paraId="3B0C523D" w14:textId="41526DB7" w:rsidR="00623BEE" w:rsidRPr="00A050F0" w:rsidRDefault="00623BEE" w:rsidP="00990BCC">
      <w:pPr>
        <w:spacing w:before="60" w:after="60" w:line="400" w:lineRule="exact"/>
        <w:ind w:firstLine="720"/>
        <w:jc w:val="both"/>
        <w:rPr>
          <w:lang w:val="da-DK"/>
        </w:rPr>
      </w:pPr>
      <w:r w:rsidRPr="00A050F0">
        <w:rPr>
          <w:lang w:val="da-DK"/>
        </w:rPr>
        <w:t xml:space="preserve">“4.1. Quy mô sản xuất: </w:t>
      </w:r>
    </w:p>
    <w:p w14:paraId="699CE67A" w14:textId="77777777" w:rsidR="00623BEE" w:rsidRPr="00A050F0" w:rsidRDefault="00623BEE" w:rsidP="00990BCC">
      <w:pPr>
        <w:pStyle w:val="NormalWeb"/>
        <w:shd w:val="clear" w:color="auto" w:fill="FFFFFF"/>
        <w:spacing w:before="60" w:beforeAutospacing="0" w:after="60" w:afterAutospacing="0" w:line="400" w:lineRule="exact"/>
        <w:ind w:firstLine="709"/>
        <w:jc w:val="both"/>
        <w:rPr>
          <w:sz w:val="28"/>
          <w:szCs w:val="28"/>
          <w:lang w:val="da-DK"/>
        </w:rPr>
      </w:pPr>
      <w:r w:rsidRPr="00A050F0">
        <w:rPr>
          <w:sz w:val="28"/>
          <w:szCs w:val="28"/>
          <w:lang w:val="pl-PL"/>
        </w:rPr>
        <w:t>- Sản xuất đúc cán ra phôi thép hợp kim đặc biệt, thép thành phẩm hợp kim đặc biệt có độ bền cao, thép hợp kim đặc biệt cho cơ khí chế tạo từ sắt thép phế liệu</w:t>
      </w:r>
      <w:r w:rsidRPr="00A050F0">
        <w:rPr>
          <w:sz w:val="28"/>
          <w:szCs w:val="28"/>
          <w:lang w:val="da-DK"/>
        </w:rPr>
        <w:t>: 500.000 tấn/năm.</w:t>
      </w:r>
    </w:p>
    <w:p w14:paraId="1247DAAD" w14:textId="381AB8C2" w:rsidR="00623BEE" w:rsidRPr="00A050F0" w:rsidRDefault="00623BEE" w:rsidP="00990BCC">
      <w:pPr>
        <w:spacing w:before="60" w:after="60" w:line="400" w:lineRule="exact"/>
        <w:ind w:firstLine="720"/>
        <w:jc w:val="both"/>
        <w:rPr>
          <w:lang w:val="da-DK"/>
        </w:rPr>
      </w:pPr>
      <w:r w:rsidRPr="00A050F0">
        <w:rPr>
          <w:lang w:val="da-DK"/>
        </w:rPr>
        <w:t>- Kinh doanh vật tư, thiết bị phục vụ sản xuất thép: 500 tấn/năm.</w:t>
      </w:r>
    </w:p>
    <w:p w14:paraId="742ECE5A" w14:textId="24E9500E" w:rsidR="00623BEE" w:rsidRPr="00A050F0" w:rsidRDefault="00623BEE" w:rsidP="00990BCC">
      <w:pPr>
        <w:spacing w:before="60" w:after="60" w:line="400" w:lineRule="exact"/>
        <w:ind w:firstLine="720"/>
        <w:jc w:val="both"/>
        <w:rPr>
          <w:lang w:val="da-DK"/>
        </w:rPr>
      </w:pPr>
      <w:r w:rsidRPr="00A050F0">
        <w:rPr>
          <w:lang w:val="da-DK"/>
        </w:rPr>
        <w:t>4.2. Quy mô xây dựng:</w:t>
      </w:r>
    </w:p>
    <w:p w14:paraId="6BEC4642" w14:textId="406D9B83" w:rsidR="009C1B80" w:rsidRPr="00A050F0" w:rsidRDefault="00623BEE" w:rsidP="00990BCC">
      <w:pPr>
        <w:pStyle w:val="NormalWeb"/>
        <w:shd w:val="clear" w:color="auto" w:fill="FFFFFF"/>
        <w:spacing w:before="60" w:beforeAutospacing="0" w:after="60" w:afterAutospacing="0" w:line="400" w:lineRule="exact"/>
        <w:ind w:firstLine="709"/>
        <w:jc w:val="both"/>
        <w:rPr>
          <w:sz w:val="28"/>
          <w:szCs w:val="28"/>
          <w:lang w:val="vi-VN"/>
        </w:rPr>
      </w:pPr>
      <w:r w:rsidRPr="00A050F0">
        <w:rPr>
          <w:sz w:val="28"/>
          <w:szCs w:val="28"/>
          <w:lang w:val="da-DK"/>
        </w:rPr>
        <w:t xml:space="preserve">* </w:t>
      </w:r>
      <w:r w:rsidRPr="00A050F0">
        <w:rPr>
          <w:sz w:val="28"/>
          <w:szCs w:val="28"/>
          <w:lang w:val="vi-VN"/>
        </w:rPr>
        <w:t xml:space="preserve">Giai đoạn </w:t>
      </w:r>
      <w:r w:rsidR="009C1B80" w:rsidRPr="00A050F0">
        <w:rPr>
          <w:sz w:val="28"/>
          <w:szCs w:val="28"/>
          <w:lang w:val="vi-VN"/>
        </w:rPr>
        <w:t>1</w:t>
      </w:r>
      <w:r w:rsidR="00376A62" w:rsidRPr="00A050F0">
        <w:rPr>
          <w:sz w:val="28"/>
          <w:szCs w:val="28"/>
          <w:lang w:val="da-DK"/>
        </w:rPr>
        <w:t xml:space="preserve">: </w:t>
      </w:r>
      <w:r w:rsidR="009C1B80" w:rsidRPr="00A050F0">
        <w:rPr>
          <w:sz w:val="28"/>
          <w:szCs w:val="28"/>
          <w:lang w:val="vi-VN"/>
        </w:rPr>
        <w:t xml:space="preserve"> (Các công trình đã xây dựng)</w:t>
      </w:r>
      <w:r w:rsidR="00194E8B" w:rsidRPr="00A050F0">
        <w:rPr>
          <w:sz w:val="28"/>
          <w:szCs w:val="28"/>
          <w:lang w:val="da-DK"/>
        </w:rPr>
        <w:t>:</w:t>
      </w:r>
      <w:r w:rsidR="00F11BFF" w:rsidRPr="00A050F0">
        <w:rPr>
          <w:sz w:val="28"/>
          <w:szCs w:val="28"/>
          <w:lang w:val="da-DK"/>
        </w:rPr>
        <w:t xml:space="preserve"> </w:t>
      </w:r>
      <w:r w:rsidR="00F11BFF" w:rsidRPr="00A050F0">
        <w:rPr>
          <w:sz w:val="28"/>
          <w:szCs w:val="28"/>
          <w:lang w:val="vi-VN"/>
        </w:rPr>
        <w:t>Văn phòng giao dịch, điều hành (3 tầng) diện tích xây dựng 1 sàn: 3</w:t>
      </w:r>
      <w:r w:rsidR="00F11BFF" w:rsidRPr="00A050F0">
        <w:rPr>
          <w:sz w:val="28"/>
          <w:szCs w:val="28"/>
          <w:lang w:val="da-DK"/>
        </w:rPr>
        <w:t>84</w:t>
      </w:r>
      <w:r w:rsidR="00F11BFF" w:rsidRPr="00A050F0">
        <w:rPr>
          <w:sz w:val="28"/>
          <w:szCs w:val="28"/>
          <w:lang w:val="vi-VN"/>
        </w:rPr>
        <w:t>m</w:t>
      </w:r>
      <w:r w:rsidR="00F11BFF" w:rsidRPr="00A050F0">
        <w:rPr>
          <w:sz w:val="28"/>
          <w:szCs w:val="28"/>
          <w:vertAlign w:val="superscript"/>
          <w:lang w:val="vi-VN"/>
        </w:rPr>
        <w:t>2</w:t>
      </w:r>
      <w:r w:rsidR="00F11BFF" w:rsidRPr="00A050F0">
        <w:rPr>
          <w:sz w:val="28"/>
          <w:szCs w:val="28"/>
          <w:lang w:val="vi-VN"/>
        </w:rPr>
        <w:t xml:space="preserve">, diện tích sàn xây dựng: </w:t>
      </w:r>
      <w:r w:rsidR="00F11BFF" w:rsidRPr="00A050F0">
        <w:rPr>
          <w:sz w:val="28"/>
          <w:szCs w:val="28"/>
          <w:lang w:val="da-DK"/>
        </w:rPr>
        <w:t>1.15</w:t>
      </w:r>
      <w:r w:rsidR="00F11BFF" w:rsidRPr="00A050F0">
        <w:rPr>
          <w:sz w:val="28"/>
          <w:szCs w:val="28"/>
          <w:lang w:val="vi-VN"/>
        </w:rPr>
        <w:t>2m</w:t>
      </w:r>
      <w:r w:rsidR="00F11BFF" w:rsidRPr="00A050F0">
        <w:rPr>
          <w:sz w:val="28"/>
          <w:szCs w:val="28"/>
          <w:vertAlign w:val="superscript"/>
          <w:lang w:val="vi-VN"/>
        </w:rPr>
        <w:t>2</w:t>
      </w:r>
      <w:r w:rsidR="00F11BFF" w:rsidRPr="00A050F0">
        <w:rPr>
          <w:sz w:val="28"/>
          <w:szCs w:val="28"/>
          <w:lang w:val="vi-VN"/>
        </w:rPr>
        <w:t xml:space="preserve">; </w:t>
      </w:r>
      <w:r w:rsidR="00F11BFF" w:rsidRPr="00A050F0">
        <w:rPr>
          <w:bCs/>
          <w:sz w:val="28"/>
          <w:szCs w:val="28"/>
          <w:lang w:val="da-DK"/>
        </w:rPr>
        <w:t>Nhà xưởng sản xuất (Nhà xưởng 1 và Nhà xưởng 3), diện tích xây dựng 3.771m</w:t>
      </w:r>
      <w:r w:rsidR="00F11BFF" w:rsidRPr="00A050F0">
        <w:rPr>
          <w:bCs/>
          <w:sz w:val="28"/>
          <w:szCs w:val="28"/>
          <w:vertAlign w:val="superscript"/>
          <w:lang w:val="da-DK"/>
        </w:rPr>
        <w:t>2</w:t>
      </w:r>
      <w:r w:rsidR="00F11BFF" w:rsidRPr="00A050F0">
        <w:rPr>
          <w:bCs/>
          <w:sz w:val="28"/>
          <w:szCs w:val="28"/>
          <w:lang w:val="da-DK"/>
        </w:rPr>
        <w:t xml:space="preserve">  (phần nhà xưởng cũ này sẽ được dỡ bỏ và tận dụng </w:t>
      </w:r>
      <w:r w:rsidR="00F11BFF" w:rsidRPr="00A050F0">
        <w:rPr>
          <w:sz w:val="28"/>
          <w:szCs w:val="28"/>
          <w:lang w:val="da-DK"/>
        </w:rPr>
        <w:t xml:space="preserve">một số máy móc, thiết bị chuyển sang giai đoạn 2). </w:t>
      </w:r>
      <w:r w:rsidR="00F11BFF" w:rsidRPr="00A050F0">
        <w:rPr>
          <w:sz w:val="28"/>
          <w:szCs w:val="28"/>
          <w:lang w:val="vi-VN"/>
        </w:rPr>
        <w:t>Nhà bảo vệ: Số tầng xây dựng 1 tầng, diện tích xây dựng 20</w:t>
      </w:r>
      <w:r w:rsidR="00F11BFF" w:rsidRPr="00A050F0">
        <w:rPr>
          <w:sz w:val="28"/>
          <w:szCs w:val="28"/>
          <w:lang w:val="da-DK"/>
        </w:rPr>
        <w:t>m</w:t>
      </w:r>
      <w:r w:rsidR="00F11BFF" w:rsidRPr="00A050F0">
        <w:rPr>
          <w:sz w:val="28"/>
          <w:szCs w:val="28"/>
          <w:vertAlign w:val="superscript"/>
          <w:lang w:val="da-DK"/>
        </w:rPr>
        <w:t>2</w:t>
      </w:r>
      <w:r w:rsidR="00D17AC4" w:rsidRPr="00A050F0">
        <w:rPr>
          <w:sz w:val="28"/>
          <w:szCs w:val="28"/>
          <w:lang w:val="da-DK"/>
        </w:rPr>
        <w:t>.</w:t>
      </w:r>
    </w:p>
    <w:p w14:paraId="231ECD9B" w14:textId="77777777"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hAnsi="Times New Roman"/>
          <w:sz w:val="28"/>
          <w:szCs w:val="28"/>
        </w:rPr>
        <w:lastRenderedPageBreak/>
        <w:t xml:space="preserve">* </w:t>
      </w:r>
      <w:r w:rsidRPr="00A050F0">
        <w:rPr>
          <w:rFonts w:ascii="Times New Roman" w:eastAsia="Times New Roman" w:hAnsi="Times New Roman"/>
          <w:sz w:val="28"/>
          <w:szCs w:val="28"/>
        </w:rPr>
        <w:t xml:space="preserve">Giai đoạn 2: </w:t>
      </w:r>
    </w:p>
    <w:p w14:paraId="518B7171" w14:textId="2E711DF1" w:rsidR="00280511"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Các công trình đã xây dựng: Nhà văn phòng và nhà ăn của cán bộ công nhân viên phòng 3 tầng, diện tích xây dựng 172m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xml:space="preserve"> (đã xây dựng xong tầng 1); Nhà xưởng số 6 số tầng xây d</w:t>
      </w:r>
      <w:r w:rsidR="00280511" w:rsidRPr="00A050F0">
        <w:rPr>
          <w:rFonts w:ascii="Times New Roman" w:eastAsia="Times New Roman" w:hAnsi="Times New Roman"/>
          <w:sz w:val="28"/>
          <w:szCs w:val="28"/>
        </w:rPr>
        <w:t>ựng 1 tầng, đã xây dựng được 6.840</w:t>
      </w:r>
      <w:r w:rsidRPr="00A050F0">
        <w:rPr>
          <w:rFonts w:ascii="Times New Roman" w:eastAsia="Times New Roman" w:hAnsi="Times New Roman"/>
          <w:sz w:val="28"/>
          <w:szCs w:val="28"/>
        </w:rPr>
        <w:t>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xml:space="preserve"> (được bố trí gồm: lò luyện trung tần, dây truyền sản xuất phôi R8, dây truyền cán thô, cán trung, cán tinh).</w:t>
      </w:r>
      <w:r w:rsidR="001A06AB" w:rsidRPr="00A050F0">
        <w:rPr>
          <w:rFonts w:ascii="Times New Roman" w:eastAsia="Times New Roman" w:hAnsi="Times New Roman"/>
          <w:sz w:val="28"/>
          <w:szCs w:val="28"/>
        </w:rPr>
        <w:t xml:space="preserve"> Nhà xưởng số 2 diện tích xây dựng 396m</w:t>
      </w:r>
      <w:r w:rsidR="001A06AB" w:rsidRPr="00A050F0">
        <w:rPr>
          <w:rFonts w:ascii="Times New Roman" w:eastAsia="Times New Roman" w:hAnsi="Times New Roman"/>
          <w:sz w:val="28"/>
          <w:szCs w:val="28"/>
          <w:vertAlign w:val="superscript"/>
        </w:rPr>
        <w:t>2</w:t>
      </w:r>
      <w:r w:rsidR="001A06AB" w:rsidRPr="00A050F0">
        <w:rPr>
          <w:rFonts w:ascii="Times New Roman" w:eastAsia="Times New Roman" w:hAnsi="Times New Roman"/>
          <w:sz w:val="28"/>
          <w:szCs w:val="28"/>
        </w:rPr>
        <w:t>; Nhà xưởng số 4, diện tích xây dựng 1.313m</w:t>
      </w:r>
      <w:r w:rsidR="001A06AB" w:rsidRPr="00A050F0">
        <w:rPr>
          <w:rFonts w:ascii="Times New Roman" w:eastAsia="Times New Roman" w:hAnsi="Times New Roman"/>
          <w:sz w:val="28"/>
          <w:szCs w:val="28"/>
          <w:vertAlign w:val="superscript"/>
        </w:rPr>
        <w:t>2</w:t>
      </w:r>
      <w:r w:rsidR="001A06AB" w:rsidRPr="00A050F0">
        <w:rPr>
          <w:rFonts w:ascii="Times New Roman" w:eastAsia="Times New Roman" w:hAnsi="Times New Roman"/>
          <w:sz w:val="28"/>
          <w:szCs w:val="28"/>
        </w:rPr>
        <w:t xml:space="preserve">; </w:t>
      </w:r>
      <w:r w:rsidR="006049FD" w:rsidRPr="00A050F0">
        <w:rPr>
          <w:rFonts w:ascii="Times New Roman" w:eastAsia="Times New Roman" w:hAnsi="Times New Roman"/>
          <w:sz w:val="28"/>
          <w:szCs w:val="28"/>
        </w:rPr>
        <w:t>N</w:t>
      </w:r>
      <w:r w:rsidR="001A06AB" w:rsidRPr="00A050F0">
        <w:rPr>
          <w:rFonts w:ascii="Times New Roman" w:eastAsia="Times New Roman" w:hAnsi="Times New Roman"/>
          <w:sz w:val="28"/>
          <w:szCs w:val="28"/>
        </w:rPr>
        <w:t>hà xưởng số 5, diện tích xây dựng 3.234m</w:t>
      </w:r>
      <w:r w:rsidR="001A06AB" w:rsidRPr="00A050F0">
        <w:rPr>
          <w:rFonts w:ascii="Times New Roman" w:eastAsia="Times New Roman" w:hAnsi="Times New Roman"/>
          <w:sz w:val="28"/>
          <w:szCs w:val="28"/>
          <w:vertAlign w:val="superscript"/>
        </w:rPr>
        <w:t>2</w:t>
      </w:r>
      <w:r w:rsidR="006049FD" w:rsidRPr="00A050F0">
        <w:rPr>
          <w:rFonts w:ascii="Times New Roman" w:eastAsia="Times New Roman" w:hAnsi="Times New Roman"/>
          <w:sz w:val="28"/>
          <w:szCs w:val="28"/>
        </w:rPr>
        <w:t xml:space="preserve"> (đã xây dựng một phần)</w:t>
      </w:r>
      <w:r w:rsidR="00D17AC4" w:rsidRPr="00A050F0">
        <w:rPr>
          <w:rFonts w:ascii="Times New Roman" w:eastAsia="Times New Roman" w:hAnsi="Times New Roman"/>
          <w:sz w:val="28"/>
          <w:szCs w:val="28"/>
        </w:rPr>
        <w:t>.</w:t>
      </w:r>
    </w:p>
    <w:p w14:paraId="118A59DD" w14:textId="18151AAA" w:rsidR="000B788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Các công trình</w:t>
      </w:r>
      <w:r w:rsidR="000B788E" w:rsidRPr="00A050F0">
        <w:rPr>
          <w:rFonts w:ascii="Times New Roman" w:eastAsia="Times New Roman" w:hAnsi="Times New Roman"/>
          <w:sz w:val="28"/>
          <w:szCs w:val="28"/>
        </w:rPr>
        <w:t xml:space="preserve"> Tháo dỡ: N</w:t>
      </w:r>
      <w:r w:rsidRPr="00A050F0">
        <w:rPr>
          <w:rFonts w:ascii="Times New Roman" w:eastAsia="Times New Roman" w:hAnsi="Times New Roman"/>
          <w:sz w:val="28"/>
          <w:szCs w:val="28"/>
        </w:rPr>
        <w:t>hà xưởng của giai đoạn 1 là: Nhà xưởng số 1 và Nhà xưởng số 3, diện tích xây dựng 3.771m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Nhà bảo vệ, diện tích xây dựng 20m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xml:space="preserve"> và Giai đoạn 2 gồm: Nhà xưởng số 2 diện tích xây dựng 396m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Nhà xưởng số 4, diện tích xây dựng 1.313m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Nhà xưởng số 5, diện tích xây dựng 3.234m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xml:space="preserve"> </w:t>
      </w:r>
      <w:r w:rsidR="00D17AC4" w:rsidRPr="00A050F0">
        <w:rPr>
          <w:rFonts w:ascii="Times New Roman" w:eastAsia="Times New Roman" w:hAnsi="Times New Roman"/>
          <w:sz w:val="28"/>
          <w:szCs w:val="28"/>
        </w:rPr>
        <w:t xml:space="preserve">                (</w:t>
      </w:r>
      <w:r w:rsidR="00847337" w:rsidRPr="00A050F0">
        <w:rPr>
          <w:rFonts w:ascii="Times New Roman" w:eastAsia="Times New Roman" w:hAnsi="Times New Roman"/>
          <w:sz w:val="28"/>
          <w:szCs w:val="28"/>
        </w:rPr>
        <w:t xml:space="preserve">đã xây dựng một </w:t>
      </w:r>
      <w:r w:rsidR="003B13D6" w:rsidRPr="00A050F0">
        <w:rPr>
          <w:rFonts w:ascii="Times New Roman" w:eastAsia="Times New Roman" w:hAnsi="Times New Roman"/>
          <w:sz w:val="28"/>
          <w:szCs w:val="28"/>
        </w:rPr>
        <w:t>p</w:t>
      </w:r>
      <w:r w:rsidR="00847337" w:rsidRPr="00A050F0">
        <w:rPr>
          <w:rFonts w:ascii="Times New Roman" w:eastAsia="Times New Roman" w:hAnsi="Times New Roman"/>
          <w:sz w:val="28"/>
          <w:szCs w:val="28"/>
        </w:rPr>
        <w:t xml:space="preserve">hần) </w:t>
      </w:r>
      <w:r w:rsidR="00D17AC4" w:rsidRPr="00A050F0">
        <w:rPr>
          <w:rFonts w:ascii="Times New Roman" w:eastAsia="Times New Roman" w:hAnsi="Times New Roman"/>
          <w:sz w:val="28"/>
          <w:szCs w:val="28"/>
        </w:rPr>
        <w:t>.</w:t>
      </w:r>
    </w:p>
    <w:p w14:paraId="10ABB629" w14:textId="5C19484B" w:rsidR="00623BEE" w:rsidRPr="00A050F0" w:rsidRDefault="00DA0155"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xml:space="preserve">- </w:t>
      </w:r>
      <w:r w:rsidR="000B788E" w:rsidRPr="00A050F0">
        <w:rPr>
          <w:rFonts w:ascii="Times New Roman" w:eastAsia="Times New Roman" w:hAnsi="Times New Roman"/>
          <w:sz w:val="28"/>
          <w:szCs w:val="28"/>
        </w:rPr>
        <w:t>Các công</w:t>
      </w:r>
      <w:r w:rsidR="005579A4" w:rsidRPr="00A050F0">
        <w:rPr>
          <w:rFonts w:ascii="Times New Roman" w:eastAsia="Times New Roman" w:hAnsi="Times New Roman"/>
          <w:sz w:val="28"/>
          <w:szCs w:val="28"/>
        </w:rPr>
        <w:t xml:space="preserve"> trình nhà xưởng</w:t>
      </w:r>
      <w:r w:rsidR="000B788E" w:rsidRPr="00A050F0">
        <w:rPr>
          <w:rFonts w:ascii="Times New Roman" w:eastAsia="Times New Roman" w:hAnsi="Times New Roman"/>
          <w:sz w:val="28"/>
          <w:szCs w:val="28"/>
        </w:rPr>
        <w:t xml:space="preserve"> </w:t>
      </w:r>
      <w:r w:rsidR="005579A4" w:rsidRPr="00A050F0">
        <w:rPr>
          <w:rFonts w:ascii="Times New Roman" w:eastAsia="Times New Roman" w:hAnsi="Times New Roman"/>
          <w:sz w:val="28"/>
          <w:szCs w:val="28"/>
        </w:rPr>
        <w:t xml:space="preserve">dự kiến xây dựng </w:t>
      </w:r>
      <w:r w:rsidR="00274F2F" w:rsidRPr="00A050F0">
        <w:rPr>
          <w:rFonts w:ascii="Times New Roman" w:eastAsia="Times New Roman" w:hAnsi="Times New Roman"/>
          <w:sz w:val="28"/>
          <w:szCs w:val="28"/>
        </w:rPr>
        <w:t>mới như sau</w:t>
      </w:r>
      <w:r w:rsidR="003B13D6" w:rsidRPr="00A050F0">
        <w:rPr>
          <w:rFonts w:ascii="Times New Roman" w:eastAsia="Times New Roman" w:hAnsi="Times New Roman"/>
          <w:sz w:val="28"/>
          <w:szCs w:val="28"/>
        </w:rPr>
        <w:t>:</w:t>
      </w:r>
    </w:p>
    <w:p w14:paraId="2677F27A" w14:textId="379FE487"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+ 01 Nhà xưởng chứa thép thành phẩm</w:t>
      </w:r>
      <w:r w:rsidR="00892F1B" w:rsidRPr="00A050F0">
        <w:rPr>
          <w:rFonts w:ascii="Times New Roman" w:eastAsia="Times New Roman" w:hAnsi="Times New Roman"/>
          <w:sz w:val="28"/>
          <w:szCs w:val="28"/>
        </w:rPr>
        <w:t xml:space="preserve"> </w:t>
      </w:r>
      <w:r w:rsidR="00CF6839" w:rsidRPr="00A050F0">
        <w:rPr>
          <w:rFonts w:ascii="Times New Roman" w:eastAsia="Times New Roman" w:hAnsi="Times New Roman"/>
          <w:sz w:val="28"/>
          <w:szCs w:val="28"/>
        </w:rPr>
        <w:t>và phế liệu</w:t>
      </w:r>
      <w:r w:rsidRPr="00A050F0">
        <w:rPr>
          <w:rFonts w:ascii="Times New Roman" w:eastAsia="Times New Roman" w:hAnsi="Times New Roman"/>
          <w:sz w:val="28"/>
          <w:szCs w:val="28"/>
        </w:rPr>
        <w:t xml:space="preserve"> diện tích xây dựng 4.290m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w:t>
      </w:r>
    </w:p>
    <w:p w14:paraId="629DF2E8" w14:textId="77777777"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+ 01 Nhà xưởng thu hồi, phân loại và chứa thép thành phẩm, diện tích xây dựng 4.243m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w:t>
      </w:r>
    </w:p>
    <w:p w14:paraId="607C9E26" w14:textId="77777777"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Tăng diện tích xưởng số 6 thêm 2.412m2 từ 6.840 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xml:space="preserve"> lên 9.252m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xml:space="preserve"> để chứa phế liệu sản xuất;</w:t>
      </w:r>
    </w:p>
    <w:p w14:paraId="27CBF8EA" w14:textId="77777777"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+ 01 Khu nhà 03 tầng giới thiệu sản phẩm kết hợp kinh doanh và nhà văn phòng giao dịch, hội trường, diện tích xây dựng 700m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w:t>
      </w:r>
    </w:p>
    <w:p w14:paraId="5718EC11" w14:textId="77777777"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+ 01 Nhà xưởng cơ khí chế tạo, sửa chữa, chứa phế liệu và vật tư phục vụ sản xuất, diện tích xây dựng 1.794m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w:t>
      </w:r>
    </w:p>
    <w:p w14:paraId="722537D1" w14:textId="4E349935" w:rsidR="00623BEE" w:rsidRPr="00A050F0" w:rsidRDefault="00623BE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Nhà giao ban cho bộ phận sản xuất + Trực cân, diện tích xây dựng 60m</w:t>
      </w:r>
      <w:r w:rsidRPr="00A050F0">
        <w:rPr>
          <w:rFonts w:ascii="Times New Roman" w:eastAsia="Times New Roman" w:hAnsi="Times New Roman"/>
          <w:sz w:val="28"/>
          <w:szCs w:val="28"/>
          <w:vertAlign w:val="superscript"/>
        </w:rPr>
        <w:t>2</w:t>
      </w:r>
      <w:r w:rsidRPr="00A050F0">
        <w:rPr>
          <w:rFonts w:ascii="Times New Roman" w:eastAsia="Times New Roman" w:hAnsi="Times New Roman"/>
          <w:sz w:val="28"/>
          <w:szCs w:val="28"/>
        </w:rPr>
        <w:t>, 1 tầng;</w:t>
      </w:r>
    </w:p>
    <w:p w14:paraId="52E67825" w14:textId="5F0DCAA4" w:rsidR="0080014E" w:rsidRPr="00A050F0" w:rsidRDefault="0080014E" w:rsidP="00990BCC">
      <w:pPr>
        <w:pStyle w:val="BodyTextIndent3"/>
        <w:spacing w:before="60" w:after="60" w:line="400" w:lineRule="exact"/>
        <w:ind w:left="0" w:firstLine="709"/>
        <w:jc w:val="both"/>
        <w:rPr>
          <w:rFonts w:ascii="Times New Roman" w:eastAsia="Times New Roman" w:hAnsi="Times New Roman"/>
          <w:sz w:val="28"/>
          <w:szCs w:val="28"/>
        </w:rPr>
      </w:pPr>
      <w:r w:rsidRPr="00A050F0">
        <w:rPr>
          <w:rFonts w:ascii="Times New Roman" w:eastAsia="Times New Roman" w:hAnsi="Times New Roman"/>
          <w:sz w:val="28"/>
          <w:szCs w:val="28"/>
        </w:rPr>
        <w:t xml:space="preserve">Tầng 2,3 của nhà </w:t>
      </w:r>
      <w:r w:rsidRPr="00A050F0">
        <w:rPr>
          <w:rFonts w:ascii="Times New Roman" w:hAnsi="Times New Roman"/>
          <w:bCs/>
          <w:sz w:val="28"/>
          <w:szCs w:val="28"/>
        </w:rPr>
        <w:t>văn phòng và Nhà ăn của cán bộ công nhân viên; diện tích xây dựng 172m</w:t>
      </w:r>
      <w:r w:rsidRPr="00A050F0">
        <w:rPr>
          <w:rFonts w:ascii="Times New Roman" w:hAnsi="Times New Roman"/>
          <w:bCs/>
          <w:sz w:val="28"/>
          <w:szCs w:val="28"/>
          <w:vertAlign w:val="superscript"/>
        </w:rPr>
        <w:t>2</w:t>
      </w:r>
      <w:r w:rsidRPr="00A050F0">
        <w:rPr>
          <w:rFonts w:ascii="Times New Roman" w:hAnsi="Times New Roman"/>
          <w:bCs/>
          <w:sz w:val="28"/>
          <w:szCs w:val="28"/>
        </w:rPr>
        <w:t xml:space="preserve"> ( Đã xây dựng tầng 1)</w:t>
      </w:r>
      <w:r w:rsidR="00D17AC4" w:rsidRPr="00A050F0">
        <w:rPr>
          <w:rFonts w:ascii="Times New Roman" w:hAnsi="Times New Roman"/>
          <w:bCs/>
          <w:sz w:val="28"/>
          <w:szCs w:val="28"/>
        </w:rPr>
        <w:t>.</w:t>
      </w:r>
    </w:p>
    <w:p w14:paraId="2E1F9446" w14:textId="77777777" w:rsidR="00623BEE" w:rsidRPr="00A050F0" w:rsidRDefault="00623BEE" w:rsidP="00990BCC">
      <w:pPr>
        <w:pStyle w:val="BodyText"/>
        <w:spacing w:before="60" w:after="60" w:line="400" w:lineRule="exact"/>
        <w:ind w:firstLine="709"/>
        <w:jc w:val="both"/>
        <w:rPr>
          <w:lang w:val="vi-VN"/>
        </w:rPr>
      </w:pPr>
      <w:r w:rsidRPr="00A050F0">
        <w:rPr>
          <w:lang w:val="vi-VN"/>
        </w:rPr>
        <w:t>+ Nhà để xe 02 tầng, diện tích xây dựng 250m</w:t>
      </w:r>
      <w:r w:rsidRPr="00A050F0">
        <w:rPr>
          <w:vertAlign w:val="superscript"/>
          <w:lang w:val="vi-VN"/>
        </w:rPr>
        <w:t>2</w:t>
      </w:r>
      <w:r w:rsidRPr="00A050F0">
        <w:rPr>
          <w:lang w:val="vi-VN"/>
        </w:rPr>
        <w:t>;</w:t>
      </w:r>
    </w:p>
    <w:p w14:paraId="0C88108F" w14:textId="77777777" w:rsidR="00623BEE" w:rsidRPr="00A050F0" w:rsidRDefault="00623BEE" w:rsidP="00990BCC">
      <w:pPr>
        <w:pStyle w:val="BodyText"/>
        <w:spacing w:before="60" w:after="60" w:line="400" w:lineRule="exact"/>
        <w:ind w:firstLine="709"/>
        <w:jc w:val="both"/>
        <w:rPr>
          <w:lang w:val="vi-VN"/>
        </w:rPr>
      </w:pPr>
      <w:r w:rsidRPr="00A050F0">
        <w:rPr>
          <w:lang w:val="vi-VN"/>
        </w:rPr>
        <w:t>+ Nhà chứa chất thải nguy hại, diện tích xây dựng 50m</w:t>
      </w:r>
      <w:r w:rsidRPr="00A050F0">
        <w:rPr>
          <w:vertAlign w:val="superscript"/>
          <w:lang w:val="vi-VN"/>
        </w:rPr>
        <w:t>2</w:t>
      </w:r>
      <w:r w:rsidRPr="00A050F0">
        <w:rPr>
          <w:lang w:val="vi-VN"/>
        </w:rPr>
        <w:t>;</w:t>
      </w:r>
    </w:p>
    <w:p w14:paraId="5AEFEA3B" w14:textId="77777777" w:rsidR="00623BEE" w:rsidRPr="00A050F0" w:rsidRDefault="00623BEE" w:rsidP="00990BCC">
      <w:pPr>
        <w:pStyle w:val="BodyText"/>
        <w:spacing w:before="60" w:after="60" w:line="400" w:lineRule="exact"/>
        <w:ind w:firstLine="709"/>
        <w:jc w:val="both"/>
        <w:rPr>
          <w:lang w:val="vi-VN"/>
        </w:rPr>
      </w:pPr>
      <w:r w:rsidRPr="00A050F0">
        <w:rPr>
          <w:lang w:val="vi-VN"/>
        </w:rPr>
        <w:t>+ Nhà trạm bơm PCCC, diện tích xây dựng 28m</w:t>
      </w:r>
      <w:r w:rsidRPr="00A050F0">
        <w:rPr>
          <w:vertAlign w:val="superscript"/>
          <w:lang w:val="vi-VN"/>
        </w:rPr>
        <w:t>2</w:t>
      </w:r>
      <w:r w:rsidRPr="00A050F0">
        <w:rPr>
          <w:lang w:val="vi-VN"/>
        </w:rPr>
        <w:t>, 1 tầng;</w:t>
      </w:r>
    </w:p>
    <w:p w14:paraId="40F9C0AF" w14:textId="27550E16" w:rsidR="00623BEE" w:rsidRPr="00A050F0" w:rsidRDefault="00623BEE" w:rsidP="00990BCC">
      <w:pPr>
        <w:pStyle w:val="NormalWeb"/>
        <w:shd w:val="clear" w:color="auto" w:fill="FFFFFF"/>
        <w:spacing w:before="60" w:beforeAutospacing="0" w:after="60" w:afterAutospacing="0" w:line="400" w:lineRule="exact"/>
        <w:ind w:firstLine="709"/>
        <w:jc w:val="both"/>
        <w:rPr>
          <w:sz w:val="28"/>
          <w:szCs w:val="28"/>
          <w:lang w:val="vi-VN"/>
        </w:rPr>
      </w:pPr>
      <w:r w:rsidRPr="00A050F0">
        <w:rPr>
          <w:sz w:val="28"/>
          <w:szCs w:val="28"/>
          <w:lang w:val="vi-VN"/>
        </w:rPr>
        <w:lastRenderedPageBreak/>
        <w:t>+ Hệ thống thiết bị, dây chuyền xử lý khói bụi ngoài trời, diện tích xây dựng  250m2.</w:t>
      </w:r>
    </w:p>
    <w:p w14:paraId="37731556" w14:textId="6B0F9A1C" w:rsidR="0010224E" w:rsidRPr="00A050F0" w:rsidRDefault="004F09E5" w:rsidP="00990BCC">
      <w:pPr>
        <w:pStyle w:val="ListParagraph"/>
        <w:widowControl w:val="0"/>
        <w:spacing w:before="60" w:after="60" w:line="400" w:lineRule="exact"/>
        <w:ind w:left="567" w:firstLine="142"/>
        <w:jc w:val="both"/>
        <w:rPr>
          <w:rFonts w:ascii="Times New Roman" w:hAnsi="Times New Roman"/>
          <w:bCs/>
          <w:lang w:val="vi-VN"/>
        </w:rPr>
      </w:pPr>
      <w:r w:rsidRPr="00A050F0">
        <w:rPr>
          <w:rFonts w:ascii="Times New Roman" w:hAnsi="Times New Roman"/>
          <w:bCs/>
          <w:lang w:val="vi-VN"/>
        </w:rPr>
        <w:t xml:space="preserve">+ </w:t>
      </w:r>
      <w:r w:rsidR="006B4951" w:rsidRPr="00A050F0">
        <w:rPr>
          <w:rFonts w:ascii="Times New Roman" w:hAnsi="Times New Roman"/>
          <w:bCs/>
          <w:lang w:val="vi-VN"/>
        </w:rPr>
        <w:t xml:space="preserve"> Các hạng mục công trình phụ trợ khác</w:t>
      </w:r>
      <w:r w:rsidR="000905B4" w:rsidRPr="00A050F0">
        <w:rPr>
          <w:rFonts w:ascii="Times New Roman" w:hAnsi="Times New Roman"/>
          <w:bCs/>
          <w:lang w:val="vi-VN"/>
        </w:rPr>
        <w:t>...</w:t>
      </w:r>
    </w:p>
    <w:p w14:paraId="4691FB16" w14:textId="4AE7DCE0" w:rsidR="00623BEE" w:rsidRPr="00A050F0" w:rsidRDefault="00623BEE" w:rsidP="00990BCC">
      <w:pPr>
        <w:spacing w:before="60" w:after="60" w:line="400" w:lineRule="exact"/>
        <w:ind w:firstLine="720"/>
        <w:jc w:val="both"/>
        <w:rPr>
          <w:lang w:val="vi-VN"/>
        </w:rPr>
      </w:pPr>
      <w:r w:rsidRPr="00A050F0">
        <w:rPr>
          <w:rStyle w:val="fontstyle01"/>
          <w:color w:val="auto"/>
          <w:spacing w:val="-2"/>
          <w:sz w:val="28"/>
          <w:szCs w:val="28"/>
          <w:lang w:val="vi-VN"/>
        </w:rPr>
        <w:t xml:space="preserve">* </w:t>
      </w:r>
      <w:r w:rsidRPr="00A050F0">
        <w:rPr>
          <w:lang w:val="vi-VN"/>
        </w:rPr>
        <w:t>Giai đoạn 3: Nhà ch</w:t>
      </w:r>
      <w:r w:rsidR="00D15AFB" w:rsidRPr="00A050F0">
        <w:rPr>
          <w:lang w:val="vi-VN"/>
        </w:rPr>
        <w:t>ứa</w:t>
      </w:r>
      <w:r w:rsidRPr="00A050F0">
        <w:rPr>
          <w:lang w:val="vi-VN"/>
        </w:rPr>
        <w:t xml:space="preserve"> vật tư, thiết bị - Kinh doanh - Nhà ăn, nghỉ - chuyên gia 3 tầng, diện tích xây dựng: 315m</w:t>
      </w:r>
      <w:r w:rsidRPr="00A050F0">
        <w:rPr>
          <w:vertAlign w:val="superscript"/>
          <w:lang w:val="vi-VN"/>
        </w:rPr>
        <w:t>2</w:t>
      </w:r>
      <w:r w:rsidRPr="00A050F0">
        <w:rPr>
          <w:lang w:val="vi-VN"/>
        </w:rPr>
        <w:t>, diện tích sàn xây dựng 945m</w:t>
      </w:r>
      <w:r w:rsidRPr="00A050F0">
        <w:rPr>
          <w:vertAlign w:val="superscript"/>
          <w:lang w:val="vi-VN"/>
        </w:rPr>
        <w:t>2</w:t>
      </w:r>
      <w:r w:rsidRPr="00A050F0">
        <w:rPr>
          <w:lang w:val="nb-NO"/>
        </w:rPr>
        <w:t>.</w:t>
      </w:r>
      <w:r w:rsidRPr="00A050F0">
        <w:rPr>
          <w:lang w:val="vi-VN"/>
        </w:rPr>
        <w:t>”.</w:t>
      </w:r>
    </w:p>
    <w:p w14:paraId="434F3169" w14:textId="1E162829" w:rsidR="00623BEE" w:rsidRPr="00A050F0" w:rsidRDefault="00623BEE" w:rsidP="00990BCC">
      <w:pPr>
        <w:spacing w:before="60" w:after="60" w:line="400" w:lineRule="exact"/>
        <w:ind w:firstLine="720"/>
        <w:jc w:val="both"/>
        <w:rPr>
          <w:lang w:val="vi-VN"/>
        </w:rPr>
      </w:pPr>
      <w:r w:rsidRPr="00A050F0">
        <w:rPr>
          <w:b/>
          <w:bCs/>
          <w:lang w:val="vi-VN"/>
        </w:rPr>
        <w:t>5. Nội dung điều chỉnh thứ năm:</w:t>
      </w:r>
      <w:r w:rsidRPr="00A050F0">
        <w:rPr>
          <w:b/>
          <w:bCs/>
          <w:i/>
          <w:iCs/>
          <w:lang w:val="vi-VN"/>
        </w:rPr>
        <w:t xml:space="preserve"> </w:t>
      </w:r>
      <w:r w:rsidRPr="00A050F0">
        <w:rPr>
          <w:lang w:val="vi-VN"/>
        </w:rPr>
        <w:t xml:space="preserve">Nội dung điều chỉnh </w:t>
      </w:r>
      <w:r w:rsidR="004602F1" w:rsidRPr="00A050F0">
        <w:rPr>
          <w:lang w:val="vi-VN"/>
        </w:rPr>
        <w:t>Diện tích sử dụng đất</w:t>
      </w:r>
      <w:r w:rsidRPr="00A050F0">
        <w:rPr>
          <w:lang w:val="vi-VN"/>
        </w:rPr>
        <w:t xml:space="preserve"> quy định tại Khoản 4 Điều 1 Quyết định số </w:t>
      </w:r>
      <w:r w:rsidRPr="00A050F0">
        <w:rPr>
          <w:lang w:val="vi-VN" w:eastAsia="ja-JP"/>
        </w:rPr>
        <w:t>173/QĐ-UBND ngày 16/01/2017</w:t>
      </w:r>
      <w:r w:rsidRPr="00A050F0">
        <w:rPr>
          <w:lang w:val="vi-VN"/>
        </w:rPr>
        <w:t xml:space="preserve"> của UBND tỉnh được điều chỉnh như sau:</w:t>
      </w:r>
    </w:p>
    <w:p w14:paraId="44C36A76" w14:textId="0AC16D3C" w:rsidR="00623BEE" w:rsidRPr="00A050F0" w:rsidRDefault="00DF6162" w:rsidP="00990BCC">
      <w:pPr>
        <w:spacing w:before="60" w:after="60" w:line="400" w:lineRule="exact"/>
        <w:ind w:firstLine="720"/>
        <w:jc w:val="both"/>
        <w:rPr>
          <w:iCs/>
          <w:spacing w:val="-2"/>
          <w:lang w:val="vi-VN"/>
        </w:rPr>
      </w:pPr>
      <w:r w:rsidRPr="00A050F0">
        <w:rPr>
          <w:lang w:val="vi-VN"/>
        </w:rPr>
        <w:t xml:space="preserve"> </w:t>
      </w:r>
      <w:r w:rsidR="00623BEE" w:rsidRPr="00A050F0">
        <w:rPr>
          <w:lang w:val="vi-VN"/>
        </w:rPr>
        <w:t>“</w:t>
      </w:r>
      <w:r w:rsidR="004602F1" w:rsidRPr="00A050F0">
        <w:rPr>
          <w:lang w:val="vi-VN"/>
        </w:rPr>
        <w:t>Diện tích sử dụng đất</w:t>
      </w:r>
      <w:r w:rsidRPr="00A050F0">
        <w:rPr>
          <w:lang w:val="vi-VN"/>
        </w:rPr>
        <w:t xml:space="preserve"> khoảng</w:t>
      </w:r>
      <w:r w:rsidR="00623BEE" w:rsidRPr="00A050F0">
        <w:rPr>
          <w:lang w:val="vi-VN"/>
        </w:rPr>
        <w:t xml:space="preserve">: </w:t>
      </w:r>
      <w:r w:rsidR="004602F1" w:rsidRPr="00A050F0">
        <w:rPr>
          <w:bCs/>
          <w:shd w:val="clear" w:color="auto" w:fill="FFFFFF"/>
          <w:lang w:val="vi-VN"/>
        </w:rPr>
        <w:t>44.166m</w:t>
      </w:r>
      <w:r w:rsidR="004602F1" w:rsidRPr="00A050F0">
        <w:rPr>
          <w:bCs/>
          <w:shd w:val="clear" w:color="auto" w:fill="FFFFFF"/>
          <w:vertAlign w:val="superscript"/>
          <w:lang w:val="vi-VN"/>
        </w:rPr>
        <w:t>2</w:t>
      </w:r>
      <w:r w:rsidR="003278C0">
        <w:rPr>
          <w:lang w:val="vi-VN"/>
        </w:rPr>
        <w:t>”</w:t>
      </w:r>
      <w:r w:rsidR="003278C0">
        <w:t xml:space="preserve"> </w:t>
      </w:r>
      <w:r w:rsidR="00A050F0" w:rsidRPr="00A050F0">
        <w:rPr>
          <w:lang w:val="vi-VN"/>
        </w:rPr>
        <w:t>(</w:t>
      </w:r>
      <w:r w:rsidR="003278C0">
        <w:t>bao gồm</w:t>
      </w:r>
      <w:r w:rsidR="003278C0">
        <w:rPr>
          <w:lang w:val="vi-VN"/>
        </w:rPr>
        <w:t xml:space="preserve"> </w:t>
      </w:r>
      <w:r w:rsidR="0024051C">
        <w:t xml:space="preserve">cả </w:t>
      </w:r>
      <w:r w:rsidR="003278C0">
        <w:rPr>
          <w:lang w:val="vi-VN"/>
        </w:rPr>
        <w:t xml:space="preserve">phần diện tích đất sáp nhập </w:t>
      </w:r>
      <w:r w:rsidR="0024051C">
        <w:t xml:space="preserve">của </w:t>
      </w:r>
      <w:r w:rsidR="003278C0">
        <w:t>C</w:t>
      </w:r>
      <w:r w:rsidRPr="00A050F0">
        <w:rPr>
          <w:lang w:val="vi-VN"/>
        </w:rPr>
        <w:t>ông ty</w:t>
      </w:r>
      <w:r w:rsidR="003278C0">
        <w:t xml:space="preserve"> TNHH</w:t>
      </w:r>
      <w:r w:rsidRPr="00A050F0">
        <w:rPr>
          <w:lang w:val="vi-VN"/>
        </w:rPr>
        <w:t xml:space="preserve"> Hùng Mạnh</w:t>
      </w:r>
      <w:r w:rsidR="00166619" w:rsidRPr="00A050F0">
        <w:rPr>
          <w:lang w:val="vi-VN"/>
        </w:rPr>
        <w:t>)</w:t>
      </w:r>
      <w:r w:rsidR="00D17AC4" w:rsidRPr="00A050F0">
        <w:rPr>
          <w:lang w:val="vi-VN"/>
        </w:rPr>
        <w:t>.</w:t>
      </w:r>
    </w:p>
    <w:p w14:paraId="2ED8C4CB" w14:textId="2C1D37A5" w:rsidR="004602F1" w:rsidRPr="00A050F0" w:rsidRDefault="004602F1" w:rsidP="00990BCC">
      <w:pPr>
        <w:spacing w:before="60" w:after="60" w:line="400" w:lineRule="exact"/>
        <w:ind w:firstLine="720"/>
        <w:jc w:val="both"/>
        <w:rPr>
          <w:lang w:val="vi-VN"/>
        </w:rPr>
      </w:pPr>
      <w:r w:rsidRPr="00A050F0">
        <w:rPr>
          <w:b/>
          <w:bCs/>
          <w:lang w:val="vi-VN"/>
        </w:rPr>
        <w:t>6. Nội dung điều chỉnh thứ sáu:</w:t>
      </w:r>
      <w:r w:rsidRPr="00A050F0">
        <w:rPr>
          <w:b/>
          <w:bCs/>
          <w:i/>
          <w:iCs/>
          <w:lang w:val="vi-VN"/>
        </w:rPr>
        <w:t xml:space="preserve"> </w:t>
      </w:r>
      <w:r w:rsidRPr="00A050F0">
        <w:rPr>
          <w:lang w:val="vi-VN"/>
        </w:rPr>
        <w:t xml:space="preserve">Nội dung điều chỉnh Tổng vốn đầu tư quy định tại Khoản 6 Điều 1 Quyết định số </w:t>
      </w:r>
      <w:r w:rsidRPr="00A050F0">
        <w:rPr>
          <w:lang w:val="vi-VN" w:eastAsia="ja-JP"/>
        </w:rPr>
        <w:t>2963/QĐ-UBND ngày 30/11/2020</w:t>
      </w:r>
      <w:r w:rsidRPr="00A050F0">
        <w:rPr>
          <w:lang w:val="vi-VN"/>
        </w:rPr>
        <w:t xml:space="preserve"> của UBND tỉnh được điều chỉnh như sau:</w:t>
      </w:r>
    </w:p>
    <w:p w14:paraId="40565FFE" w14:textId="5C193EEB" w:rsidR="004602F1" w:rsidRPr="00A050F0" w:rsidRDefault="004602F1" w:rsidP="00990BCC">
      <w:pPr>
        <w:pStyle w:val="NormalWeb"/>
        <w:shd w:val="clear" w:color="auto" w:fill="FFFFFF"/>
        <w:spacing w:before="60" w:beforeAutospacing="0" w:after="60" w:afterAutospacing="0" w:line="400" w:lineRule="exact"/>
        <w:ind w:firstLine="709"/>
        <w:jc w:val="both"/>
        <w:rPr>
          <w:sz w:val="28"/>
          <w:szCs w:val="28"/>
          <w:lang w:val="sv-SE"/>
        </w:rPr>
      </w:pPr>
      <w:r w:rsidRPr="00A050F0">
        <w:rPr>
          <w:sz w:val="28"/>
          <w:szCs w:val="28"/>
          <w:lang w:val="vi-VN"/>
        </w:rPr>
        <w:t xml:space="preserve">“Tổng vốn đầu tư: 702,164 tỷ đồng </w:t>
      </w:r>
      <w:r w:rsidRPr="00A050F0">
        <w:rPr>
          <w:i/>
          <w:iCs/>
          <w:sz w:val="28"/>
          <w:szCs w:val="28"/>
          <w:lang w:val="vi-VN"/>
        </w:rPr>
        <w:t>(Bảy tr</w:t>
      </w:r>
      <w:r w:rsidR="00A050F0" w:rsidRPr="00A050F0">
        <w:rPr>
          <w:i/>
          <w:iCs/>
          <w:sz w:val="28"/>
          <w:szCs w:val="28"/>
          <w:lang w:val="vi-VN"/>
        </w:rPr>
        <w:t>ăm linh hai tỷ, một trăm sau mươ</w:t>
      </w:r>
      <w:r w:rsidRPr="00A050F0">
        <w:rPr>
          <w:i/>
          <w:iCs/>
          <w:sz w:val="28"/>
          <w:szCs w:val="28"/>
          <w:lang w:val="vi-VN"/>
        </w:rPr>
        <w:t>i bốn triệu đồng)</w:t>
      </w:r>
      <w:r w:rsidRPr="00A050F0">
        <w:rPr>
          <w:sz w:val="28"/>
          <w:szCs w:val="28"/>
          <w:lang w:val="vi-VN"/>
        </w:rPr>
        <w:t xml:space="preserve">. Trong đó: Vốn góp để thực hiện dự án: 350 tỷ đồng </w:t>
      </w:r>
      <w:r w:rsidRPr="00A050F0">
        <w:rPr>
          <w:i/>
          <w:iCs/>
          <w:sz w:val="28"/>
          <w:szCs w:val="28"/>
          <w:lang w:val="vi-VN"/>
        </w:rPr>
        <w:t>(Ba trăm năm mươi tỷ đồng)</w:t>
      </w:r>
      <w:r w:rsidRPr="00A050F0">
        <w:rPr>
          <w:sz w:val="28"/>
          <w:szCs w:val="28"/>
          <w:lang w:val="vi-VN"/>
        </w:rPr>
        <w:t xml:space="preserve">, Vốn huy động: 352,164 tỷ đồng </w:t>
      </w:r>
      <w:r w:rsidRPr="00A050F0">
        <w:rPr>
          <w:i/>
          <w:iCs/>
          <w:sz w:val="28"/>
          <w:szCs w:val="28"/>
          <w:lang w:val="vi-VN"/>
        </w:rPr>
        <w:t>(Ba trăm năm mươi hai tỷ, mộ trăm sáu mươi bốn triệu đồng).</w:t>
      </w:r>
      <w:r w:rsidRPr="00A050F0">
        <w:rPr>
          <w:sz w:val="28"/>
          <w:szCs w:val="28"/>
          <w:lang w:val="vi-VN"/>
        </w:rPr>
        <w:t xml:space="preserve"> Cụ thể 03 giai đoạn như sau:</w:t>
      </w:r>
    </w:p>
    <w:p w14:paraId="4CAD7607" w14:textId="77777777" w:rsidR="004602F1" w:rsidRPr="00A050F0" w:rsidRDefault="004602F1" w:rsidP="00990BCC">
      <w:pPr>
        <w:spacing w:before="60" w:after="60" w:line="400" w:lineRule="exact"/>
        <w:ind w:firstLine="720"/>
        <w:jc w:val="both"/>
        <w:rPr>
          <w:spacing w:val="-4"/>
          <w:lang w:val="vi-VN"/>
        </w:rPr>
      </w:pPr>
      <w:r w:rsidRPr="00A050F0">
        <w:rPr>
          <w:bCs/>
          <w:spacing w:val="-4"/>
          <w:lang w:val="sv-SE"/>
        </w:rPr>
        <w:t xml:space="preserve">- </w:t>
      </w:r>
      <w:r w:rsidRPr="00A050F0">
        <w:rPr>
          <w:spacing w:val="-4"/>
          <w:lang w:val="vi-VN"/>
        </w:rPr>
        <w:t>Vốn đầu tư giai đoạn 1: 206,5 tỷ đồng. Toàn bộ là vốn góp của Nhà đầu tư.</w:t>
      </w:r>
    </w:p>
    <w:p w14:paraId="3595D3D1" w14:textId="72BB5C59" w:rsidR="004602F1" w:rsidRPr="00A050F0" w:rsidRDefault="004602F1" w:rsidP="00990BCC">
      <w:pPr>
        <w:spacing w:before="60" w:after="60" w:line="400" w:lineRule="exact"/>
        <w:ind w:firstLine="720"/>
        <w:jc w:val="both"/>
        <w:rPr>
          <w:lang w:val="vi-VN"/>
        </w:rPr>
      </w:pPr>
      <w:r w:rsidRPr="00A050F0">
        <w:rPr>
          <w:lang w:val="vi-VN"/>
        </w:rPr>
        <w:t>- Vốn đầu tư giai đoạn 2: 485,618 tỷ đồng. Trong đó: Vốn góp: 143,5 tỷ đồng, vốn huy động: 342,118 tỷ đồng.</w:t>
      </w:r>
      <w:r w:rsidR="001E3EA0" w:rsidRPr="00A050F0">
        <w:rPr>
          <w:lang w:val="vi-VN"/>
        </w:rPr>
        <w:t xml:space="preserve">     </w:t>
      </w:r>
    </w:p>
    <w:p w14:paraId="14721EC5" w14:textId="676560A4" w:rsidR="004602F1" w:rsidRPr="00A050F0" w:rsidRDefault="004602F1" w:rsidP="00990BCC">
      <w:pPr>
        <w:spacing w:before="60" w:after="60" w:line="400" w:lineRule="exact"/>
        <w:ind w:firstLine="720"/>
        <w:jc w:val="both"/>
        <w:rPr>
          <w:iCs/>
          <w:spacing w:val="-2"/>
          <w:lang w:val="vi-VN"/>
        </w:rPr>
      </w:pPr>
      <w:r w:rsidRPr="00A050F0">
        <w:rPr>
          <w:lang w:val="vi-VN"/>
        </w:rPr>
        <w:t>- Vốn đầu tư giai đoạn 3: 10,047 tỷ đồng. Trong đó vốn huy động: 10,047 tỷ đồng”.</w:t>
      </w:r>
    </w:p>
    <w:p w14:paraId="27FA9FA6" w14:textId="6E7DB3A4" w:rsidR="00F94C3A" w:rsidRPr="00A050F0" w:rsidRDefault="004602F1" w:rsidP="00990BCC">
      <w:pPr>
        <w:pStyle w:val="NormalWeb"/>
        <w:spacing w:before="60" w:beforeAutospacing="0" w:after="60" w:afterAutospacing="0" w:line="400" w:lineRule="exact"/>
        <w:ind w:firstLine="709"/>
        <w:jc w:val="both"/>
        <w:rPr>
          <w:sz w:val="28"/>
          <w:szCs w:val="28"/>
          <w:lang w:val="vi-VN"/>
        </w:rPr>
      </w:pPr>
      <w:r w:rsidRPr="00A050F0">
        <w:rPr>
          <w:b/>
          <w:bCs/>
          <w:sz w:val="28"/>
          <w:szCs w:val="28"/>
          <w:lang w:val="vi-VN"/>
        </w:rPr>
        <w:t>7</w:t>
      </w:r>
      <w:r w:rsidR="00AB75CD" w:rsidRPr="00A050F0">
        <w:rPr>
          <w:b/>
          <w:bCs/>
          <w:sz w:val="28"/>
          <w:szCs w:val="28"/>
          <w:lang w:val="vi-VN"/>
        </w:rPr>
        <w:t xml:space="preserve">. Nội dung điều chỉnh thứ </w:t>
      </w:r>
      <w:r w:rsidRPr="00A050F0">
        <w:rPr>
          <w:b/>
          <w:bCs/>
          <w:sz w:val="28"/>
          <w:szCs w:val="28"/>
          <w:lang w:val="vi-VN"/>
        </w:rPr>
        <w:t>bảy</w:t>
      </w:r>
      <w:r w:rsidR="00AB75CD" w:rsidRPr="00A050F0">
        <w:rPr>
          <w:b/>
          <w:bCs/>
          <w:sz w:val="28"/>
          <w:szCs w:val="28"/>
          <w:lang w:val="vi-VN"/>
        </w:rPr>
        <w:t>:</w:t>
      </w:r>
      <w:r w:rsidR="00AB75CD" w:rsidRPr="00A050F0">
        <w:rPr>
          <w:b/>
          <w:bCs/>
          <w:i/>
          <w:iCs/>
          <w:sz w:val="28"/>
          <w:szCs w:val="28"/>
          <w:lang w:val="vi-VN"/>
        </w:rPr>
        <w:t xml:space="preserve"> </w:t>
      </w:r>
      <w:r w:rsidR="00A050F0" w:rsidRPr="00A050F0">
        <w:rPr>
          <w:sz w:val="28"/>
          <w:szCs w:val="28"/>
          <w:lang w:val="vi-VN"/>
        </w:rPr>
        <w:t>Nội dung t</w:t>
      </w:r>
      <w:r w:rsidR="00F94C3A" w:rsidRPr="00A050F0">
        <w:rPr>
          <w:sz w:val="28"/>
          <w:szCs w:val="28"/>
          <w:lang w:val="vi-VN"/>
        </w:rPr>
        <w:t xml:space="preserve">iến độ thực hiện dự án quy định tại Khoản 8 Điều 1 Quyết định số </w:t>
      </w:r>
      <w:r w:rsidRPr="00A050F0">
        <w:rPr>
          <w:sz w:val="28"/>
          <w:szCs w:val="28"/>
          <w:lang w:val="vi-VN" w:eastAsia="ja-JP"/>
        </w:rPr>
        <w:t>2963</w:t>
      </w:r>
      <w:r w:rsidR="00F94C3A" w:rsidRPr="00A050F0">
        <w:rPr>
          <w:sz w:val="28"/>
          <w:szCs w:val="28"/>
          <w:lang w:val="vi-VN" w:eastAsia="ja-JP"/>
        </w:rPr>
        <w:t xml:space="preserve">/QĐ-UBND ngày </w:t>
      </w:r>
      <w:r w:rsidRPr="00A050F0">
        <w:rPr>
          <w:sz w:val="28"/>
          <w:szCs w:val="28"/>
          <w:lang w:val="vi-VN" w:eastAsia="ja-JP"/>
        </w:rPr>
        <w:t>30/11</w:t>
      </w:r>
      <w:r w:rsidR="00F94C3A" w:rsidRPr="00A050F0">
        <w:rPr>
          <w:sz w:val="28"/>
          <w:szCs w:val="28"/>
          <w:lang w:val="vi-VN" w:eastAsia="ja-JP"/>
        </w:rPr>
        <w:t>/2020</w:t>
      </w:r>
      <w:r w:rsidR="00F94C3A" w:rsidRPr="00A050F0">
        <w:rPr>
          <w:sz w:val="28"/>
          <w:szCs w:val="28"/>
          <w:lang w:val="vi-VN"/>
        </w:rPr>
        <w:t xml:space="preserve"> của UBND tỉnh được điều chỉnh như sau:</w:t>
      </w:r>
    </w:p>
    <w:p w14:paraId="4D60BF54" w14:textId="77777777" w:rsidR="004602F1" w:rsidRPr="00A050F0" w:rsidRDefault="004602F1" w:rsidP="00990BCC">
      <w:pPr>
        <w:spacing w:before="60" w:after="60" w:line="400" w:lineRule="exact"/>
        <w:ind w:firstLine="720"/>
        <w:jc w:val="both"/>
        <w:rPr>
          <w:lang w:val="vi-VN"/>
        </w:rPr>
      </w:pPr>
      <w:bookmarkStart w:id="2" w:name="_Hlk201127237"/>
      <w:r w:rsidRPr="00A050F0">
        <w:rPr>
          <w:lang w:val="nb-NO"/>
        </w:rPr>
        <w:t>a</w:t>
      </w:r>
      <w:r w:rsidRPr="00A050F0">
        <w:rPr>
          <w:lang w:val="vi-VN"/>
        </w:rPr>
        <w:t>) Tiến độ góp vốn và huy động các nguồn vốn:</w:t>
      </w:r>
    </w:p>
    <w:p w14:paraId="1398CAE4" w14:textId="77777777" w:rsidR="004602F1" w:rsidRPr="00A050F0" w:rsidRDefault="004602F1" w:rsidP="00990BCC">
      <w:pPr>
        <w:spacing w:before="60" w:after="60" w:line="400" w:lineRule="exact"/>
        <w:ind w:firstLine="720"/>
        <w:jc w:val="both"/>
        <w:rPr>
          <w:bCs/>
          <w:lang w:val="da-DK"/>
        </w:rPr>
      </w:pPr>
      <w:r w:rsidRPr="00A050F0">
        <w:rPr>
          <w:lang w:val="vi-VN"/>
        </w:rPr>
        <w:t xml:space="preserve">- </w:t>
      </w:r>
      <w:r w:rsidRPr="00A050F0">
        <w:rPr>
          <w:bCs/>
          <w:lang w:val="da-DK"/>
        </w:rPr>
        <w:t>Vốn góp: 350 tỷ đồng, đã được Nhà đầu tư góp đủ.</w:t>
      </w:r>
    </w:p>
    <w:p w14:paraId="67AC4A58" w14:textId="77777777" w:rsidR="004602F1" w:rsidRPr="00A050F0" w:rsidRDefault="004602F1" w:rsidP="00990BCC">
      <w:pPr>
        <w:spacing w:before="60" w:after="60" w:line="400" w:lineRule="exact"/>
        <w:ind w:firstLine="720"/>
        <w:jc w:val="both"/>
        <w:rPr>
          <w:lang w:val="vi-VN"/>
        </w:rPr>
      </w:pPr>
      <w:r w:rsidRPr="00A050F0">
        <w:rPr>
          <w:bCs/>
          <w:lang w:val="da-DK"/>
        </w:rPr>
        <w:t>- Vốn huy động: 352,146 tỷ đồng, được Nhà đầu tư huy động theo tiến độ thực hiện dự án đầu tư</w:t>
      </w:r>
      <w:r w:rsidRPr="00A050F0">
        <w:rPr>
          <w:lang w:val="da-DK"/>
        </w:rPr>
        <w:t>.</w:t>
      </w:r>
    </w:p>
    <w:p w14:paraId="57ACF0AD" w14:textId="5EC370F7" w:rsidR="004602F1" w:rsidRPr="00A050F0" w:rsidRDefault="004602F1" w:rsidP="00990BCC">
      <w:pPr>
        <w:spacing w:before="60" w:after="60" w:line="400" w:lineRule="exact"/>
        <w:ind w:firstLine="720"/>
        <w:jc w:val="both"/>
        <w:rPr>
          <w:lang w:val="vi-VN"/>
        </w:rPr>
      </w:pPr>
      <w:r w:rsidRPr="00A050F0">
        <w:rPr>
          <w:lang w:val="vi-VN"/>
        </w:rPr>
        <w:t>b)</w:t>
      </w:r>
      <w:r w:rsidR="0070076B" w:rsidRPr="00A050F0">
        <w:rPr>
          <w:lang w:val="vi-VN"/>
        </w:rPr>
        <w:t>.</w:t>
      </w:r>
      <w:r w:rsidRPr="00A050F0">
        <w:rPr>
          <w:lang w:val="vi-VN"/>
        </w:rPr>
        <w:t xml:space="preserve"> Tiến độ xây dựng cơ bản và đưa công trình vào hoạt động.</w:t>
      </w:r>
    </w:p>
    <w:bookmarkEnd w:id="2"/>
    <w:p w14:paraId="7C603E62" w14:textId="77777777" w:rsidR="00A050F0" w:rsidRPr="00A050F0" w:rsidRDefault="004602F1" w:rsidP="00990BCC">
      <w:pPr>
        <w:spacing w:before="60" w:after="60" w:line="400" w:lineRule="exact"/>
        <w:ind w:firstLine="720"/>
        <w:jc w:val="both"/>
        <w:rPr>
          <w:spacing w:val="-4"/>
          <w:lang w:val="de-AT"/>
        </w:rPr>
      </w:pPr>
      <w:r w:rsidRPr="00A050F0">
        <w:rPr>
          <w:bCs/>
          <w:spacing w:val="-4"/>
          <w:lang w:val="da-DK"/>
        </w:rPr>
        <w:lastRenderedPageBreak/>
        <w:t xml:space="preserve">* Giai đoạn 1: </w:t>
      </w:r>
      <w:r w:rsidRPr="00A050F0">
        <w:rPr>
          <w:iCs/>
          <w:spacing w:val="-4"/>
          <w:lang w:val="de-AT"/>
        </w:rPr>
        <w:t>Đ</w:t>
      </w:r>
      <w:r w:rsidRPr="00A050F0">
        <w:rPr>
          <w:spacing w:val="-4"/>
          <w:lang w:val="de-AT"/>
        </w:rPr>
        <w:t>ã</w:t>
      </w:r>
      <w:r w:rsidRPr="00A050F0">
        <w:rPr>
          <w:bCs/>
          <w:spacing w:val="-4"/>
          <w:lang w:val="de-AT"/>
        </w:rPr>
        <w:t xml:space="preserve"> hoàn thành xây dựng đi vào hoạt động từ năm 2000, được đầu tư bổ sung, mở rộng trong suốt quá trình hoạt động đến nay, bao gồm nhà xưởng, văn phòng, và hệ thống máy móc phục vụ sản xuất giai đoạn</w:t>
      </w:r>
      <w:r w:rsidRPr="00A050F0">
        <w:rPr>
          <w:spacing w:val="-4"/>
          <w:lang w:val="de-AT"/>
        </w:rPr>
        <w:t xml:space="preserve"> 1. </w:t>
      </w:r>
    </w:p>
    <w:p w14:paraId="209A0D78" w14:textId="0B21C2FB" w:rsidR="004602F1" w:rsidRPr="00A050F0" w:rsidRDefault="00A050F0" w:rsidP="00990BCC">
      <w:pPr>
        <w:spacing w:before="60" w:after="60" w:line="400" w:lineRule="exact"/>
        <w:ind w:firstLine="720"/>
        <w:jc w:val="both"/>
        <w:rPr>
          <w:spacing w:val="-4"/>
          <w:lang w:val="de-AT"/>
        </w:rPr>
      </w:pPr>
      <w:r w:rsidRPr="00A050F0">
        <w:rPr>
          <w:spacing w:val="-4"/>
          <w:lang w:val="de-AT"/>
        </w:rPr>
        <w:t xml:space="preserve">* </w:t>
      </w:r>
      <w:r w:rsidR="004602F1" w:rsidRPr="00A050F0">
        <w:rPr>
          <w:spacing w:val="-4"/>
          <w:lang w:val="de-AT"/>
        </w:rPr>
        <w:t xml:space="preserve">Giai đoạn 2: </w:t>
      </w:r>
    </w:p>
    <w:p w14:paraId="5103684B" w14:textId="77777777" w:rsidR="004602F1" w:rsidRPr="00A050F0" w:rsidRDefault="004602F1" w:rsidP="00990BCC">
      <w:pPr>
        <w:spacing w:before="60" w:after="60" w:line="400" w:lineRule="exact"/>
        <w:ind w:firstLine="720"/>
        <w:jc w:val="both"/>
        <w:outlineLvl w:val="0"/>
        <w:rPr>
          <w:bCs/>
          <w:iCs/>
          <w:lang w:val="de-AT"/>
        </w:rPr>
      </w:pPr>
      <w:r w:rsidRPr="00A050F0">
        <w:rPr>
          <w:b/>
          <w:iCs/>
          <w:lang w:val="de-AT"/>
        </w:rPr>
        <w:t xml:space="preserve">- </w:t>
      </w:r>
      <w:r w:rsidRPr="00A050F0">
        <w:rPr>
          <w:bCs/>
          <w:iCs/>
          <w:lang w:val="de-AT"/>
        </w:rPr>
        <w:t>Từ tháng 5/2025 đến tháng 12/2025:</w:t>
      </w:r>
    </w:p>
    <w:p w14:paraId="0AC4EBD4" w14:textId="77777777" w:rsidR="004602F1" w:rsidRPr="00A050F0" w:rsidRDefault="004602F1" w:rsidP="00990BCC">
      <w:pPr>
        <w:spacing w:before="60" w:after="60" w:line="400" w:lineRule="exact"/>
        <w:ind w:firstLine="720"/>
        <w:jc w:val="both"/>
        <w:outlineLvl w:val="0"/>
        <w:rPr>
          <w:bCs/>
          <w:lang w:val="de-AT"/>
        </w:rPr>
      </w:pPr>
      <w:r w:rsidRPr="00A050F0">
        <w:rPr>
          <w:bCs/>
          <w:iCs/>
          <w:lang w:val="de-AT"/>
        </w:rPr>
        <w:t xml:space="preserve">+ Thực hiện các thủ tục về đầu tư, cấp phép xây dựng; </w:t>
      </w:r>
      <w:r w:rsidRPr="00A050F0">
        <w:rPr>
          <w:bCs/>
          <w:lang w:val="de-AT"/>
        </w:rPr>
        <w:t>xác nhận hoàn thành các công trình bảo vệ môi trường; xác nhận hoàn thành và hoàn thiện thủ tục phòng cháy; nghiệm thu công trình và hoàn thiện các thủ tục hành chính khác.</w:t>
      </w:r>
    </w:p>
    <w:p w14:paraId="3F97CAAE" w14:textId="77777777" w:rsidR="004602F1" w:rsidRPr="00A050F0" w:rsidRDefault="004602F1" w:rsidP="00990BCC">
      <w:pPr>
        <w:spacing w:before="60" w:after="60" w:line="400" w:lineRule="exact"/>
        <w:ind w:firstLine="720"/>
        <w:jc w:val="both"/>
        <w:outlineLvl w:val="0"/>
        <w:rPr>
          <w:bCs/>
          <w:spacing w:val="-4"/>
          <w:lang w:val="de-AT"/>
        </w:rPr>
      </w:pPr>
      <w:r w:rsidRPr="00A050F0">
        <w:rPr>
          <w:bCs/>
          <w:spacing w:val="-4"/>
          <w:lang w:val="de-AT"/>
        </w:rPr>
        <w:t>+ Xin được giao diện tích đất đã đền bù được 2.889m</w:t>
      </w:r>
      <w:r w:rsidRPr="00A050F0">
        <w:rPr>
          <w:bCs/>
          <w:spacing w:val="-4"/>
          <w:vertAlign w:val="superscript"/>
          <w:lang w:val="de-AT"/>
        </w:rPr>
        <w:t>2</w:t>
      </w:r>
      <w:r w:rsidRPr="00A050F0">
        <w:rPr>
          <w:bCs/>
          <w:spacing w:val="-4"/>
          <w:lang w:val="de-AT"/>
        </w:rPr>
        <w:t xml:space="preserve"> và xây dựng tăng diện tích xưởng số 6 thêm 2.412m</w:t>
      </w:r>
      <w:r w:rsidRPr="00A050F0">
        <w:rPr>
          <w:bCs/>
          <w:spacing w:val="-4"/>
          <w:vertAlign w:val="superscript"/>
          <w:lang w:val="de-AT"/>
        </w:rPr>
        <w:t>2</w:t>
      </w:r>
      <w:r w:rsidRPr="00A050F0">
        <w:rPr>
          <w:bCs/>
          <w:spacing w:val="-4"/>
          <w:lang w:val="de-AT"/>
        </w:rPr>
        <w:t xml:space="preserve"> từ 6.840 m</w:t>
      </w:r>
      <w:r w:rsidRPr="00A050F0">
        <w:rPr>
          <w:bCs/>
          <w:spacing w:val="-4"/>
          <w:vertAlign w:val="superscript"/>
          <w:lang w:val="de-AT"/>
        </w:rPr>
        <w:t>2</w:t>
      </w:r>
      <w:r w:rsidRPr="00A050F0">
        <w:rPr>
          <w:bCs/>
          <w:spacing w:val="-4"/>
          <w:lang w:val="de-AT"/>
        </w:rPr>
        <w:t xml:space="preserve"> lên 9.252m</w:t>
      </w:r>
      <w:r w:rsidRPr="00A050F0">
        <w:rPr>
          <w:bCs/>
          <w:spacing w:val="-4"/>
          <w:vertAlign w:val="superscript"/>
          <w:lang w:val="de-AT"/>
        </w:rPr>
        <w:t>2</w:t>
      </w:r>
      <w:r w:rsidRPr="00A050F0">
        <w:rPr>
          <w:bCs/>
          <w:spacing w:val="-4"/>
          <w:lang w:val="de-AT"/>
        </w:rPr>
        <w:t xml:space="preserve"> để chứa phế liệu sản xuất.</w:t>
      </w:r>
    </w:p>
    <w:p w14:paraId="3D47448F" w14:textId="77777777" w:rsidR="004602F1" w:rsidRPr="00A050F0" w:rsidRDefault="004602F1" w:rsidP="00990BCC">
      <w:pPr>
        <w:spacing w:before="60" w:after="60" w:line="400" w:lineRule="exact"/>
        <w:ind w:firstLine="720"/>
        <w:jc w:val="both"/>
        <w:outlineLvl w:val="0"/>
        <w:rPr>
          <w:lang w:val="de-AT"/>
        </w:rPr>
      </w:pPr>
      <w:r w:rsidRPr="00A050F0">
        <w:rPr>
          <w:b/>
          <w:bCs/>
          <w:lang w:val="de-AT"/>
        </w:rPr>
        <w:t xml:space="preserve">- </w:t>
      </w:r>
      <w:r w:rsidRPr="00A050F0">
        <w:rPr>
          <w:lang w:val="de-AT"/>
        </w:rPr>
        <w:t>Từ tháng 01/2026 đến tháng 12/2026:</w:t>
      </w:r>
    </w:p>
    <w:p w14:paraId="721E097F" w14:textId="77777777" w:rsidR="004602F1" w:rsidRPr="00A050F0" w:rsidRDefault="004602F1" w:rsidP="00990BCC">
      <w:pPr>
        <w:widowControl w:val="0"/>
        <w:tabs>
          <w:tab w:val="left" w:pos="993"/>
          <w:tab w:val="left" w:pos="1134"/>
        </w:tabs>
        <w:spacing w:before="60" w:after="60" w:line="400" w:lineRule="exact"/>
        <w:ind w:firstLine="709"/>
        <w:jc w:val="both"/>
        <w:rPr>
          <w:bCs/>
          <w:lang w:val="de-AT"/>
        </w:rPr>
      </w:pPr>
      <w:r w:rsidRPr="00A050F0">
        <w:rPr>
          <w:lang w:val="de-AT"/>
        </w:rPr>
        <w:t xml:space="preserve">+ </w:t>
      </w:r>
      <w:r w:rsidRPr="00A050F0">
        <w:rPr>
          <w:bCs/>
          <w:lang w:val="de-AT"/>
        </w:rPr>
        <w:t xml:space="preserve">Tiếp tục thực hiện giải phóng mặt bằng đối với diện tích còn lại là </w:t>
      </w:r>
      <w:r w:rsidRPr="00A050F0">
        <w:rPr>
          <w:iCs/>
          <w:lang w:val="de-AT"/>
        </w:rPr>
        <w:t>3,171.2</w:t>
      </w:r>
      <w:r w:rsidRPr="00A050F0">
        <w:rPr>
          <w:bCs/>
          <w:lang w:val="de-AT"/>
        </w:rPr>
        <w:t>m</w:t>
      </w:r>
      <w:r w:rsidRPr="00A050F0">
        <w:rPr>
          <w:bCs/>
          <w:vertAlign w:val="superscript"/>
          <w:lang w:val="de-AT"/>
        </w:rPr>
        <w:t>2</w:t>
      </w:r>
      <w:r w:rsidRPr="00A050F0">
        <w:rPr>
          <w:bCs/>
          <w:lang w:val="de-AT"/>
        </w:rPr>
        <w:t>.</w:t>
      </w:r>
    </w:p>
    <w:p w14:paraId="48946354" w14:textId="11F265CC" w:rsidR="00741EBD" w:rsidRPr="00A050F0" w:rsidRDefault="004602F1" w:rsidP="00990BCC">
      <w:pPr>
        <w:pStyle w:val="BodyTextIndent3"/>
        <w:spacing w:before="60" w:after="60" w:line="400" w:lineRule="exact"/>
        <w:ind w:left="0" w:firstLine="709"/>
        <w:jc w:val="both"/>
        <w:rPr>
          <w:rFonts w:ascii="Times New Roman" w:eastAsia="Times New Roman" w:hAnsi="Times New Roman"/>
          <w:sz w:val="28"/>
          <w:szCs w:val="28"/>
          <w:lang w:val="de-AT"/>
        </w:rPr>
      </w:pPr>
      <w:r w:rsidRPr="00A050F0">
        <w:rPr>
          <w:rFonts w:ascii="Times New Roman" w:hAnsi="Times New Roman"/>
          <w:bCs/>
          <w:spacing w:val="-4"/>
          <w:sz w:val="28"/>
          <w:szCs w:val="28"/>
          <w:lang w:val="de-AT"/>
        </w:rPr>
        <w:t xml:space="preserve">+ Tháo dỡ toàn bộ nhà xưởng của giai đoạn 1 </w:t>
      </w:r>
      <w:r w:rsidR="00741EBD" w:rsidRPr="00A050F0">
        <w:rPr>
          <w:rFonts w:ascii="Times New Roman" w:eastAsia="Times New Roman" w:hAnsi="Times New Roman"/>
          <w:sz w:val="28"/>
          <w:szCs w:val="28"/>
        </w:rPr>
        <w:t xml:space="preserve">là: </w:t>
      </w:r>
      <w:r w:rsidR="00741EBD" w:rsidRPr="00A050F0">
        <w:rPr>
          <w:rFonts w:ascii="Times New Roman" w:eastAsia="Times New Roman" w:hAnsi="Times New Roman"/>
          <w:sz w:val="28"/>
          <w:szCs w:val="28"/>
          <w:lang w:val="de-AT"/>
        </w:rPr>
        <w:t>N</w:t>
      </w:r>
      <w:r w:rsidR="00741EBD" w:rsidRPr="00A050F0">
        <w:rPr>
          <w:rFonts w:ascii="Times New Roman" w:eastAsia="Times New Roman" w:hAnsi="Times New Roman"/>
          <w:sz w:val="28"/>
          <w:szCs w:val="28"/>
        </w:rPr>
        <w:t>hà xưởng của giai đoạn 1 là: Nhà xưởng số 1 và Nhà xưởng số 3, diện tích xây dựng 3.771m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Nhà bảo vệ, diện tích xây dựng 20m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xml:space="preserve"> và Giai đoạn 2 gồm: Nhà xưởng số 2 diện tích xây dựng 396m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Nhà xưởng số 4, diện tích xây dựng 1.313m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Nhà xưởng số 5, diện tích xây dựng 3.234m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xml:space="preserve"> </w:t>
      </w:r>
      <w:r w:rsidR="00A050F0" w:rsidRPr="00A050F0">
        <w:rPr>
          <w:rFonts w:ascii="Times New Roman" w:eastAsia="Times New Roman" w:hAnsi="Times New Roman"/>
          <w:sz w:val="28"/>
          <w:szCs w:val="28"/>
          <w:lang w:val="de-AT"/>
        </w:rPr>
        <w:t>(</w:t>
      </w:r>
      <w:r w:rsidR="00741EBD" w:rsidRPr="00A050F0">
        <w:rPr>
          <w:rFonts w:ascii="Times New Roman" w:eastAsia="Times New Roman" w:hAnsi="Times New Roman"/>
          <w:sz w:val="28"/>
          <w:szCs w:val="28"/>
          <w:lang w:val="de-AT"/>
        </w:rPr>
        <w:t>đã xây dựng một phần)</w:t>
      </w:r>
      <w:r w:rsidR="00A050F0" w:rsidRPr="00A050F0">
        <w:rPr>
          <w:rFonts w:ascii="Times New Roman" w:eastAsia="Times New Roman" w:hAnsi="Times New Roman"/>
          <w:sz w:val="28"/>
          <w:szCs w:val="28"/>
          <w:lang w:val="de-AT"/>
        </w:rPr>
        <w:t>.</w:t>
      </w:r>
      <w:r w:rsidR="00741EBD" w:rsidRPr="00A050F0">
        <w:rPr>
          <w:rFonts w:ascii="Times New Roman" w:eastAsia="Times New Roman" w:hAnsi="Times New Roman"/>
          <w:sz w:val="28"/>
          <w:szCs w:val="28"/>
          <w:lang w:val="de-AT"/>
        </w:rPr>
        <w:t xml:space="preserve"> </w:t>
      </w:r>
    </w:p>
    <w:p w14:paraId="055F4E64" w14:textId="7878F243" w:rsidR="004602F1" w:rsidRPr="00A050F0" w:rsidRDefault="00E735DD" w:rsidP="00990BCC">
      <w:pPr>
        <w:pStyle w:val="BodyTextIndent3"/>
        <w:spacing w:before="60" w:after="60" w:line="400" w:lineRule="exact"/>
        <w:ind w:left="0" w:firstLine="709"/>
        <w:jc w:val="both"/>
        <w:rPr>
          <w:rFonts w:ascii="Times New Roman" w:hAnsi="Times New Roman"/>
          <w:bCs/>
          <w:spacing w:val="-4"/>
          <w:sz w:val="28"/>
          <w:szCs w:val="28"/>
          <w:lang w:val="de-AT"/>
        </w:rPr>
      </w:pPr>
      <w:r w:rsidRPr="00A050F0">
        <w:rPr>
          <w:rFonts w:ascii="Times New Roman" w:eastAsia="Times New Roman" w:hAnsi="Times New Roman"/>
          <w:sz w:val="28"/>
          <w:szCs w:val="28"/>
        </w:rPr>
        <w:t>Các công</w:t>
      </w:r>
      <w:r w:rsidRPr="00A050F0">
        <w:rPr>
          <w:rFonts w:ascii="Times New Roman" w:eastAsia="Times New Roman" w:hAnsi="Times New Roman"/>
          <w:sz w:val="28"/>
          <w:szCs w:val="28"/>
          <w:lang w:val="de-AT"/>
        </w:rPr>
        <w:t xml:space="preserve"> trình nhà xưởng</w:t>
      </w:r>
      <w:r w:rsidRPr="00A050F0">
        <w:rPr>
          <w:rFonts w:ascii="Times New Roman" w:eastAsia="Times New Roman" w:hAnsi="Times New Roman"/>
          <w:sz w:val="28"/>
          <w:szCs w:val="28"/>
        </w:rPr>
        <w:t xml:space="preserve"> </w:t>
      </w:r>
      <w:r w:rsidRPr="00A050F0">
        <w:rPr>
          <w:rFonts w:ascii="Times New Roman" w:eastAsia="Times New Roman" w:hAnsi="Times New Roman"/>
          <w:sz w:val="28"/>
          <w:szCs w:val="28"/>
          <w:lang w:val="de-AT"/>
        </w:rPr>
        <w:t>dự kiến xây dựng mới như sau:</w:t>
      </w:r>
      <w:r w:rsidR="004602F1" w:rsidRPr="00A050F0">
        <w:rPr>
          <w:rFonts w:ascii="Times New Roman" w:hAnsi="Times New Roman"/>
          <w:bCs/>
          <w:spacing w:val="-4"/>
          <w:sz w:val="28"/>
          <w:szCs w:val="28"/>
          <w:lang w:val="de-AT"/>
        </w:rPr>
        <w:t xml:space="preserve"> </w:t>
      </w:r>
      <w:r w:rsidR="00741EBD" w:rsidRPr="00A050F0">
        <w:rPr>
          <w:rFonts w:ascii="Times New Roman" w:eastAsia="Times New Roman" w:hAnsi="Times New Roman"/>
          <w:sz w:val="28"/>
          <w:szCs w:val="28"/>
        </w:rPr>
        <w:t>01 Nhà xưởng chứa thép thành phẩm,</w:t>
      </w:r>
      <w:r w:rsidR="00741EBD" w:rsidRPr="00A050F0">
        <w:rPr>
          <w:rFonts w:ascii="Times New Roman" w:eastAsia="Times New Roman" w:hAnsi="Times New Roman"/>
          <w:sz w:val="28"/>
          <w:szCs w:val="28"/>
          <w:lang w:val="de-AT"/>
        </w:rPr>
        <w:t xml:space="preserve"> và phế liệu</w:t>
      </w:r>
      <w:r w:rsidR="00741EBD" w:rsidRPr="00A050F0">
        <w:rPr>
          <w:rFonts w:ascii="Times New Roman" w:eastAsia="Times New Roman" w:hAnsi="Times New Roman"/>
          <w:sz w:val="28"/>
          <w:szCs w:val="28"/>
        </w:rPr>
        <w:t xml:space="preserve"> diện tích xây dựng 4.290m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01 Nhà xưởng thu hồi, phân loại và chứa thép thành phẩm, diện tích xây dựng 4.243m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Tăng diện tích xưởng số 6 thêm 2.412m2 từ 6.840 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xml:space="preserve"> lên 9.252m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xml:space="preserve"> để chứa phế liệu sản xuất; 01 Khu nhà 03 tầng giới thiệu sản phẩm kết hợp kinh doanh và nhà văn phòng giao dịch, hội trường, diện tích xây dựng 700m</w:t>
      </w:r>
      <w:r w:rsidR="00741EBD" w:rsidRPr="00A050F0">
        <w:rPr>
          <w:rFonts w:ascii="Times New Roman" w:eastAsia="Times New Roman" w:hAnsi="Times New Roman"/>
          <w:sz w:val="28"/>
          <w:szCs w:val="28"/>
          <w:vertAlign w:val="superscript"/>
        </w:rPr>
        <w:t>2</w:t>
      </w:r>
      <w:r w:rsidR="001671E3" w:rsidRPr="00A050F0">
        <w:rPr>
          <w:rFonts w:ascii="Times New Roman" w:eastAsia="Times New Roman" w:hAnsi="Times New Roman"/>
          <w:sz w:val="28"/>
          <w:szCs w:val="28"/>
          <w:lang w:val="de-AT"/>
        </w:rPr>
        <w:t xml:space="preserve"> diện tích sàn 2.100 m</w:t>
      </w:r>
      <w:r w:rsidR="001671E3" w:rsidRPr="00A050F0">
        <w:rPr>
          <w:rFonts w:ascii="Times New Roman" w:eastAsia="Times New Roman" w:hAnsi="Times New Roman"/>
          <w:sz w:val="28"/>
          <w:szCs w:val="28"/>
          <w:vertAlign w:val="superscript"/>
          <w:lang w:val="de-AT"/>
        </w:rPr>
        <w:t>2</w:t>
      </w:r>
      <w:r w:rsidR="00741EBD" w:rsidRPr="00A050F0">
        <w:rPr>
          <w:rFonts w:ascii="Times New Roman" w:eastAsia="Times New Roman" w:hAnsi="Times New Roman"/>
          <w:sz w:val="28"/>
          <w:szCs w:val="28"/>
        </w:rPr>
        <w:t>; 01 Nhà xưởng cơ khí chế tạo, sửa chữa, chứa phế liệu và vật tư phục vụ sản xuất, diện tích xây dựng 1.794m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Nhà giao ban cho bộ phận sản xuất + Trực cân, diện tích xây dựng 60m</w:t>
      </w:r>
      <w:r w:rsidR="00741EBD" w:rsidRPr="00A050F0">
        <w:rPr>
          <w:rFonts w:ascii="Times New Roman" w:eastAsia="Times New Roman" w:hAnsi="Times New Roman"/>
          <w:sz w:val="28"/>
          <w:szCs w:val="28"/>
          <w:vertAlign w:val="superscript"/>
        </w:rPr>
        <w:t>2</w:t>
      </w:r>
      <w:r w:rsidR="00741EBD" w:rsidRPr="00A050F0">
        <w:rPr>
          <w:rFonts w:ascii="Times New Roman" w:eastAsia="Times New Roman" w:hAnsi="Times New Roman"/>
          <w:sz w:val="28"/>
          <w:szCs w:val="28"/>
        </w:rPr>
        <w:t>, 1 tầng;</w:t>
      </w:r>
      <w:r w:rsidR="00A050F0" w:rsidRPr="00A050F0">
        <w:rPr>
          <w:rFonts w:ascii="Times New Roman" w:eastAsia="Times New Roman" w:hAnsi="Times New Roman"/>
          <w:sz w:val="28"/>
          <w:szCs w:val="28"/>
          <w:lang w:val="de-AT"/>
        </w:rPr>
        <w:t xml:space="preserve"> </w:t>
      </w:r>
      <w:r w:rsidR="00741EBD" w:rsidRPr="00A050F0">
        <w:rPr>
          <w:rFonts w:ascii="Times New Roman" w:eastAsia="Times New Roman" w:hAnsi="Times New Roman"/>
          <w:sz w:val="28"/>
          <w:szCs w:val="28"/>
          <w:lang w:val="de-AT"/>
        </w:rPr>
        <w:t xml:space="preserve">Tầng 2,3 của nhà </w:t>
      </w:r>
      <w:r w:rsidR="00741EBD" w:rsidRPr="00A050F0">
        <w:rPr>
          <w:rFonts w:ascii="Times New Roman" w:hAnsi="Times New Roman"/>
          <w:bCs/>
          <w:sz w:val="28"/>
          <w:szCs w:val="28"/>
        </w:rPr>
        <w:t>văn phòng và Nhà ăn của cán bộ công nhân viên; diện tích xây dựng 172m</w:t>
      </w:r>
      <w:r w:rsidR="00741EBD" w:rsidRPr="00A050F0">
        <w:rPr>
          <w:rFonts w:ascii="Times New Roman" w:hAnsi="Times New Roman"/>
          <w:bCs/>
          <w:sz w:val="28"/>
          <w:szCs w:val="28"/>
          <w:vertAlign w:val="superscript"/>
        </w:rPr>
        <w:t>2</w:t>
      </w:r>
      <w:r w:rsidR="00741EBD" w:rsidRPr="00A050F0">
        <w:rPr>
          <w:rFonts w:ascii="Times New Roman" w:hAnsi="Times New Roman"/>
          <w:bCs/>
          <w:sz w:val="28"/>
          <w:szCs w:val="28"/>
          <w:lang w:val="de-AT"/>
        </w:rPr>
        <w:t xml:space="preserve"> ( Đã xây dựng tầng 1); </w:t>
      </w:r>
      <w:r w:rsidR="00741EBD" w:rsidRPr="00A050F0">
        <w:rPr>
          <w:rFonts w:ascii="Times New Roman" w:hAnsi="Times New Roman"/>
          <w:sz w:val="28"/>
          <w:szCs w:val="28"/>
        </w:rPr>
        <w:t xml:space="preserve"> Nhà để xe 02 tầng, diện tích xây dựng 250m</w:t>
      </w:r>
      <w:r w:rsidR="00741EBD" w:rsidRPr="00A050F0">
        <w:rPr>
          <w:rFonts w:ascii="Times New Roman" w:hAnsi="Times New Roman"/>
          <w:sz w:val="28"/>
          <w:szCs w:val="28"/>
          <w:vertAlign w:val="superscript"/>
        </w:rPr>
        <w:t>2</w:t>
      </w:r>
      <w:r w:rsidR="00741EBD" w:rsidRPr="00A050F0">
        <w:rPr>
          <w:rFonts w:ascii="Times New Roman" w:hAnsi="Times New Roman"/>
          <w:sz w:val="28"/>
          <w:szCs w:val="28"/>
        </w:rPr>
        <w:t>; Nhà chứa chất thải nguy hại, diện tích xây dựng 50m</w:t>
      </w:r>
      <w:r w:rsidR="00741EBD" w:rsidRPr="00A050F0">
        <w:rPr>
          <w:rFonts w:ascii="Times New Roman" w:hAnsi="Times New Roman"/>
          <w:sz w:val="28"/>
          <w:szCs w:val="28"/>
          <w:vertAlign w:val="superscript"/>
        </w:rPr>
        <w:t>2</w:t>
      </w:r>
      <w:r w:rsidR="00741EBD" w:rsidRPr="00A050F0">
        <w:rPr>
          <w:rFonts w:ascii="Times New Roman" w:hAnsi="Times New Roman"/>
          <w:sz w:val="28"/>
          <w:szCs w:val="28"/>
        </w:rPr>
        <w:t>; Nhà trạm bơm PCCC, diện tích xây dựng 28m</w:t>
      </w:r>
      <w:r w:rsidR="00741EBD" w:rsidRPr="00A050F0">
        <w:rPr>
          <w:rFonts w:ascii="Times New Roman" w:hAnsi="Times New Roman"/>
          <w:sz w:val="28"/>
          <w:szCs w:val="28"/>
          <w:vertAlign w:val="superscript"/>
        </w:rPr>
        <w:t>2</w:t>
      </w:r>
      <w:r w:rsidR="00741EBD" w:rsidRPr="00A050F0">
        <w:rPr>
          <w:rFonts w:ascii="Times New Roman" w:hAnsi="Times New Roman"/>
          <w:sz w:val="28"/>
          <w:szCs w:val="28"/>
        </w:rPr>
        <w:t>, 1 tầng; Hệ thống thiết bị, dây chuyền xử lý khói bụi ngoài trời, diện tích xây dựng  250m2.</w:t>
      </w:r>
      <w:r w:rsidR="00741EBD" w:rsidRPr="00A050F0">
        <w:rPr>
          <w:rFonts w:ascii="Times New Roman" w:hAnsi="Times New Roman"/>
          <w:sz w:val="28"/>
          <w:szCs w:val="28"/>
          <w:lang w:val="de-AT"/>
        </w:rPr>
        <w:t>;</w:t>
      </w:r>
      <w:r w:rsidR="00741EBD" w:rsidRPr="00A050F0">
        <w:rPr>
          <w:rFonts w:ascii="Times New Roman" w:hAnsi="Times New Roman"/>
          <w:bCs/>
          <w:sz w:val="28"/>
          <w:szCs w:val="28"/>
        </w:rPr>
        <w:t>Nhà chứa CTCN - Bụi Lò diện tích xây dựng  196m</w:t>
      </w:r>
      <w:r w:rsidR="00741EBD" w:rsidRPr="00A050F0">
        <w:rPr>
          <w:rFonts w:ascii="Times New Roman" w:hAnsi="Times New Roman"/>
          <w:bCs/>
          <w:sz w:val="28"/>
          <w:szCs w:val="28"/>
          <w:vertAlign w:val="superscript"/>
        </w:rPr>
        <w:t>2</w:t>
      </w:r>
      <w:r w:rsidR="00741EBD" w:rsidRPr="00A050F0">
        <w:rPr>
          <w:rFonts w:ascii="Times New Roman" w:hAnsi="Times New Roman"/>
          <w:bCs/>
          <w:sz w:val="28"/>
          <w:szCs w:val="28"/>
        </w:rPr>
        <w:t>, 1 tầng; Nhà bảo vệ, diện tích xây dựng 10m</w:t>
      </w:r>
      <w:r w:rsidR="00741EBD" w:rsidRPr="00A050F0">
        <w:rPr>
          <w:rFonts w:ascii="Times New Roman" w:hAnsi="Times New Roman"/>
          <w:bCs/>
          <w:sz w:val="28"/>
          <w:szCs w:val="28"/>
          <w:vertAlign w:val="superscript"/>
        </w:rPr>
        <w:t>2</w:t>
      </w:r>
      <w:r w:rsidR="00173F9C" w:rsidRPr="00A050F0">
        <w:rPr>
          <w:rFonts w:ascii="Times New Roman" w:hAnsi="Times New Roman"/>
          <w:bCs/>
          <w:sz w:val="28"/>
          <w:szCs w:val="28"/>
        </w:rPr>
        <w:t>;</w:t>
      </w:r>
      <w:r w:rsidR="00A050F0" w:rsidRPr="00A050F0">
        <w:rPr>
          <w:rFonts w:ascii="Times New Roman" w:hAnsi="Times New Roman"/>
          <w:bCs/>
          <w:sz w:val="28"/>
          <w:szCs w:val="28"/>
          <w:lang w:val="de-AT"/>
        </w:rPr>
        <w:t xml:space="preserve"> </w:t>
      </w:r>
      <w:r w:rsidR="00741EBD" w:rsidRPr="00A050F0">
        <w:rPr>
          <w:rFonts w:ascii="Times New Roman" w:hAnsi="Times New Roman"/>
          <w:bCs/>
          <w:sz w:val="28"/>
          <w:szCs w:val="28"/>
        </w:rPr>
        <w:t>Các hạng mục công trình phụ trợ khác...</w:t>
      </w:r>
      <w:r w:rsidR="00ED7665" w:rsidRPr="00A050F0">
        <w:rPr>
          <w:rFonts w:ascii="Times New Roman" w:hAnsi="Times New Roman"/>
          <w:bCs/>
          <w:spacing w:val="-4"/>
          <w:sz w:val="28"/>
          <w:szCs w:val="28"/>
          <w:lang w:val="de-AT"/>
        </w:rPr>
        <w:t xml:space="preserve">. </w:t>
      </w:r>
      <w:r w:rsidR="004602F1" w:rsidRPr="00A050F0">
        <w:rPr>
          <w:rFonts w:ascii="Times New Roman" w:hAnsi="Times New Roman"/>
          <w:bCs/>
          <w:spacing w:val="-4"/>
          <w:sz w:val="28"/>
          <w:szCs w:val="28"/>
          <w:lang w:val="de-AT"/>
        </w:rPr>
        <w:t xml:space="preserve">Hệ thống bơm và đường ống  cung cấp </w:t>
      </w:r>
      <w:r w:rsidR="004602F1" w:rsidRPr="00A050F0">
        <w:rPr>
          <w:rFonts w:ascii="Times New Roman" w:hAnsi="Times New Roman"/>
          <w:bCs/>
          <w:spacing w:val="-4"/>
          <w:sz w:val="28"/>
          <w:szCs w:val="28"/>
          <w:lang w:val="de-AT"/>
        </w:rPr>
        <w:lastRenderedPageBreak/>
        <w:t>thủy lực cho toàn bộ các thiết bị và các giá cán...; Hệ thống bơm  và đường ống nước làm mát cho toàn bộ hệ thống giá cán, quả cán, gối bi...; Hệ thống  đường ống và đường mương thu hồi nước và tháp làm mát để tái sử dụng; Hoàn thiện hệ thống điện trung hạ thế; các thiết bảo vệ cung cấp; biến thế trạm điện cùng các đường dây cho một số thiết bị ở dây truyền cán thô , cán trung, cán tinh; hệ thống thu hồi, đóng bó thép thành phẩm và hệ thống điện cho cẩu trục; ánh sáng; bơm nước, bơm thủy lực...; Lắp thêm 01 cầu cân, bố trí hệ thống thoát nước của các nhà xưởng và sắp xếp, thi công một số đường ra vào để xuất thép thành phẩm; Chuyển phôi nóng sang dây truyền cán ra thép thành phẩm và xuất ra thị trường.</w:t>
      </w:r>
    </w:p>
    <w:p w14:paraId="344F128B" w14:textId="3413209E" w:rsidR="004602F1" w:rsidRPr="00A050F0" w:rsidRDefault="004602F1" w:rsidP="00990BCC">
      <w:pPr>
        <w:spacing w:before="60" w:after="60" w:line="400" w:lineRule="exact"/>
        <w:ind w:firstLine="720"/>
        <w:jc w:val="both"/>
        <w:rPr>
          <w:lang w:val="de-AT"/>
        </w:rPr>
      </w:pPr>
      <w:r w:rsidRPr="00A050F0">
        <w:rPr>
          <w:lang w:val="de-AT"/>
        </w:rPr>
        <w:t xml:space="preserve">* </w:t>
      </w:r>
      <w:r w:rsidRPr="00A050F0">
        <w:rPr>
          <w:bCs/>
          <w:lang w:val="de-AT"/>
        </w:rPr>
        <w:t xml:space="preserve">Giai đoạn 3: </w:t>
      </w:r>
      <w:r w:rsidRPr="00A050F0">
        <w:rPr>
          <w:lang w:val="de-AT"/>
        </w:rPr>
        <w:t>Từ tháng 01/2027 đến tháng 06/2027:</w:t>
      </w:r>
      <w:r w:rsidRPr="00A050F0">
        <w:rPr>
          <w:b/>
          <w:bCs/>
          <w:lang w:val="de-AT"/>
        </w:rPr>
        <w:t xml:space="preserve"> </w:t>
      </w:r>
      <w:r w:rsidRPr="00A050F0">
        <w:rPr>
          <w:bCs/>
          <w:lang w:val="de-AT"/>
        </w:rPr>
        <w:t xml:space="preserve">Tiếp tục thực hiện các thủ tục để xin giao đất đối với diện tích còn lại là </w:t>
      </w:r>
      <w:r w:rsidRPr="00A050F0">
        <w:rPr>
          <w:iCs/>
          <w:lang w:val="de-AT"/>
        </w:rPr>
        <w:t>3,171,2</w:t>
      </w:r>
      <w:r w:rsidRPr="00A050F0">
        <w:rPr>
          <w:bCs/>
          <w:lang w:val="de-AT"/>
        </w:rPr>
        <w:t>m</w:t>
      </w:r>
      <w:r w:rsidRPr="00A050F0">
        <w:rPr>
          <w:bCs/>
          <w:vertAlign w:val="superscript"/>
          <w:lang w:val="de-AT"/>
        </w:rPr>
        <w:t>2</w:t>
      </w:r>
      <w:r w:rsidRPr="00A050F0">
        <w:rPr>
          <w:bCs/>
          <w:lang w:val="de-AT"/>
        </w:rPr>
        <w:t xml:space="preserve"> trong đó diện tích xây dựng cơ bản là </w:t>
      </w:r>
      <w:r w:rsidRPr="00A050F0">
        <w:rPr>
          <w:iCs/>
          <w:lang w:val="de-AT"/>
        </w:rPr>
        <w:t>2,348,3</w:t>
      </w:r>
      <w:r w:rsidRPr="00A050F0">
        <w:rPr>
          <w:bCs/>
          <w:lang w:val="de-AT"/>
        </w:rPr>
        <w:t>m</w:t>
      </w:r>
      <w:r w:rsidRPr="00A050F0">
        <w:rPr>
          <w:bCs/>
          <w:vertAlign w:val="superscript"/>
          <w:lang w:val="de-AT"/>
        </w:rPr>
        <w:t>2</w:t>
      </w:r>
      <w:r w:rsidRPr="00A050F0">
        <w:rPr>
          <w:iCs/>
          <w:lang w:val="de-AT"/>
        </w:rPr>
        <w:t>, diện tích hàng lang điện là 16,4</w:t>
      </w:r>
      <w:r w:rsidRPr="00A050F0">
        <w:rPr>
          <w:bCs/>
          <w:lang w:val="de-AT"/>
        </w:rPr>
        <w:t>m</w:t>
      </w:r>
      <w:r w:rsidRPr="00A050F0">
        <w:rPr>
          <w:bCs/>
          <w:vertAlign w:val="superscript"/>
          <w:lang w:val="de-AT"/>
        </w:rPr>
        <w:t>2</w:t>
      </w:r>
      <w:r w:rsidRPr="00A050F0">
        <w:rPr>
          <w:iCs/>
          <w:lang w:val="de-AT"/>
        </w:rPr>
        <w:t>; diện tích hành lang giao thông là 806,5</w:t>
      </w:r>
      <w:r w:rsidRPr="00A050F0">
        <w:rPr>
          <w:bCs/>
          <w:lang w:val="de-AT"/>
        </w:rPr>
        <w:t>m</w:t>
      </w:r>
      <w:r w:rsidRPr="00A050F0">
        <w:rPr>
          <w:bCs/>
          <w:vertAlign w:val="superscript"/>
          <w:lang w:val="de-AT"/>
        </w:rPr>
        <w:t>2</w:t>
      </w:r>
      <w:r w:rsidR="00A050F0" w:rsidRPr="00A050F0">
        <w:rPr>
          <w:iCs/>
          <w:lang w:val="de-AT"/>
        </w:rPr>
        <w:t xml:space="preserve"> </w:t>
      </w:r>
      <w:r w:rsidRPr="00A050F0">
        <w:rPr>
          <w:bCs/>
          <w:lang w:val="de-AT"/>
        </w:rPr>
        <w:t>và xây dựng các hạng mục sau: Nhà chứa vật tư, thiết bị - kinh doanh và ăn - nghỉ - chuyên gia diện tích xây dựng 315m</w:t>
      </w:r>
      <w:r w:rsidRPr="00A050F0">
        <w:rPr>
          <w:bCs/>
          <w:vertAlign w:val="superscript"/>
          <w:lang w:val="de-AT"/>
        </w:rPr>
        <w:t>2</w:t>
      </w:r>
      <w:r w:rsidRPr="00A050F0">
        <w:rPr>
          <w:bCs/>
          <w:lang w:val="de-AT"/>
        </w:rPr>
        <w:t>.</w:t>
      </w:r>
    </w:p>
    <w:p w14:paraId="535919C0" w14:textId="4AF7C3E0" w:rsidR="001E3EA0" w:rsidRPr="00A050F0" w:rsidRDefault="004602F1" w:rsidP="00990BCC">
      <w:pPr>
        <w:pStyle w:val="NormalWeb"/>
        <w:shd w:val="clear" w:color="auto" w:fill="FFFFFF"/>
        <w:spacing w:before="60" w:beforeAutospacing="0" w:after="60" w:afterAutospacing="0" w:line="400" w:lineRule="exact"/>
        <w:ind w:firstLine="720"/>
        <w:jc w:val="both"/>
        <w:rPr>
          <w:sz w:val="28"/>
          <w:szCs w:val="28"/>
          <w:lang w:val="fr-FR"/>
        </w:rPr>
      </w:pPr>
      <w:r w:rsidRPr="00A050F0">
        <w:rPr>
          <w:b/>
          <w:bCs/>
          <w:sz w:val="28"/>
          <w:szCs w:val="28"/>
          <w:lang w:val="de-AT"/>
        </w:rPr>
        <w:t>8</w:t>
      </w:r>
      <w:r w:rsidR="00E33490" w:rsidRPr="00A050F0">
        <w:rPr>
          <w:b/>
          <w:bCs/>
          <w:i/>
          <w:iCs/>
          <w:sz w:val="28"/>
          <w:szCs w:val="28"/>
          <w:lang w:val="de-AT"/>
        </w:rPr>
        <w:t>.</w:t>
      </w:r>
      <w:r w:rsidR="00E33490" w:rsidRPr="00A050F0">
        <w:rPr>
          <w:sz w:val="28"/>
          <w:szCs w:val="28"/>
          <w:lang w:val="sv-SE"/>
        </w:rPr>
        <w:t xml:space="preserve"> </w:t>
      </w:r>
      <w:bookmarkStart w:id="3" w:name="_Hlk187239248"/>
      <w:r w:rsidR="00E33490" w:rsidRPr="00A050F0">
        <w:rPr>
          <w:sz w:val="28"/>
          <w:szCs w:val="28"/>
          <w:lang w:val="sv-SE"/>
        </w:rPr>
        <w:t>Các nội dung khác</w:t>
      </w:r>
      <w:r w:rsidR="00E33490" w:rsidRPr="00A050F0">
        <w:rPr>
          <w:b/>
          <w:bCs/>
          <w:i/>
          <w:iCs/>
          <w:sz w:val="28"/>
          <w:szCs w:val="28"/>
          <w:lang w:val="sv-SE"/>
        </w:rPr>
        <w:t xml:space="preserve"> </w:t>
      </w:r>
      <w:r w:rsidR="00E33490" w:rsidRPr="00A050F0">
        <w:rPr>
          <w:sz w:val="28"/>
          <w:szCs w:val="28"/>
          <w:lang w:val="sv-SE"/>
        </w:rPr>
        <w:t xml:space="preserve">của </w:t>
      </w:r>
      <w:r w:rsidR="00E33490" w:rsidRPr="00A050F0">
        <w:rPr>
          <w:sz w:val="28"/>
          <w:szCs w:val="28"/>
          <w:lang w:val="de-AT"/>
        </w:rPr>
        <w:t xml:space="preserve">Quyết định số </w:t>
      </w:r>
      <w:r w:rsidRPr="00A050F0">
        <w:rPr>
          <w:spacing w:val="2"/>
          <w:sz w:val="28"/>
          <w:szCs w:val="28"/>
          <w:lang w:val="de-AT"/>
        </w:rPr>
        <w:t>173</w:t>
      </w:r>
      <w:r w:rsidR="00E33490" w:rsidRPr="00A050F0">
        <w:rPr>
          <w:spacing w:val="2"/>
          <w:sz w:val="28"/>
          <w:szCs w:val="28"/>
          <w:lang w:val="de-AT"/>
        </w:rPr>
        <w:t xml:space="preserve">/QĐ-UBND ngày </w:t>
      </w:r>
      <w:r w:rsidRPr="00A050F0">
        <w:rPr>
          <w:spacing w:val="2"/>
          <w:sz w:val="28"/>
          <w:szCs w:val="28"/>
          <w:lang w:val="de-AT"/>
        </w:rPr>
        <w:t>16/01/2017</w:t>
      </w:r>
      <w:r w:rsidR="00E33490" w:rsidRPr="00A050F0">
        <w:rPr>
          <w:spacing w:val="2"/>
          <w:sz w:val="28"/>
          <w:szCs w:val="28"/>
          <w:lang w:val="de-AT"/>
        </w:rPr>
        <w:t xml:space="preserve"> và Quyết định số </w:t>
      </w:r>
      <w:r w:rsidRPr="00A050F0">
        <w:rPr>
          <w:sz w:val="28"/>
          <w:szCs w:val="28"/>
          <w:lang w:val="de-AT" w:eastAsia="ja-JP"/>
        </w:rPr>
        <w:t>2963</w:t>
      </w:r>
      <w:r w:rsidR="00E33490" w:rsidRPr="00A050F0">
        <w:rPr>
          <w:sz w:val="28"/>
          <w:szCs w:val="28"/>
          <w:lang w:val="de-AT" w:eastAsia="ja-JP"/>
        </w:rPr>
        <w:t xml:space="preserve">/QĐ-UBND ngày </w:t>
      </w:r>
      <w:r w:rsidRPr="00A050F0">
        <w:rPr>
          <w:sz w:val="28"/>
          <w:szCs w:val="28"/>
          <w:lang w:val="de-AT" w:eastAsia="ja-JP"/>
        </w:rPr>
        <w:t>30/11</w:t>
      </w:r>
      <w:r w:rsidR="00E33490" w:rsidRPr="00A050F0">
        <w:rPr>
          <w:sz w:val="28"/>
          <w:szCs w:val="28"/>
          <w:lang w:val="de-AT" w:eastAsia="ja-JP"/>
        </w:rPr>
        <w:t>/2020</w:t>
      </w:r>
      <w:r w:rsidR="00E33490" w:rsidRPr="00A050F0">
        <w:rPr>
          <w:sz w:val="28"/>
          <w:szCs w:val="28"/>
          <w:lang w:val="de-AT"/>
        </w:rPr>
        <w:t xml:space="preserve"> của UBND tỉnh Vĩnh Phúc </w:t>
      </w:r>
      <w:r w:rsidR="00E33490" w:rsidRPr="00A050F0">
        <w:rPr>
          <w:sz w:val="28"/>
          <w:szCs w:val="28"/>
          <w:lang w:val="sv-SE"/>
        </w:rPr>
        <w:t>giữ nguyên giá trị pháp lý</w:t>
      </w:r>
      <w:bookmarkEnd w:id="3"/>
      <w:r w:rsidR="00E33490" w:rsidRPr="00A050F0">
        <w:rPr>
          <w:sz w:val="28"/>
          <w:szCs w:val="28"/>
          <w:lang w:val="sv-SE"/>
        </w:rPr>
        <w:t>.</w:t>
      </w:r>
    </w:p>
    <w:p w14:paraId="4691DC8F" w14:textId="74D5232D" w:rsidR="00F47C5B" w:rsidRPr="00A050F0" w:rsidRDefault="00F47C5B" w:rsidP="00990BCC">
      <w:pPr>
        <w:tabs>
          <w:tab w:val="left" w:leader="dot" w:pos="9072"/>
        </w:tabs>
        <w:spacing w:before="60" w:after="60" w:line="400" w:lineRule="exact"/>
        <w:ind w:firstLine="720"/>
        <w:jc w:val="both"/>
        <w:rPr>
          <w:b/>
          <w:lang w:val="fr-FR"/>
        </w:rPr>
      </w:pPr>
      <w:r w:rsidRPr="00A050F0">
        <w:rPr>
          <w:b/>
          <w:lang w:val="fr-FR"/>
        </w:rPr>
        <w:t>Điều 2</w:t>
      </w:r>
      <w:r w:rsidRPr="00A050F0">
        <w:rPr>
          <w:lang w:val="fr-FR"/>
        </w:rPr>
        <w:t xml:space="preserve">. </w:t>
      </w:r>
      <w:r w:rsidRPr="00A050F0">
        <w:rPr>
          <w:b/>
          <w:lang w:val="fr-FR"/>
        </w:rPr>
        <w:t>Tổ chức thực hiện</w:t>
      </w:r>
    </w:p>
    <w:p w14:paraId="2FB35D20" w14:textId="00E1C84E" w:rsidR="001E3EA0" w:rsidRPr="00A050F0" w:rsidRDefault="001E3EA0" w:rsidP="00990BCC">
      <w:pPr>
        <w:tabs>
          <w:tab w:val="left" w:leader="dot" w:pos="9072"/>
        </w:tabs>
        <w:spacing w:before="60" w:after="60" w:line="400" w:lineRule="exact"/>
        <w:ind w:firstLine="720"/>
        <w:jc w:val="both"/>
        <w:rPr>
          <w:b/>
          <w:lang w:val="fr-FR"/>
        </w:rPr>
      </w:pPr>
      <w:r w:rsidRPr="00A050F0">
        <w:rPr>
          <w:b/>
          <w:lang w:val="fr-FR"/>
        </w:rPr>
        <w:t>1. Trách nhiệm của Nhà đầu tư</w:t>
      </w:r>
    </w:p>
    <w:p w14:paraId="64C7245A" w14:textId="6F4C798A" w:rsidR="00F47C5B" w:rsidRPr="00A050F0" w:rsidRDefault="001E3EA0" w:rsidP="00990BCC">
      <w:pPr>
        <w:tabs>
          <w:tab w:val="left" w:leader="dot" w:pos="9072"/>
        </w:tabs>
        <w:spacing w:before="60" w:after="60" w:line="400" w:lineRule="exact"/>
        <w:ind w:firstLine="720"/>
        <w:jc w:val="both"/>
        <w:rPr>
          <w:lang w:val="fr-FR"/>
        </w:rPr>
      </w:pPr>
      <w:r w:rsidRPr="00A050F0">
        <w:rPr>
          <w:lang w:val="fr-FR"/>
        </w:rPr>
        <w:t>1.</w:t>
      </w:r>
      <w:r w:rsidR="00F47C5B" w:rsidRPr="00A050F0">
        <w:rPr>
          <w:lang w:val="fr-FR"/>
        </w:rPr>
        <w:t xml:space="preserve">1. </w:t>
      </w:r>
      <w:r w:rsidR="00E33490" w:rsidRPr="00A050F0">
        <w:rPr>
          <w:lang w:val="fr-FR"/>
        </w:rPr>
        <w:t>T</w:t>
      </w:r>
      <w:r w:rsidR="00E33490" w:rsidRPr="00A050F0">
        <w:rPr>
          <w:bCs/>
          <w:lang w:val="sv-SE"/>
        </w:rPr>
        <w:t xml:space="preserve">iếp tục thực hiện đầy đủ các trách nhiệm tại Quyết định số </w:t>
      </w:r>
      <w:r w:rsidR="004602F1" w:rsidRPr="00A050F0">
        <w:rPr>
          <w:spacing w:val="2"/>
          <w:lang w:val="fr-FR"/>
        </w:rPr>
        <w:t xml:space="preserve">173/QĐ-UBND ngày 16/01/2017 và Quyết định số </w:t>
      </w:r>
      <w:r w:rsidR="004602F1" w:rsidRPr="00A050F0">
        <w:rPr>
          <w:lang w:val="fr-FR" w:eastAsia="ja-JP"/>
        </w:rPr>
        <w:t>2963/QĐ-UBND ngày 30/11/2020</w:t>
      </w:r>
      <w:r w:rsidR="004602F1" w:rsidRPr="00A050F0">
        <w:rPr>
          <w:lang w:val="fr-FR"/>
        </w:rPr>
        <w:t xml:space="preserve"> </w:t>
      </w:r>
      <w:r w:rsidR="00E33490" w:rsidRPr="00A050F0">
        <w:rPr>
          <w:bCs/>
          <w:lang w:val="sv-SE"/>
        </w:rPr>
        <w:t>của UBND tỉnh Vĩnh Phúc</w:t>
      </w:r>
      <w:r w:rsidR="00F47C5B" w:rsidRPr="00A050F0">
        <w:rPr>
          <w:lang w:val="fr-FR"/>
        </w:rPr>
        <w:t>.</w:t>
      </w:r>
    </w:p>
    <w:p w14:paraId="2B84EA55" w14:textId="2807C262" w:rsidR="00F47C5B" w:rsidRDefault="001E3EA0" w:rsidP="00990BCC">
      <w:pPr>
        <w:tabs>
          <w:tab w:val="left" w:leader="dot" w:pos="9072"/>
        </w:tabs>
        <w:spacing w:before="60" w:after="60" w:line="400" w:lineRule="exact"/>
        <w:ind w:firstLine="720"/>
        <w:jc w:val="both"/>
        <w:rPr>
          <w:lang w:val="fr-FR"/>
        </w:rPr>
      </w:pPr>
      <w:r w:rsidRPr="00A050F0">
        <w:rPr>
          <w:lang w:val="fr-FR"/>
        </w:rPr>
        <w:t>1.</w:t>
      </w:r>
      <w:r w:rsidR="004602F1" w:rsidRPr="00A050F0">
        <w:rPr>
          <w:lang w:val="fr-FR"/>
        </w:rPr>
        <w:t>2</w:t>
      </w:r>
      <w:r w:rsidR="00F47C5B" w:rsidRPr="00A050F0">
        <w:rPr>
          <w:lang w:val="fr-FR"/>
        </w:rPr>
        <w:t>. Nghiêm chỉnh thực hiện chế độ báo cáo theo định kỳ về tình hình thực hiện Dự án theo quy định của Luật Đầu tư; chế độ báo cáo giám sát đánh giá đầu tư theo quy định tại Nghị định số 29/2021/NĐ-CP ngày 26/3/2021 của Chính phủ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4CB8E8EA" w14:textId="7BC96F87" w:rsidR="00A050F0" w:rsidRPr="00A050F0" w:rsidRDefault="00A050F0" w:rsidP="00990BCC">
      <w:pPr>
        <w:tabs>
          <w:tab w:val="left" w:leader="dot" w:pos="9072"/>
        </w:tabs>
        <w:spacing w:before="60" w:after="60" w:line="400" w:lineRule="exact"/>
        <w:ind w:firstLine="720"/>
        <w:jc w:val="both"/>
        <w:rPr>
          <w:lang w:val="fr-FR"/>
        </w:rPr>
      </w:pPr>
      <w:r>
        <w:rPr>
          <w:lang w:val="fr-FR"/>
        </w:rPr>
        <w:t xml:space="preserve">1.3. Thực hiện đầy đủ các </w:t>
      </w:r>
      <w:r w:rsidR="00B87EEE">
        <w:rPr>
          <w:lang w:val="fr-FR"/>
        </w:rPr>
        <w:t xml:space="preserve">thủ tục theo </w:t>
      </w:r>
      <w:r>
        <w:rPr>
          <w:lang w:val="fr-FR"/>
        </w:rPr>
        <w:t>quy định</w:t>
      </w:r>
      <w:r w:rsidR="00B87EEE">
        <w:rPr>
          <w:lang w:val="fr-FR"/>
        </w:rPr>
        <w:t xml:space="preserve"> trước khi đưa dự án vào hoạt động, tuân thủ nghiêm ngặt các quy định</w:t>
      </w:r>
      <w:r>
        <w:rPr>
          <w:lang w:val="fr-FR"/>
        </w:rPr>
        <w:t xml:space="preserve"> về môi trường, phòng cháy chữa cháy, </w:t>
      </w:r>
      <w:r w:rsidR="00B87EEE">
        <w:rPr>
          <w:lang w:val="fr-FR"/>
        </w:rPr>
        <w:t>sử dụng công nghệ hiện đại theo đúng hồ sơ đề xuất dự án và cam kết, thực hiện phá dỡ hoàn toàn dây truyền cũ (thuộc giai đoạn 1).</w:t>
      </w:r>
    </w:p>
    <w:p w14:paraId="1DE1CA0A" w14:textId="31E46CC5" w:rsidR="00205FEC" w:rsidRDefault="00A050F0" w:rsidP="00990BCC">
      <w:pPr>
        <w:tabs>
          <w:tab w:val="left" w:leader="dot" w:pos="9072"/>
        </w:tabs>
        <w:spacing w:before="60" w:after="60" w:line="400" w:lineRule="exact"/>
        <w:ind w:firstLine="720"/>
        <w:jc w:val="both"/>
        <w:rPr>
          <w:lang w:val="fr-FR"/>
        </w:rPr>
      </w:pPr>
      <w:r>
        <w:rPr>
          <w:lang w:val="fr-FR"/>
        </w:rPr>
        <w:lastRenderedPageBreak/>
        <w:t>1.</w:t>
      </w:r>
      <w:r w:rsidR="00B87EEE">
        <w:rPr>
          <w:lang w:val="fr-FR"/>
        </w:rPr>
        <w:t>4</w:t>
      </w:r>
      <w:r w:rsidR="00F47C5B" w:rsidRPr="00A050F0">
        <w:rPr>
          <w:lang w:val="fr-FR"/>
        </w:rPr>
        <w:t xml:space="preserve">. </w:t>
      </w:r>
      <w:r w:rsidR="00205FEC" w:rsidRPr="00A050F0">
        <w:rPr>
          <w:lang w:val="fr-FR"/>
        </w:rPr>
        <w:t>D</w:t>
      </w:r>
      <w:r w:rsidR="00F47C5B" w:rsidRPr="00A050F0">
        <w:rPr>
          <w:lang w:val="fr-FR"/>
        </w:rPr>
        <w:t>ự án đầu tư</w:t>
      </w:r>
      <w:r w:rsidR="00205FEC" w:rsidRPr="00A050F0">
        <w:rPr>
          <w:lang w:val="fr-FR"/>
        </w:rPr>
        <w:t xml:space="preserve"> sẽ bị chấm dứt hoạt động hoặc chấm dứt hoạt động một phần</w:t>
      </w:r>
      <w:r w:rsidR="00F47C5B" w:rsidRPr="00A050F0">
        <w:rPr>
          <w:lang w:val="fr-FR"/>
        </w:rPr>
        <w:t xml:space="preserve"> trong các trường hợp quy định tại Điều 48 Luật Đầu tư.</w:t>
      </w:r>
      <w:r w:rsidR="00205FEC" w:rsidRPr="00A050F0">
        <w:rPr>
          <w:lang w:val="fr-FR"/>
        </w:rPr>
        <w:t xml:space="preserve"> </w:t>
      </w:r>
    </w:p>
    <w:p w14:paraId="7A10B3D3" w14:textId="17DE4B1B" w:rsidR="00F47C5B" w:rsidRPr="00B87EEE" w:rsidRDefault="001E3EA0" w:rsidP="00990BCC">
      <w:pPr>
        <w:tabs>
          <w:tab w:val="left" w:leader="dot" w:pos="9072"/>
        </w:tabs>
        <w:spacing w:before="60" w:after="60" w:line="400" w:lineRule="exact"/>
        <w:ind w:firstLine="720"/>
        <w:jc w:val="both"/>
        <w:rPr>
          <w:b/>
          <w:lang w:val="fr-FR"/>
        </w:rPr>
      </w:pPr>
      <w:r w:rsidRPr="00B87EEE">
        <w:rPr>
          <w:b/>
          <w:lang w:val="fr-FR"/>
        </w:rPr>
        <w:t>2.</w:t>
      </w:r>
      <w:r w:rsidR="00F47C5B" w:rsidRPr="00B87EEE">
        <w:rPr>
          <w:b/>
          <w:lang w:val="fr-FR"/>
        </w:rPr>
        <w:t xml:space="preserve"> Trách nhiệm của các cơ quan liên quan</w:t>
      </w:r>
    </w:p>
    <w:p w14:paraId="6DCFAFD1" w14:textId="3ED105A2" w:rsidR="00F47C5B" w:rsidRPr="00B87EEE" w:rsidRDefault="001E3EA0" w:rsidP="00990BCC">
      <w:pPr>
        <w:spacing w:before="60" w:after="60" w:line="400" w:lineRule="exact"/>
        <w:ind w:firstLine="720"/>
        <w:jc w:val="both"/>
        <w:rPr>
          <w:lang w:val="fr-FR"/>
        </w:rPr>
      </w:pPr>
      <w:r w:rsidRPr="00B87EEE">
        <w:rPr>
          <w:lang w:val="fr-FR"/>
        </w:rPr>
        <w:t>2.</w:t>
      </w:r>
      <w:r w:rsidR="00F47C5B" w:rsidRPr="00B87EEE">
        <w:rPr>
          <w:lang w:val="fr-FR"/>
        </w:rPr>
        <w:t xml:space="preserve">1. Sở </w:t>
      </w:r>
      <w:r w:rsidR="0087499F" w:rsidRPr="00B87EEE">
        <w:rPr>
          <w:lang w:val="fr-FR"/>
        </w:rPr>
        <w:t>Tài chính</w:t>
      </w:r>
      <w:r w:rsidR="00F47C5B" w:rsidRPr="00B87EEE">
        <w:rPr>
          <w:lang w:val="fr-FR"/>
        </w:rPr>
        <w:t xml:space="preserve"> thực hiện giám sát đánh giá đầu tư đối với dự án theo quy định của pháp luật</w:t>
      </w:r>
      <w:r w:rsidR="004602F1" w:rsidRPr="00B87EEE">
        <w:rPr>
          <w:lang w:val="fr-FR"/>
        </w:rPr>
        <w:t>.</w:t>
      </w:r>
    </w:p>
    <w:p w14:paraId="73D1E88C" w14:textId="40CA03DE" w:rsidR="00B87EEE" w:rsidRPr="00B87EEE" w:rsidRDefault="00B87EEE" w:rsidP="00990BCC">
      <w:pPr>
        <w:spacing w:before="60" w:after="60" w:line="400" w:lineRule="exact"/>
        <w:ind w:firstLine="720"/>
        <w:jc w:val="both"/>
        <w:rPr>
          <w:lang w:val="fr-FR"/>
        </w:rPr>
      </w:pPr>
      <w:r w:rsidRPr="00B87EEE">
        <w:rPr>
          <w:lang w:val="fr-FR"/>
        </w:rPr>
        <w:t xml:space="preserve">2.2. Sở Nông nghiệp và Môi trường giám sát </w:t>
      </w:r>
      <w:r>
        <w:rPr>
          <w:lang w:val="fr-FR"/>
        </w:rPr>
        <w:t>đảm bảo về môi trường,</w:t>
      </w:r>
      <w:r w:rsidRPr="00B87EEE">
        <w:rPr>
          <w:lang w:val="fr-FR"/>
        </w:rPr>
        <w:t xml:space="preserve"> hướng dẫn nhà đầu tư thực hiện các thủ tục đất đai theo quy định.</w:t>
      </w:r>
    </w:p>
    <w:p w14:paraId="3364EC81" w14:textId="413DC04C" w:rsidR="00B87EEE" w:rsidRPr="00B87EEE" w:rsidRDefault="00B87EEE" w:rsidP="00990BCC">
      <w:pPr>
        <w:spacing w:before="60" w:after="60" w:line="400" w:lineRule="exact"/>
        <w:ind w:firstLine="720"/>
        <w:jc w:val="both"/>
        <w:rPr>
          <w:lang w:val="fr-FR"/>
        </w:rPr>
      </w:pPr>
      <w:r w:rsidRPr="00B87EEE">
        <w:rPr>
          <w:lang w:val="fr-FR"/>
        </w:rPr>
        <w:t xml:space="preserve">2.3. Sở Xây dựng hướng dẫn </w:t>
      </w:r>
      <w:r w:rsidR="007123ED">
        <w:rPr>
          <w:lang w:val="fr-FR"/>
        </w:rPr>
        <w:t xml:space="preserve">Nhà đầu tư thực hiện </w:t>
      </w:r>
      <w:r w:rsidRPr="00B87EEE">
        <w:rPr>
          <w:lang w:val="fr-FR"/>
        </w:rPr>
        <w:t xml:space="preserve">thủ tục về xây dựng và giám sát </w:t>
      </w:r>
      <w:r>
        <w:rPr>
          <w:lang w:val="fr-FR"/>
        </w:rPr>
        <w:t xml:space="preserve">đánh </w:t>
      </w:r>
      <w:r w:rsidRPr="00B87EEE">
        <w:rPr>
          <w:lang w:val="fr-FR"/>
        </w:rPr>
        <w:t>giá đầu tư đối với dự án theo quy định của pháp luật.</w:t>
      </w:r>
    </w:p>
    <w:p w14:paraId="634C2175" w14:textId="2EBAE4B0" w:rsidR="00F47C5B" w:rsidRPr="00B87EEE" w:rsidRDefault="001E3EA0" w:rsidP="00990BCC">
      <w:pPr>
        <w:spacing w:before="60" w:after="60" w:line="400" w:lineRule="exact"/>
        <w:ind w:firstLine="720"/>
        <w:jc w:val="both"/>
        <w:rPr>
          <w:lang w:val="fr-FR"/>
        </w:rPr>
      </w:pPr>
      <w:r w:rsidRPr="00B87EEE">
        <w:rPr>
          <w:lang w:val="fr-FR"/>
        </w:rPr>
        <w:t>2.</w:t>
      </w:r>
      <w:r w:rsidR="00B87EEE">
        <w:rPr>
          <w:lang w:val="fr-FR"/>
        </w:rPr>
        <w:t>4</w:t>
      </w:r>
      <w:r w:rsidR="00F47C5B" w:rsidRPr="00B87EEE">
        <w:rPr>
          <w:lang w:val="fr-FR"/>
        </w:rPr>
        <w:t xml:space="preserve">. </w:t>
      </w:r>
      <w:bookmarkStart w:id="4" w:name="_Hlk131926116"/>
      <w:r w:rsidR="007123ED">
        <w:rPr>
          <w:lang w:val="fr-FR"/>
        </w:rPr>
        <w:t>Công an tỉnh, UBND xã Tề Lỗ và các cơ quan, đơn vị liên quan t</w:t>
      </w:r>
      <w:r w:rsidR="00AB75CD" w:rsidRPr="00B87EEE">
        <w:rPr>
          <w:bCs/>
          <w:lang w:val="sv-SE"/>
        </w:rPr>
        <w:t xml:space="preserve">iếp tục thực hiện đầy đủ các trách nhiệm tại </w:t>
      </w:r>
      <w:r w:rsidR="00E33490" w:rsidRPr="00B87EEE">
        <w:rPr>
          <w:spacing w:val="2"/>
          <w:lang w:val="fr-FR" w:eastAsia="ja-JP"/>
        </w:rPr>
        <w:t xml:space="preserve">Quyết định </w:t>
      </w:r>
      <w:r w:rsidR="004602F1" w:rsidRPr="00B87EEE">
        <w:rPr>
          <w:spacing w:val="2"/>
          <w:lang w:val="fr-FR"/>
        </w:rPr>
        <w:t xml:space="preserve">173/QĐ-UBND ngày 16/01/2017 và Quyết định số </w:t>
      </w:r>
      <w:r w:rsidR="004602F1" w:rsidRPr="00B87EEE">
        <w:rPr>
          <w:lang w:val="fr-FR" w:eastAsia="ja-JP"/>
        </w:rPr>
        <w:t>2963/QĐ-UBND ngày 30/11/2020</w:t>
      </w:r>
      <w:r w:rsidR="004602F1" w:rsidRPr="00B87EEE">
        <w:rPr>
          <w:lang w:val="fr-FR"/>
        </w:rPr>
        <w:t xml:space="preserve"> </w:t>
      </w:r>
      <w:r w:rsidR="00E33490" w:rsidRPr="00B87EEE">
        <w:rPr>
          <w:lang w:val="fr-FR"/>
        </w:rPr>
        <w:t>của UBND tỉnh Vĩnh Phúc</w:t>
      </w:r>
      <w:r w:rsidR="00F47C5B" w:rsidRPr="00B87EEE">
        <w:rPr>
          <w:lang w:val="fr-FR"/>
        </w:rPr>
        <w:t>.</w:t>
      </w:r>
    </w:p>
    <w:bookmarkEnd w:id="4"/>
    <w:p w14:paraId="7AAC6782" w14:textId="51DA8F73" w:rsidR="00F47C5B" w:rsidRPr="00B87EEE" w:rsidRDefault="00F47C5B" w:rsidP="00990BCC">
      <w:pPr>
        <w:tabs>
          <w:tab w:val="left" w:leader="dot" w:pos="9072"/>
        </w:tabs>
        <w:spacing w:before="60" w:after="60" w:line="400" w:lineRule="exact"/>
        <w:ind w:firstLine="720"/>
        <w:jc w:val="both"/>
        <w:rPr>
          <w:b/>
          <w:lang w:val="fr-FR"/>
        </w:rPr>
      </w:pPr>
      <w:r w:rsidRPr="00B87EEE">
        <w:rPr>
          <w:b/>
          <w:lang w:val="fr-FR"/>
        </w:rPr>
        <w:t xml:space="preserve">Điều </w:t>
      </w:r>
      <w:r w:rsidR="001E3EA0" w:rsidRPr="00B87EEE">
        <w:rPr>
          <w:b/>
          <w:lang w:val="fr-FR"/>
        </w:rPr>
        <w:t>3</w:t>
      </w:r>
      <w:r w:rsidRPr="00B87EEE">
        <w:rPr>
          <w:b/>
          <w:lang w:val="fr-FR"/>
        </w:rPr>
        <w:t>. Điều khoản thi hành</w:t>
      </w:r>
    </w:p>
    <w:p w14:paraId="430BD68B" w14:textId="46BBB2EB" w:rsidR="00F47C5B" w:rsidRPr="00B87EEE" w:rsidRDefault="00F47C5B" w:rsidP="00990BCC">
      <w:pPr>
        <w:tabs>
          <w:tab w:val="left" w:leader="dot" w:pos="9072"/>
        </w:tabs>
        <w:spacing w:before="60" w:after="60" w:line="400" w:lineRule="exact"/>
        <w:ind w:firstLine="720"/>
        <w:jc w:val="both"/>
        <w:rPr>
          <w:lang w:val="fr-FR"/>
        </w:rPr>
      </w:pPr>
      <w:r w:rsidRPr="00B87EEE">
        <w:rPr>
          <w:lang w:val="fr-FR"/>
        </w:rPr>
        <w:t xml:space="preserve">1. Quyết định chấp thuận điều chỉnh chủ trương đầu tư này có hiệu lực kể từ ngày ký và là một bộ phận không tách rời của </w:t>
      </w:r>
      <w:r w:rsidR="004602F1" w:rsidRPr="00B87EEE">
        <w:rPr>
          <w:spacing w:val="2"/>
          <w:lang w:val="fr-FR"/>
        </w:rPr>
        <w:t xml:space="preserve">173/QĐ-UBND ngày 16/01/2017 và Quyết định số </w:t>
      </w:r>
      <w:r w:rsidR="004602F1" w:rsidRPr="00B87EEE">
        <w:rPr>
          <w:lang w:val="fr-FR" w:eastAsia="ja-JP"/>
        </w:rPr>
        <w:t>2963/QĐ-UBND ngày 30/11/2020</w:t>
      </w:r>
      <w:r w:rsidR="004602F1" w:rsidRPr="00B87EEE">
        <w:rPr>
          <w:lang w:val="fr-FR"/>
        </w:rPr>
        <w:t xml:space="preserve"> </w:t>
      </w:r>
      <w:r w:rsidR="00E33490" w:rsidRPr="00B87EEE">
        <w:rPr>
          <w:lang w:val="fr-FR"/>
        </w:rPr>
        <w:t>của UBND tỉnh Vĩnh Phúc</w:t>
      </w:r>
      <w:r w:rsidRPr="00B87EEE">
        <w:rPr>
          <w:lang w:val="fr-FR"/>
        </w:rPr>
        <w:t>.</w:t>
      </w:r>
    </w:p>
    <w:p w14:paraId="38327720" w14:textId="40DED1AB" w:rsidR="00F47C5B" w:rsidRPr="00B87EEE" w:rsidRDefault="00F47C5B" w:rsidP="00990BCC">
      <w:pPr>
        <w:tabs>
          <w:tab w:val="left" w:leader="dot" w:pos="9072"/>
        </w:tabs>
        <w:spacing w:before="60" w:after="60" w:line="400" w:lineRule="exact"/>
        <w:ind w:firstLine="720"/>
        <w:jc w:val="both"/>
        <w:rPr>
          <w:spacing w:val="4"/>
          <w:lang w:val="fr-FR"/>
        </w:rPr>
      </w:pPr>
      <w:r w:rsidRPr="00B87EEE">
        <w:rPr>
          <w:spacing w:val="4"/>
          <w:lang w:val="fr-FR"/>
        </w:rPr>
        <w:t xml:space="preserve">2. Công ty Cổ </w:t>
      </w:r>
      <w:r w:rsidR="00AB75CD" w:rsidRPr="00B87EEE">
        <w:rPr>
          <w:spacing w:val="4"/>
          <w:lang w:val="fr-FR"/>
        </w:rPr>
        <w:t xml:space="preserve">phần </w:t>
      </w:r>
      <w:r w:rsidR="004602F1" w:rsidRPr="00B87EEE">
        <w:rPr>
          <w:spacing w:val="4"/>
          <w:lang w:val="fr-FR"/>
        </w:rPr>
        <w:t>thép Trường Biện</w:t>
      </w:r>
      <w:r w:rsidR="00AB75CD" w:rsidRPr="00B87EEE">
        <w:rPr>
          <w:spacing w:val="4"/>
          <w:lang w:val="fr-FR"/>
        </w:rPr>
        <w:t xml:space="preserve"> </w:t>
      </w:r>
      <w:r w:rsidRPr="00B87EEE">
        <w:rPr>
          <w:spacing w:val="4"/>
          <w:lang w:val="fr-FR"/>
        </w:rPr>
        <w:t>chịu trách nhiệm thi hành Quyết định này.</w:t>
      </w:r>
    </w:p>
    <w:p w14:paraId="0310DE4C" w14:textId="6BDD0293" w:rsidR="00F47C5B" w:rsidRDefault="00F47C5B" w:rsidP="00990BCC">
      <w:pPr>
        <w:spacing w:before="60" w:after="60" w:line="400" w:lineRule="exact"/>
        <w:ind w:right="-27" w:firstLine="720"/>
        <w:contextualSpacing/>
        <w:jc w:val="both"/>
        <w:rPr>
          <w:lang w:val="fr-FR"/>
        </w:rPr>
      </w:pPr>
      <w:r w:rsidRPr="00B87EEE">
        <w:rPr>
          <w:lang w:val="fr-FR"/>
        </w:rPr>
        <w:t>3. Quyết định</w:t>
      </w:r>
      <w:r w:rsidRPr="00B87EEE">
        <w:rPr>
          <w:b/>
          <w:lang w:val="fr-FR"/>
        </w:rPr>
        <w:t xml:space="preserve"> </w:t>
      </w:r>
      <w:r w:rsidRPr="00B87EEE">
        <w:rPr>
          <w:lang w:val="fr-FR"/>
        </w:rPr>
        <w:t xml:space="preserve">này được lập thành 03 (ba) bản, một bản gửi cho Công ty </w:t>
      </w:r>
      <w:r w:rsidR="004602F1" w:rsidRPr="00B87EEE">
        <w:rPr>
          <w:lang w:val="fr-FR"/>
        </w:rPr>
        <w:t>Cổ phần thép Trường Biện</w:t>
      </w:r>
      <w:r w:rsidRPr="00B87EEE">
        <w:rPr>
          <w:lang w:val="fr-FR"/>
        </w:rPr>
        <w:t xml:space="preserve">, một bản bản gửi Sở </w:t>
      </w:r>
      <w:r w:rsidR="00E23F8A" w:rsidRPr="00B87EEE">
        <w:rPr>
          <w:lang w:val="fr-FR"/>
        </w:rPr>
        <w:t>Tài chính</w:t>
      </w:r>
      <w:r w:rsidRPr="00B87EEE">
        <w:rPr>
          <w:lang w:val="fr-FR"/>
        </w:rPr>
        <w:t xml:space="preserve"> tỉnh Vĩnh Phúc và một bản được lưu tại UBND tỉnh Vĩnh Phúc./.</w:t>
      </w:r>
    </w:p>
    <w:p w14:paraId="18B8C08F" w14:textId="02BFEADF" w:rsidR="00990BCC" w:rsidRDefault="00990BCC" w:rsidP="00990BCC">
      <w:pPr>
        <w:spacing w:before="60" w:after="60" w:line="400" w:lineRule="exact"/>
        <w:ind w:right="-27"/>
        <w:contextualSpacing/>
        <w:jc w:val="both"/>
        <w:rPr>
          <w:lang w:val="fr-FR"/>
        </w:rPr>
      </w:pPr>
    </w:p>
    <w:p w14:paraId="3FE522AF" w14:textId="77777777" w:rsidR="00990BCC" w:rsidRPr="00B87EEE" w:rsidRDefault="00990BCC" w:rsidP="00990BCC">
      <w:pPr>
        <w:framePr w:hSpace="180" w:wrap="around" w:vAnchor="text" w:hAnchor="text" w:xAlign="right" w:y="1"/>
        <w:spacing w:before="120"/>
        <w:ind w:left="3600"/>
        <w:contextualSpacing/>
        <w:suppressOverlap/>
        <w:jc w:val="center"/>
        <w:rPr>
          <w:b/>
          <w:szCs w:val="26"/>
          <w:lang w:val="nb-NO"/>
        </w:rPr>
      </w:pPr>
      <w:r w:rsidRPr="00B87EEE">
        <w:rPr>
          <w:b/>
          <w:szCs w:val="26"/>
          <w:lang w:val="nb-NO"/>
        </w:rPr>
        <w:t>TM. UỶ BAN NHÂN DÂN</w:t>
      </w:r>
    </w:p>
    <w:p w14:paraId="54705B48" w14:textId="77777777" w:rsidR="00990BCC" w:rsidRPr="00B87EEE" w:rsidRDefault="00990BCC" w:rsidP="00990BCC">
      <w:pPr>
        <w:framePr w:hSpace="180" w:wrap="around" w:vAnchor="text" w:hAnchor="text" w:xAlign="right" w:y="1"/>
        <w:ind w:left="3600"/>
        <w:contextualSpacing/>
        <w:suppressOverlap/>
        <w:jc w:val="center"/>
        <w:rPr>
          <w:b/>
          <w:szCs w:val="26"/>
          <w:lang w:val="nb-NO"/>
        </w:rPr>
      </w:pPr>
      <w:r w:rsidRPr="00B87EEE">
        <w:rPr>
          <w:b/>
          <w:szCs w:val="26"/>
          <w:lang w:val="nb-NO"/>
        </w:rPr>
        <w:t>KT. CHỦ TỊCH</w:t>
      </w:r>
    </w:p>
    <w:p w14:paraId="756AAC79" w14:textId="77777777" w:rsidR="00990BCC" w:rsidRPr="00B87EEE" w:rsidRDefault="00990BCC" w:rsidP="00990BCC">
      <w:pPr>
        <w:framePr w:hSpace="180" w:wrap="around" w:vAnchor="text" w:hAnchor="text" w:xAlign="right" w:y="1"/>
        <w:ind w:left="3600"/>
        <w:contextualSpacing/>
        <w:suppressOverlap/>
        <w:jc w:val="center"/>
        <w:rPr>
          <w:b/>
          <w:szCs w:val="26"/>
          <w:lang w:val="nb-NO"/>
        </w:rPr>
      </w:pPr>
      <w:r w:rsidRPr="00B87EEE">
        <w:rPr>
          <w:b/>
          <w:szCs w:val="26"/>
          <w:lang w:val="nb-NO"/>
        </w:rPr>
        <w:t>PHÓ CHỦ TỊCH</w:t>
      </w:r>
    </w:p>
    <w:p w14:paraId="18679D90" w14:textId="77777777" w:rsidR="00990BCC" w:rsidRPr="00B87EEE" w:rsidRDefault="00990BCC" w:rsidP="00990BCC">
      <w:pPr>
        <w:framePr w:hSpace="180" w:wrap="around" w:vAnchor="text" w:hAnchor="text" w:xAlign="right" w:y="1"/>
        <w:ind w:left="3600"/>
        <w:contextualSpacing/>
        <w:suppressOverlap/>
        <w:jc w:val="center"/>
        <w:rPr>
          <w:b/>
          <w:bCs/>
          <w:szCs w:val="26"/>
          <w:lang w:val="nb-NO"/>
        </w:rPr>
      </w:pPr>
    </w:p>
    <w:p w14:paraId="17A213FA" w14:textId="5A145DAD" w:rsidR="00990BCC" w:rsidRPr="00B87EEE" w:rsidRDefault="00990BCC" w:rsidP="00990BCC">
      <w:pPr>
        <w:spacing w:before="60" w:after="60" w:line="400" w:lineRule="exact"/>
        <w:ind w:left="3600" w:right="-27"/>
        <w:contextualSpacing/>
        <w:jc w:val="center"/>
        <w:rPr>
          <w:lang w:val="fr-FR"/>
        </w:rPr>
      </w:pPr>
      <w:r w:rsidRPr="00B87EEE">
        <w:rPr>
          <w:b/>
          <w:bCs/>
          <w:szCs w:val="26"/>
          <w:lang w:val="nb-NO"/>
        </w:rPr>
        <w:t>Phùng Thị Kim Nga</w:t>
      </w:r>
    </w:p>
    <w:p w14:paraId="392CAAA7" w14:textId="77777777" w:rsidR="00F47C5B" w:rsidRPr="00B87EEE" w:rsidRDefault="00F47C5B" w:rsidP="00990BCC">
      <w:pPr>
        <w:spacing w:before="120" w:after="120"/>
        <w:ind w:left="3600" w:right="-27" w:firstLine="709"/>
        <w:contextualSpacing/>
        <w:jc w:val="center"/>
        <w:rPr>
          <w:bCs/>
          <w:lang w:val="nb-NO"/>
        </w:rPr>
      </w:pPr>
    </w:p>
    <w:p w14:paraId="000F64DF" w14:textId="77777777" w:rsidR="008969BA" w:rsidRPr="00B87EEE" w:rsidRDefault="000A3363" w:rsidP="00990BCC">
      <w:pPr>
        <w:ind w:left="3600"/>
        <w:jc w:val="center"/>
      </w:pPr>
    </w:p>
    <w:sectPr w:rsidR="008969BA" w:rsidRPr="00B87EEE" w:rsidSect="002F55C6">
      <w:headerReference w:type="default" r:id="rId8"/>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597D7" w14:textId="77777777" w:rsidR="000A3363" w:rsidRDefault="000A3363">
      <w:r>
        <w:separator/>
      </w:r>
    </w:p>
  </w:endnote>
  <w:endnote w:type="continuationSeparator" w:id="0">
    <w:p w14:paraId="6B115460" w14:textId="77777777" w:rsidR="000A3363" w:rsidRDefault="000A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1EE57" w14:textId="77777777" w:rsidR="000A3363" w:rsidRDefault="000A3363">
      <w:r>
        <w:separator/>
      </w:r>
    </w:p>
  </w:footnote>
  <w:footnote w:type="continuationSeparator" w:id="0">
    <w:p w14:paraId="7153083D" w14:textId="77777777" w:rsidR="000A3363" w:rsidRDefault="000A3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27DD" w14:textId="72AD5328" w:rsidR="003E78A2" w:rsidRDefault="000A3363" w:rsidP="003E78A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109BE"/>
    <w:multiLevelType w:val="hybridMultilevel"/>
    <w:tmpl w:val="39AC00A2"/>
    <w:lvl w:ilvl="0" w:tplc="FFFFFFFF">
      <w:start w:val="1"/>
      <w:numFmt w:val="lowerRoman"/>
      <w:lvlText w:val="(%1)"/>
      <w:lvlJc w:val="left"/>
      <w:pPr>
        <w:ind w:left="1429" w:hanging="360"/>
      </w:pPr>
      <w:rPr>
        <w:rFonts w:hint="default"/>
        <w:b w:val="0"/>
        <w:i w:val="0"/>
      </w:rPr>
    </w:lvl>
    <w:lvl w:ilvl="1" w:tplc="AA90E01E">
      <w:start w:val="1"/>
      <w:numFmt w:val="lowerLetter"/>
      <w:lvlText w:val="%2."/>
      <w:lvlJc w:val="left"/>
      <w:pPr>
        <w:ind w:left="1440" w:hanging="360"/>
      </w:pPr>
      <w:rPr>
        <w:b/>
        <w:bCs w:val="0"/>
      </w:rPr>
    </w:lvl>
    <w:lvl w:ilvl="2" w:tplc="FFFFFFFF">
      <w:numFmt w:val="bullet"/>
      <w:lvlText w:val="-"/>
      <w:lvlJc w:val="left"/>
      <w:pPr>
        <w:ind w:left="180" w:hanging="180"/>
      </w:pPr>
      <w:rPr>
        <w:rFonts w:ascii="Times New Roman" w:eastAsiaTheme="minorEastAsia" w:hAnsi="Times New Roman" w:cs="Times New Roman" w:hint="default"/>
        <w:b w:val="0"/>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265FD7"/>
    <w:multiLevelType w:val="hybridMultilevel"/>
    <w:tmpl w:val="4BF0CA42"/>
    <w:lvl w:ilvl="0" w:tplc="1F008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5B"/>
    <w:rsid w:val="00023870"/>
    <w:rsid w:val="000905B4"/>
    <w:rsid w:val="000A3363"/>
    <w:rsid w:val="000B788E"/>
    <w:rsid w:val="000C235C"/>
    <w:rsid w:val="000C76DB"/>
    <w:rsid w:val="000E3486"/>
    <w:rsid w:val="0010224E"/>
    <w:rsid w:val="001147DF"/>
    <w:rsid w:val="0012156E"/>
    <w:rsid w:val="00166619"/>
    <w:rsid w:val="001671E3"/>
    <w:rsid w:val="00173F9C"/>
    <w:rsid w:val="00194E8B"/>
    <w:rsid w:val="001A06AB"/>
    <w:rsid w:val="001E3EA0"/>
    <w:rsid w:val="00205FEC"/>
    <w:rsid w:val="0024051C"/>
    <w:rsid w:val="002476FD"/>
    <w:rsid w:val="00261482"/>
    <w:rsid w:val="00274F2F"/>
    <w:rsid w:val="00280511"/>
    <w:rsid w:val="00286BB3"/>
    <w:rsid w:val="002F34FE"/>
    <w:rsid w:val="002F5502"/>
    <w:rsid w:val="002F55C6"/>
    <w:rsid w:val="003025C4"/>
    <w:rsid w:val="003278C0"/>
    <w:rsid w:val="003357A2"/>
    <w:rsid w:val="003649C0"/>
    <w:rsid w:val="00366485"/>
    <w:rsid w:val="00373ACA"/>
    <w:rsid w:val="00376693"/>
    <w:rsid w:val="00376A62"/>
    <w:rsid w:val="00381ACD"/>
    <w:rsid w:val="003B13D6"/>
    <w:rsid w:val="003D003C"/>
    <w:rsid w:val="003F5113"/>
    <w:rsid w:val="003F6DC1"/>
    <w:rsid w:val="004211DC"/>
    <w:rsid w:val="00431D03"/>
    <w:rsid w:val="004457AE"/>
    <w:rsid w:val="00452968"/>
    <w:rsid w:val="004602F1"/>
    <w:rsid w:val="004701A8"/>
    <w:rsid w:val="00485BF0"/>
    <w:rsid w:val="004A27F1"/>
    <w:rsid w:val="004F09E5"/>
    <w:rsid w:val="004F4CA5"/>
    <w:rsid w:val="0053218E"/>
    <w:rsid w:val="005335B8"/>
    <w:rsid w:val="005579A4"/>
    <w:rsid w:val="00582860"/>
    <w:rsid w:val="005C13A0"/>
    <w:rsid w:val="005D1CF6"/>
    <w:rsid w:val="005D6795"/>
    <w:rsid w:val="005D7A75"/>
    <w:rsid w:val="006049FD"/>
    <w:rsid w:val="00605449"/>
    <w:rsid w:val="006109CB"/>
    <w:rsid w:val="00623BEE"/>
    <w:rsid w:val="00646EF5"/>
    <w:rsid w:val="00683131"/>
    <w:rsid w:val="0068394C"/>
    <w:rsid w:val="006B220F"/>
    <w:rsid w:val="006B4951"/>
    <w:rsid w:val="006E3395"/>
    <w:rsid w:val="0070076B"/>
    <w:rsid w:val="007123ED"/>
    <w:rsid w:val="00741EBD"/>
    <w:rsid w:val="007E6DEB"/>
    <w:rsid w:val="0080014E"/>
    <w:rsid w:val="00812425"/>
    <w:rsid w:val="00824B3F"/>
    <w:rsid w:val="0083084A"/>
    <w:rsid w:val="00847337"/>
    <w:rsid w:val="0087499F"/>
    <w:rsid w:val="00874ED6"/>
    <w:rsid w:val="00892F1B"/>
    <w:rsid w:val="008F5CDC"/>
    <w:rsid w:val="008F6303"/>
    <w:rsid w:val="009147FA"/>
    <w:rsid w:val="009343FF"/>
    <w:rsid w:val="00937B56"/>
    <w:rsid w:val="00947614"/>
    <w:rsid w:val="00961A51"/>
    <w:rsid w:val="00990BCC"/>
    <w:rsid w:val="009A2C82"/>
    <w:rsid w:val="009B0ABC"/>
    <w:rsid w:val="009C1B80"/>
    <w:rsid w:val="009D3136"/>
    <w:rsid w:val="009F048E"/>
    <w:rsid w:val="00A050F0"/>
    <w:rsid w:val="00A4612F"/>
    <w:rsid w:val="00AB75CD"/>
    <w:rsid w:val="00AE2DAE"/>
    <w:rsid w:val="00AE4BFE"/>
    <w:rsid w:val="00AE6944"/>
    <w:rsid w:val="00B32E3B"/>
    <w:rsid w:val="00B42CBA"/>
    <w:rsid w:val="00B50037"/>
    <w:rsid w:val="00B83E4E"/>
    <w:rsid w:val="00B87EEE"/>
    <w:rsid w:val="00B90F2B"/>
    <w:rsid w:val="00BA4113"/>
    <w:rsid w:val="00BE6316"/>
    <w:rsid w:val="00BE6959"/>
    <w:rsid w:val="00C1364D"/>
    <w:rsid w:val="00C17374"/>
    <w:rsid w:val="00C44414"/>
    <w:rsid w:val="00CA1F94"/>
    <w:rsid w:val="00CA7662"/>
    <w:rsid w:val="00CB4FE0"/>
    <w:rsid w:val="00CF6839"/>
    <w:rsid w:val="00D042FB"/>
    <w:rsid w:val="00D1106D"/>
    <w:rsid w:val="00D1431E"/>
    <w:rsid w:val="00D15AFB"/>
    <w:rsid w:val="00D17AC4"/>
    <w:rsid w:val="00D663B6"/>
    <w:rsid w:val="00DA0155"/>
    <w:rsid w:val="00DB6035"/>
    <w:rsid w:val="00DD7D54"/>
    <w:rsid w:val="00DF6162"/>
    <w:rsid w:val="00DF66F6"/>
    <w:rsid w:val="00E01A09"/>
    <w:rsid w:val="00E07D3F"/>
    <w:rsid w:val="00E166B8"/>
    <w:rsid w:val="00E23F8A"/>
    <w:rsid w:val="00E244E5"/>
    <w:rsid w:val="00E33490"/>
    <w:rsid w:val="00E72CBE"/>
    <w:rsid w:val="00E735DD"/>
    <w:rsid w:val="00E81AD5"/>
    <w:rsid w:val="00E950CE"/>
    <w:rsid w:val="00E975B2"/>
    <w:rsid w:val="00EC2888"/>
    <w:rsid w:val="00ED7665"/>
    <w:rsid w:val="00EF40CA"/>
    <w:rsid w:val="00F11BFF"/>
    <w:rsid w:val="00F23486"/>
    <w:rsid w:val="00F23694"/>
    <w:rsid w:val="00F30985"/>
    <w:rsid w:val="00F30C64"/>
    <w:rsid w:val="00F37FDB"/>
    <w:rsid w:val="00F47C5B"/>
    <w:rsid w:val="00F73F5C"/>
    <w:rsid w:val="00F77580"/>
    <w:rsid w:val="00F94C3A"/>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BE8B"/>
  <w15:chartTrackingRefBased/>
  <w15:docId w15:val="{D46CE99E-B30D-4A88-9FD3-092D81F0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BE6959"/>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표준 (웹),Char Char Char Char Char Char Char Char Char Char Char Char Char Char Char,Char Char Char Char Char Char Char Char Char Char Char Char Char,Char Char Cha"/>
    <w:basedOn w:val="Normal"/>
    <w:link w:val="NormalWebChar1"/>
    <w:uiPriority w:val="99"/>
    <w:qFormat/>
    <w:rsid w:val="00F47C5B"/>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F47C5B"/>
    <w:pPr>
      <w:spacing w:after="120" w:line="480" w:lineRule="auto"/>
      <w:ind w:left="360"/>
    </w:pPr>
  </w:style>
  <w:style w:type="character" w:customStyle="1" w:styleId="BodyTextIndent2Char">
    <w:name w:val="Body Text Indent 2 Char"/>
    <w:basedOn w:val="DefaultParagraphFont"/>
    <w:link w:val="BodyTextIndent2"/>
    <w:uiPriority w:val="99"/>
    <w:semiHidden/>
    <w:rsid w:val="00F47C5B"/>
    <w:rPr>
      <w:rFonts w:ascii="Times New Roman" w:eastAsia="Times New Roman" w:hAnsi="Times New Roman" w:cs="Times New Roman"/>
      <w:sz w:val="28"/>
      <w:szCs w:val="28"/>
    </w:rPr>
  </w:style>
  <w:style w:type="paragraph" w:styleId="ListParagraph">
    <w:name w:val="List Paragraph"/>
    <w:aliases w:val="Bảng,chữ trong bảng,Normal 2,List Paragraph (numbered (a)),Bullets,List Bullet-OpsManual,References,Title Style 1,List Paragraph nowy,Liste 1,ANNEX,List Paragraph1,List Paragraph2,Main numbered paragraph,List Paragraph11,1+,Đề mục,hình"/>
    <w:basedOn w:val="Normal"/>
    <w:link w:val="ListParagraphChar"/>
    <w:uiPriority w:val="34"/>
    <w:qFormat/>
    <w:rsid w:val="00F47C5B"/>
    <w:pPr>
      <w:ind w:left="720"/>
      <w:contextualSpacing/>
    </w:pPr>
    <w:rPr>
      <w:rFonts w:ascii=".VnTime" w:hAnsi=".VnTime"/>
      <w:lang w:eastAsia="vi-VN"/>
    </w:rPr>
  </w:style>
  <w:style w:type="paragraph" w:styleId="Header">
    <w:name w:val="header"/>
    <w:basedOn w:val="Normal"/>
    <w:link w:val="HeaderChar"/>
    <w:uiPriority w:val="99"/>
    <w:unhideWhenUsed/>
    <w:rsid w:val="00F47C5B"/>
    <w:pPr>
      <w:tabs>
        <w:tab w:val="center" w:pos="4680"/>
        <w:tab w:val="right" w:pos="9360"/>
      </w:tabs>
    </w:pPr>
  </w:style>
  <w:style w:type="character" w:customStyle="1" w:styleId="HeaderChar">
    <w:name w:val="Header Char"/>
    <w:basedOn w:val="DefaultParagraphFont"/>
    <w:link w:val="Header"/>
    <w:uiPriority w:val="99"/>
    <w:rsid w:val="00F47C5B"/>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BE6959"/>
    <w:pPr>
      <w:spacing w:after="120"/>
    </w:pPr>
  </w:style>
  <w:style w:type="character" w:customStyle="1" w:styleId="BodyTextChar">
    <w:name w:val="Body Text Char"/>
    <w:basedOn w:val="DefaultParagraphFont"/>
    <w:link w:val="BodyText"/>
    <w:uiPriority w:val="99"/>
    <w:semiHidden/>
    <w:rsid w:val="00BE6959"/>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BE6959"/>
    <w:rPr>
      <w:rFonts w:ascii=".VnTimeH" w:eastAsia="Times New Roman" w:hAnsi=".VnTimeH" w:cs="Times New Roman"/>
      <w:b/>
      <w:sz w:val="26"/>
      <w:szCs w:val="24"/>
    </w:rPr>
  </w:style>
  <w:style w:type="character" w:customStyle="1" w:styleId="fontstyle01">
    <w:name w:val="fontstyle01"/>
    <w:basedOn w:val="DefaultParagraphFont"/>
    <w:rsid w:val="00BE6959"/>
    <w:rPr>
      <w:rFonts w:ascii="Times New Roman" w:hAnsi="Times New Roman" w:cs="Times New Roman" w:hint="default"/>
      <w:b w:val="0"/>
      <w:bCs w:val="0"/>
      <w:i w:val="0"/>
      <w:iCs w:val="0"/>
      <w:color w:val="000000"/>
      <w:sz w:val="30"/>
      <w:szCs w:val="30"/>
    </w:rPr>
  </w:style>
  <w:style w:type="character" w:customStyle="1" w:styleId="NormalWebChar1">
    <w:name w:val="Normal (Web) Char1"/>
    <w:aliases w:val="Normal (Web) Char Char,Char Char Char Char Char Char Char Char Char Char Char Char,표준 (웹) Char,Char Char Char Char Char Char Char Char Char Char Char Char Char Char Char Char,Char Char Cha Char"/>
    <w:link w:val="NormalWeb"/>
    <w:uiPriority w:val="99"/>
    <w:rsid w:val="00AB75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3BEE"/>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623BEE"/>
    <w:rPr>
      <w:rFonts w:ascii="Calibri" w:eastAsia="Calibri" w:hAnsi="Calibri" w:cs="Times New Roman"/>
      <w:lang w:val="x-none" w:eastAsia="x-none"/>
    </w:rPr>
  </w:style>
  <w:style w:type="paragraph" w:styleId="BodyTextIndent3">
    <w:name w:val="Body Text Indent 3"/>
    <w:basedOn w:val="Normal"/>
    <w:link w:val="BodyTextIndent3Char"/>
    <w:uiPriority w:val="99"/>
    <w:unhideWhenUsed/>
    <w:rsid w:val="00623BEE"/>
    <w:pPr>
      <w:spacing w:after="120" w:line="276" w:lineRule="auto"/>
      <w:ind w:left="360"/>
    </w:pPr>
    <w:rPr>
      <w:rFonts w:ascii="Arial" w:eastAsia="Arial" w:hAnsi="Arial"/>
      <w:sz w:val="16"/>
      <w:szCs w:val="16"/>
      <w:lang w:val="vi-VN"/>
    </w:rPr>
  </w:style>
  <w:style w:type="character" w:customStyle="1" w:styleId="BodyTextIndent3Char">
    <w:name w:val="Body Text Indent 3 Char"/>
    <w:basedOn w:val="DefaultParagraphFont"/>
    <w:link w:val="BodyTextIndent3"/>
    <w:uiPriority w:val="99"/>
    <w:rsid w:val="00623BEE"/>
    <w:rPr>
      <w:rFonts w:ascii="Arial" w:eastAsia="Arial" w:hAnsi="Arial" w:cs="Times New Roman"/>
      <w:sz w:val="16"/>
      <w:szCs w:val="16"/>
      <w:lang w:val="vi-VN"/>
    </w:rPr>
  </w:style>
  <w:style w:type="character" w:customStyle="1" w:styleId="ListParagraphChar">
    <w:name w:val="List Paragraph Char"/>
    <w:aliases w:val="Bảng Char,chữ trong bảng Char,Normal 2 Char,List Paragraph (numbered (a)) Char,Bullets Char,List Bullet-OpsManual Char,References Char,Title Style 1 Char,List Paragraph nowy Char,Liste 1 Char,ANNEX Char,List Paragraph1 Char,1+ Char"/>
    <w:link w:val="ListParagraph"/>
    <w:uiPriority w:val="34"/>
    <w:locked/>
    <w:rsid w:val="00280511"/>
    <w:rPr>
      <w:rFonts w:ascii=".VnTime" w:eastAsia="Times New Roman" w:hAnsi=".VnTime" w:cs="Times New Roman"/>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au-tu/thong-tu-03-2021-tt-bkhdt-mau-van-ban-bao-cao-lien-quan-den-hoat-dong-dau-tu-tai-viet-nam-47060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2025-07-03T02:05:00Z</dcterms:created>
  <dcterms:modified xsi:type="dcterms:W3CDTF">2025-07-03T02:05:00Z</dcterms:modified>
</cp:coreProperties>
</file>