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227"/>
        <w:gridCol w:w="6095"/>
      </w:tblGrid>
      <w:tr w:rsidR="0098679A" w:rsidRPr="00C233B1" w:rsidTr="00C233B1">
        <w:trPr>
          <w:trHeight w:val="1258"/>
        </w:trPr>
        <w:tc>
          <w:tcPr>
            <w:tcW w:w="3227" w:type="dxa"/>
            <w:noWrap/>
          </w:tcPr>
          <w:p w:rsidR="0098679A" w:rsidRPr="00C233B1" w:rsidRDefault="0073251A" w:rsidP="004B47E7">
            <w:pPr>
              <w:pStyle w:val="Heading1"/>
              <w:rPr>
                <w:sz w:val="28"/>
                <w:szCs w:val="28"/>
              </w:rPr>
            </w:pPr>
            <w:r w:rsidRPr="00C233B1">
              <w:rPr>
                <w:sz w:val="28"/>
                <w:szCs w:val="28"/>
              </w:rPr>
              <w:t>UỶ BAN NHÂN DÂN</w:t>
            </w:r>
          </w:p>
          <w:p w:rsidR="0098679A" w:rsidRPr="00C233B1" w:rsidRDefault="0073251A" w:rsidP="004B47E7">
            <w:pPr>
              <w:jc w:val="center"/>
              <w:rPr>
                <w:b/>
                <w:bCs/>
                <w:sz w:val="28"/>
                <w:szCs w:val="28"/>
              </w:rPr>
            </w:pPr>
            <w:r w:rsidRPr="00C233B1">
              <w:rPr>
                <w:b/>
                <w:bCs/>
                <w:sz w:val="28"/>
                <w:szCs w:val="28"/>
              </w:rPr>
              <w:t>TỈNH VĨNH PHÚC</w:t>
            </w:r>
          </w:p>
          <w:p w:rsidR="0098679A" w:rsidRPr="00C233B1" w:rsidRDefault="00804BFB" w:rsidP="004B47E7">
            <w:pPr>
              <w:jc w:val="center"/>
              <w:rPr>
                <w:sz w:val="28"/>
                <w:szCs w:val="28"/>
              </w:rPr>
            </w:pPr>
            <w:r>
              <w:rPr>
                <w:noProof/>
                <w:sz w:val="28"/>
                <w:szCs w:val="28"/>
              </w:rPr>
              <mc:AlternateContent>
                <mc:Choice Requires="wps">
                  <w:drawing>
                    <wp:anchor distT="0" distB="0" distL="114300" distR="114300" simplePos="0" relativeHeight="251666944" behindDoc="0" locked="0" layoutInCell="1" allowOverlap="1" wp14:anchorId="38E4AC10" wp14:editId="37A9C432">
                      <wp:simplePos x="0" y="0"/>
                      <wp:positionH relativeFrom="column">
                        <wp:posOffset>629920</wp:posOffset>
                      </wp:positionH>
                      <wp:positionV relativeFrom="paragraph">
                        <wp:posOffset>28575</wp:posOffset>
                      </wp:positionV>
                      <wp:extent cx="772160" cy="0"/>
                      <wp:effectExtent l="0" t="0" r="27940" b="19050"/>
                      <wp:wrapNone/>
                      <wp:docPr id="6"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0"/>
                              </a:xfrm>
                              <a:custGeom>
                                <a:avLst/>
                                <a:gdLst>
                                  <a:gd name="T0" fmla="*/ 0 w 100000"/>
                                  <a:gd name="T1" fmla="*/ 0 h 100000"/>
                                  <a:gd name="T2" fmla="*/ 100000 w 100000"/>
                                  <a:gd name="T3" fmla="*/ 734624444 h 100000"/>
                                  <a:gd name="T4" fmla="*/ 0 w 100000"/>
                                  <a:gd name="T5" fmla="*/ 0 h 100000"/>
                                  <a:gd name="T6" fmla="*/ 100000 w 100000"/>
                                  <a:gd name="T7" fmla="*/ 100000 h 100000"/>
                                </a:gdLst>
                                <a:ahLst/>
                                <a:cxnLst>
                                  <a:cxn ang="0">
                                    <a:pos x="T0" y="T1"/>
                                  </a:cxn>
                                  <a:cxn ang="0">
                                    <a:pos x="T2" y="T3"/>
                                  </a:cxn>
                                </a:cxnLst>
                                <a:rect l="T4" t="T5" r="T6" b="T7"/>
                                <a:pathLst>
                                  <a:path w="100000" h="100000">
                                    <a:moveTo>
                                      <a:pt x="0" y="0"/>
                                    </a:moveTo>
                                    <a:lnTo>
                                      <a:pt x="100000" y="7346244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4" o:spid="_x0000_s1026" style="position:absolute;margin-left:49.6pt;margin-top:2.25pt;width:60.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eQLQMAAGcHAAAOAAAAZHJzL2Uyb0RvYy54bWysVdtu2zAMfR+wfxD8OCD1JU7SGE2KIpdh&#10;QLcVqPcBiizHxmzJk5Q4XbF/Hylf6rQINgzzgyOFRxR5SB7f3J7Kghy50rkUC8e/8hzCBZNJLvYL&#10;51u8HV07RBsqElpIwRfOE9fO7fL9u5u6inggM1kkXBFwInRUVwsnM6aKXFezjJdUX8mKCzCmUpXU&#10;wFbt3UTRGryXhRt43tStpUoqJRnXGv5dN0Znaf2nKWfma5pqbkixcCA2Y9/Kvnf4dpc3NNorWmU5&#10;a8Og/xBFSXMBl/au1tRQclD5G1dlzpTUMjVXTJauTNOccZsDZON7r7J5zGjFbS5Ajq56mvT/c8u+&#10;HB8UyZOFM3WIoCWUSOOtJERq6kpHgHisHhQmp6t7yb5rIuQqo2LP75SSdcZpAgH5iHfPDuBGw1Gy&#10;qz/LBDzTg5GWpVOqSnQI+ZOTLcZTXwx+MoTBn7NZ4E+hZKwzuTTqzrGDNh+5tD7o8V6bpowJrGwR&#10;kjaVGM6nZQEV/eASj9TE9/Bpq96j/DNUdgEVDFCNn4sOxwPobBxOgxAecslxOEBfDnJyhrrkC6rY&#10;J/yHIGdvoUOvQPe+I5RmHcfsJFqSYUWgCbBuyHklNZYSGYeCxU070AhQaL0ABkoRPLa904Lh3pdL&#10;FAwwjm4MHMHsxkACDG8MWcL0xrOmkBU1GJ+NApakhm5s6kyyfonWUh55LC3OvOo7uPXFWoghqvMF&#10;kfa1bANugHAWQ4D2bxY2Fkxj0KVCbvOisG1aCIxwPgkmljgtizxBI8al1X63KhQ5UtSrJgmcK7AM&#10;YUoeRGKd4fRt2rWhedGsAV9Y3mGYWmZwrKwgPc+9+eZ6cx2OwmC6GYXeej26267C0XTrzybr8Xq1&#10;Wvu/MDQ/jLI8SbjA6Dpx9MO/E59WphtZ6+XxLIuzZLf2aXkdwNzzMCwXkEv323DdKU2jWDuZPIHq&#10;KNmoPXydYJFJ9dMhNSg9KNyPA1XcIcUnAco198MQPw12E05mAWzU0LIbWqhg4GrhGAe6H5crAzs4&#10;cqhUvs/gJt+WVcg7ULs0R2mysthE1W5AzW0G7ZcHPxfDvUW9fB+XvwEAAP//AwBQSwMEFAAGAAgA&#10;AAAhABnS6wPdAAAABgEAAA8AAABkcnMvZG93bnJldi54bWxMj0FLw0AUhO9C/8PyCt7sprEtNmZT&#10;RCzFi2IsqLdN9jUJZt+G7LZd/71PL3ocZpj5Jt9E24sTjr5zpGA+S0Ag1c501CjYv26vbkD4oMno&#10;3hEq+EIPm2JykevMuDO94KkMjeAS8plW0IYwZFL6ukWr/cwNSOwd3Gh1YDk20oz6zOW2l2mSrKTV&#10;HfFCqwe8b7H+LI9WwcPiOTZxtX17XFb7j/dYXpun3U6py2m8uwURMIa/MPzgMzoUzFS5IxkvegXr&#10;dcpJBYslCLbTNOEn1a+WRS7/4xffAAAA//8DAFBLAQItABQABgAIAAAAIQC2gziS/gAAAOEBAAAT&#10;AAAAAAAAAAAAAAAAAAAAAABbQ29udGVudF9UeXBlc10ueG1sUEsBAi0AFAAGAAgAAAAhADj9If/W&#10;AAAAlAEAAAsAAAAAAAAAAAAAAAAALwEAAF9yZWxzLy5yZWxzUEsBAi0AFAAGAAgAAAAhAIw3l5At&#10;AwAAZwcAAA4AAAAAAAAAAAAAAAAALgIAAGRycy9lMm9Eb2MueG1sUEsBAi0AFAAGAAgAAAAhABnS&#10;6wPdAAAABgEAAA8AAAAAAAAAAAAAAAAAhwUAAGRycy9kb3ducmV2LnhtbFBLBQYAAAAABAAEAPMA&#10;AACRBgAAAAA=&#10;" path="m,l100000,734624444e" filled="f">
                      <v:path o:connecttype="custom" o:connectlocs="0,0;772160,7346" o:connectangles="0,0" textboxrect="0,0,100000,0"/>
                    </v:shape>
                  </w:pict>
                </mc:Fallback>
              </mc:AlternateContent>
            </w:r>
            <w:r>
              <w:rPr>
                <w:noProof/>
                <w:sz w:val="28"/>
                <w:szCs w:val="28"/>
              </w:rPr>
              <mc:AlternateContent>
                <mc:Choice Requires="wps">
                  <w:drawing>
                    <wp:anchor distT="0" distB="0" distL="114300" distR="114300" simplePos="0" relativeHeight="251664896" behindDoc="0" locked="0" layoutInCell="1" allowOverlap="1" wp14:anchorId="06D8789A" wp14:editId="39975588">
                      <wp:simplePos x="0" y="0"/>
                      <wp:positionH relativeFrom="column">
                        <wp:posOffset>344170</wp:posOffset>
                      </wp:positionH>
                      <wp:positionV relativeFrom="paragraph">
                        <wp:posOffset>76200</wp:posOffset>
                      </wp:positionV>
                      <wp:extent cx="969010" cy="0"/>
                      <wp:effectExtent l="1270" t="0" r="127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0"/>
                              </a:xfrm>
                              <a:custGeom>
                                <a:avLst/>
                                <a:gdLst>
                                  <a:gd name="T0" fmla="*/ 0 w 100000"/>
                                  <a:gd name="T1" fmla="*/ 0 h 100000"/>
                                  <a:gd name="T2" fmla="*/ 0 w 100000"/>
                                  <a:gd name="T3" fmla="*/ 0 h 100000"/>
                                  <a:gd name="T4" fmla="*/ 0 w 100000"/>
                                  <a:gd name="T5" fmla="*/ 0 h 100000"/>
                                </a:gdLst>
                                <a:ahLst/>
                                <a:cxnLst>
                                  <a:cxn ang="0">
                                    <a:pos x="T0" y="T1"/>
                                  </a:cxn>
                                </a:cxnLst>
                                <a:rect l="T2" t="T3" r="T4" b="T5"/>
                                <a:pathLst>
                                  <a:path w="100000" h="100000">
                                    <a:moveTo>
                                      <a:pt x="0" y="0"/>
                                    </a:move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margin-left:27.1pt;margin-top:6pt;width:76.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ki/wIAAKYGAAAOAAAAZHJzL2Uyb0RvYy54bWysVW1r2zAQ/j7YfxD6OEhtp07amCal5GUM&#10;uq1Q7wcokhyb2ZInKXG6sf++O9nJ7I7AGPMH5+Q7PbrnOd3l7v5YleQgjS20mtPoKqREKq5FoXZz&#10;+iXdjG4psY4pwUqt5Jy+SEvvF2/f3DV1Isc616WQhgCIsklTz2nuXJ0EgeW5rJi90rVU4My0qZiD&#10;pdkFwrAG0KsyGIfhNGi0EbXRXFoLX1etky48fpZJ7j5nmZWOlHMKuTn/Nv69xXewuGPJzrA6L3iX&#10;BvuHLCpWKDj0DLVijpG9Kf6AqgputNWZu+K6CnSWFVx6DsAmCl+xec5ZLT0XEMfWZ5ns/4Plnw5P&#10;hhRiTieUKFZBiSyeSiYoTVPbBCKe6yeD5Gz9qPlXS5Re5kzt5IMxusklE5BQhPHBYAMuLGwl2+aj&#10;FoDM9k57lY6ZqRAQ+JOjL8bLuRjy6AiHj7PpDBShhJ9cAUtO+/jeuvdSewx2eLSuLaMAyxdBdFRS&#10;2J9VJVT0XUBC0pAoxKer+jkqGkTlF6LGg6hLWNeDqEtY8SDqEhaUpJd9Hwu02J3YsvwkAD+qTgGw&#10;CFQIRUVBam1RZ5QD1EzbWrEEoqBm/rfbZ6BhsFVSIAu9kgIbaJYU0oVuSf2dADTm8EgPDCZpoPqt&#10;riQ/m+it9EGm2se5V3WGU09eMBHRZ3KGxqx6RVZ6U5Slr3Kp8MDZZDzx1KwuC4FOPMaa3XZZGnJg&#10;2O5tTngtwdMPM3qvhAfDy7vubMeKsrUhvgRlWAJ3sSOKt9L3849ZOFvfrm/jUTyerkdxuFqNHjbL&#10;eDTdRDeT1fVquVxFPzG1KE7yQgipMLvTbIniv+vdbsq1U+E8XQYsBmQ3/vE9OCAbDNPwWgCX069n&#10;57sWG7Vt+K0WL9C0RrfDEoY7GLk23ylpYFDCgPi2Z0ZSUn5Q0PizKI5xsvpFPLkZw8L0Pdu+hykO&#10;UHPqKNxPNJcOVrBlX5til8NJkS+r0g8wLLICO9vn12bVLWAYegbd4MZp21/7qN9/L4tfAAAA//8D&#10;AFBLAwQUAAYACAAAACEAmjLfuN0AAAAIAQAADwAAAGRycy9kb3ducmV2LnhtbEyPQUvDQBCF74L/&#10;YRnBm90Y2yBpNqUUS/GiGAvqbZOdJsHsbMhu2/XfO+JBj/Pe4837ilW0gzjh5HtHCm5nCQikxpme&#10;WgX71+3NPQgfNBk9OEIFX+hhVV5eFDo37kwveKpCK7iEfK4VdCGMuZS+6dBqP3MjEnsHN1kd+Jxa&#10;aSZ95nI7yDRJMml1T/yh0yNuOmw+q6NV8DB/jm3Mtm+Pi3r/8R6rO/O02yl1fRXXSxABY/gLw898&#10;ng4lb6rdkYwXg4LFPOUk6ykjsZ8mGaPUv4IsC/kfoPwGAAD//wMAUEsBAi0AFAAGAAgAAAAhALaD&#10;OJL+AAAA4QEAABMAAAAAAAAAAAAAAAAAAAAAAFtDb250ZW50X1R5cGVzXS54bWxQSwECLQAUAAYA&#10;CAAAACEAOP0h/9YAAACUAQAACwAAAAAAAAAAAAAAAAAvAQAAX3JlbHMvLnJlbHNQSwECLQAUAAYA&#10;CAAAACEACHb5Iv8CAACmBgAADgAAAAAAAAAAAAAAAAAuAgAAZHJzL2Uyb0RvYy54bWxQSwECLQAU&#10;AAYACAAAACEAmjLfuN0AAAAIAQAADwAAAAAAAAAAAAAAAABZBQAAZHJzL2Rvd25yZXYueG1sUEsF&#10;BgAAAAAEAAQA8wAAAGMGAAAAAA==&#10;" path="m,e" filled="f">
                      <v:path o:connecttype="custom" o:connectlocs="0,0" o:connectangles="0" textboxrect="0,0,100000,100000"/>
                    </v:shape>
                  </w:pict>
                </mc:Fallback>
              </mc:AlternateContent>
            </w:r>
          </w:p>
          <w:p w:rsidR="0098679A" w:rsidRPr="00C233B1" w:rsidRDefault="0073251A" w:rsidP="004B47E7">
            <w:pPr>
              <w:jc w:val="center"/>
              <w:rPr>
                <w:sz w:val="28"/>
                <w:szCs w:val="28"/>
              </w:rPr>
            </w:pPr>
            <w:r w:rsidRPr="00C233B1">
              <w:rPr>
                <w:sz w:val="26"/>
                <w:szCs w:val="28"/>
              </w:rPr>
              <w:t>Số:</w:t>
            </w:r>
            <w:r w:rsidR="00527393">
              <w:rPr>
                <w:sz w:val="26"/>
                <w:szCs w:val="28"/>
              </w:rPr>
              <w:t xml:space="preserve"> 1055</w:t>
            </w:r>
            <w:r w:rsidRPr="00C233B1">
              <w:rPr>
                <w:sz w:val="26"/>
                <w:szCs w:val="28"/>
              </w:rPr>
              <w:t>/QĐ-</w:t>
            </w:r>
            <w:r w:rsidR="00C233B1">
              <w:rPr>
                <w:sz w:val="26"/>
                <w:szCs w:val="28"/>
              </w:rPr>
              <w:t>UBND</w:t>
            </w:r>
          </w:p>
        </w:tc>
        <w:tc>
          <w:tcPr>
            <w:tcW w:w="6095" w:type="dxa"/>
            <w:noWrap/>
          </w:tcPr>
          <w:p w:rsidR="0098679A" w:rsidRPr="00C233B1" w:rsidRDefault="0073251A" w:rsidP="004B47E7">
            <w:pPr>
              <w:jc w:val="center"/>
              <w:rPr>
                <w:b/>
                <w:sz w:val="28"/>
                <w:szCs w:val="28"/>
              </w:rPr>
            </w:pPr>
            <w:r w:rsidRPr="00C233B1">
              <w:rPr>
                <w:b/>
                <w:bCs/>
                <w:sz w:val="28"/>
                <w:szCs w:val="28"/>
              </w:rPr>
              <w:t>CỘNG HÒA XÃ HỘI CHỦ NGHĨA VIỆT NAM</w:t>
            </w:r>
          </w:p>
          <w:p w:rsidR="0098679A" w:rsidRPr="00C233B1" w:rsidRDefault="00804BFB" w:rsidP="004B47E7">
            <w:pPr>
              <w:jc w:val="center"/>
              <w:rPr>
                <w:sz w:val="28"/>
                <w:szCs w:val="28"/>
              </w:rPr>
            </w:pPr>
            <w:r>
              <w:rPr>
                <w:noProof/>
                <w:sz w:val="28"/>
                <w:szCs w:val="28"/>
              </w:rPr>
              <mc:AlternateContent>
                <mc:Choice Requires="wps">
                  <w:drawing>
                    <wp:anchor distT="0" distB="0" distL="114300" distR="114300" simplePos="0" relativeHeight="251665920" behindDoc="0" locked="0" layoutInCell="1" allowOverlap="1" wp14:anchorId="7DB914F9" wp14:editId="40669B1A">
                      <wp:simplePos x="0" y="0"/>
                      <wp:positionH relativeFrom="column">
                        <wp:posOffset>1864360</wp:posOffset>
                      </wp:positionH>
                      <wp:positionV relativeFrom="paragraph">
                        <wp:posOffset>262890</wp:posOffset>
                      </wp:positionV>
                      <wp:extent cx="969010" cy="0"/>
                      <wp:effectExtent l="0" t="0" r="0" b="3810"/>
                      <wp:wrapNone/>
                      <wp:docPr id="4"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0"/>
                              </a:xfrm>
                              <a:custGeom>
                                <a:avLst/>
                                <a:gdLst>
                                  <a:gd name="T0" fmla="*/ 0 w 100000"/>
                                  <a:gd name="T1" fmla="*/ 0 h 100000"/>
                                  <a:gd name="T2" fmla="*/ 0 w 100000"/>
                                  <a:gd name="T3" fmla="*/ 0 h 100000"/>
                                  <a:gd name="T4" fmla="*/ 0 w 100000"/>
                                  <a:gd name="T5" fmla="*/ 0 h 100000"/>
                                </a:gdLst>
                                <a:ahLst/>
                                <a:cxnLst>
                                  <a:cxn ang="0">
                                    <a:pos x="T0" y="T1"/>
                                  </a:cxn>
                                </a:cxnLst>
                                <a:rect l="T2" t="T3" r="T4" b="T5"/>
                                <a:pathLst>
                                  <a:path w="100000" h="100000">
                                    <a:moveTo>
                                      <a:pt x="0" y="0"/>
                                    </a:move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 o:spid="_x0000_s1026" style="position:absolute;margin-left:146.8pt;margin-top:20.7pt;width:76.3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DM/QIAAKYGAAAOAAAAZHJzL2Uyb0RvYy54bWysVW1r2zAQ/j7YfxD6OEhtp07amCal5GUM&#10;uq1Q7wcokhyb2ZInKXG6sv++O9nx4o5CGfMH5+Q7PbrnOd3l5vZYleQgjS20mtPoIqREKq5FoXZz&#10;+i3djK4psY4pwUqt5Jw+SUtvF+/f3TR1Isc616WQhgCIsklTz2nuXJ0EgeW5rJi90LVU4My0qZiD&#10;pdkFwrAG0KsyGIfhNGi0EbXRXFoLX1etky48fpZJ7r5mmZWOlHMKuTn/Nv69xXewuGHJzrA6L3iX&#10;BvuHLCpWKDi0h1oxx8jeFH9BVQU32urMXXBdBTrLCi49B2AThS/YPOaslp4LiGPrXib7/2D5l8OD&#10;IYWY05gSxSookcVTyRSlaWqbQMRj/WCQnK3vNf9uidLLnKmdvDNGN7lkAhKKMD4YbMCFha1k23zW&#10;ApDZ3mmv0jEzFQICf3L0xXjqiyGPjnD4OJvOQBFK+MkVsOS0j++t+yi1x2CHe+vaMgqwfBFERyWF&#10;/VlVQkU/BCQkDYlCfLqq91HRICp/JWo8iHoN63IQ9RoWiP2GvCaDqHMs0GJ3YsvykwD8qDoFwCJQ&#10;IRQVBam1RZ1RDlAzbWvFEoiCmvnfbp+BhsFWSYEs9EoKbKBZUkgXuiWdtMLVzOGRHhhM0kD1W11J&#10;3pvorfRBptrHuRd1hlNPXjAR0WfSQ2NWZ0VWelOUpa9yqfDA2WQ88dSsLguBTjzGmt12WRpyYNju&#10;bU54LcFzHmb0XgkPhpd33dmOFWVrQ3wJyrAE7mJHFG+l7+fnWThbX6+v41E8nq5Hcbhaje42y3g0&#10;3URXk9XlarlcRb8wtShO8kIIqTC702yJ4rf1bjfl2qnQT5cBiwHZjX98Dw7IBsM0vBbA5fTr2fmu&#10;xUZtG36rxRM0rdHtsIThDkauzU9KGhiUMCB+7JmRlJSfFDT+LIpjnKx+EU+uxrAw557tuYcpDlBz&#10;6ijcTzSXDlawZV+bYpfDSZEvq9J3MCyyAjvb59dm1S1gGHoG3eDGaXu+9lF//l4WvwEAAP//AwBQ&#10;SwMEFAAGAAgAAAAhAHhXh6PgAAAACQEAAA8AAABkcnMvZG93bnJldi54bWxMj8FOwzAMhu9IvENk&#10;JG4sXRcqKE2nCTFNXEArk4Bb2pi2WuNUTbaFtyeIAzva/vT7+4tlMAM74uR6SxLmswQYUmN1T62E&#10;3dv65g6Y84q0GiyhhG90sCwvLwqVa3uiLR4r37IYQi5XEjrvx5xz13RolJvZESnevuxklI/j1HI9&#10;qVMMNwNPkyTjRvUUP3RqxMcOm311MBKexGtoQ7Z+f76td58foVrol81GyuursHoA5jH4fxh+9aM6&#10;lNGptgfSjg0S0vtFFlEJYi6ARUCILAVW/y14WfDzBuUPAAAA//8DAFBLAQItABQABgAIAAAAIQC2&#10;gziS/gAAAOEBAAATAAAAAAAAAAAAAAAAAAAAAABbQ29udGVudF9UeXBlc10ueG1sUEsBAi0AFAAG&#10;AAgAAAAhADj9If/WAAAAlAEAAAsAAAAAAAAAAAAAAAAALwEAAF9yZWxzLy5yZWxzUEsBAi0AFAAG&#10;AAgAAAAhAFxskMz9AgAApgYAAA4AAAAAAAAAAAAAAAAALgIAAGRycy9lMm9Eb2MueG1sUEsBAi0A&#10;FAAGAAgAAAAhAHhXh6PgAAAACQEAAA8AAAAAAAAAAAAAAAAAVwUAAGRycy9kb3ducmV2LnhtbFBL&#10;BQYAAAAABAAEAPMAAABkBgAAAAA=&#10;" path="m,e" filled="f">
                      <v:path o:connecttype="custom" o:connectlocs="0,0" o:connectangles="0" textboxrect="0,0,100000,100000"/>
                    </v:shape>
                  </w:pict>
                </mc:Fallback>
              </mc:AlternateContent>
            </w:r>
            <w:r w:rsidR="0073251A" w:rsidRPr="00C233B1">
              <w:rPr>
                <w:b/>
                <w:bCs/>
                <w:sz w:val="28"/>
                <w:szCs w:val="28"/>
              </w:rPr>
              <w:t>Độc lập - Tự do - Hạnh phúc</w:t>
            </w:r>
          </w:p>
          <w:p w:rsidR="0098679A" w:rsidRPr="00C233B1" w:rsidRDefault="00804BFB" w:rsidP="004B47E7">
            <w:pPr>
              <w:rPr>
                <w:sz w:val="28"/>
                <w:szCs w:val="28"/>
              </w:rPr>
            </w:pPr>
            <w:r>
              <w:rPr>
                <w:noProof/>
                <w:sz w:val="28"/>
                <w:szCs w:val="28"/>
              </w:rPr>
              <mc:AlternateContent>
                <mc:Choice Requires="wps">
                  <w:drawing>
                    <wp:anchor distT="0" distB="0" distL="114300" distR="114300" simplePos="0" relativeHeight="251667968" behindDoc="0" locked="0" layoutInCell="1" allowOverlap="1" wp14:anchorId="3B591E05" wp14:editId="64E17D08">
                      <wp:simplePos x="0" y="0"/>
                      <wp:positionH relativeFrom="column">
                        <wp:posOffset>1177290</wp:posOffset>
                      </wp:positionH>
                      <wp:positionV relativeFrom="paragraph">
                        <wp:posOffset>49530</wp:posOffset>
                      </wp:positionV>
                      <wp:extent cx="1506220" cy="0"/>
                      <wp:effectExtent l="5715" t="11430" r="12065" b="7620"/>
                      <wp:wrapNone/>
                      <wp:docPr id="3"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0"/>
                              </a:xfrm>
                              <a:custGeom>
                                <a:avLst/>
                                <a:gdLst>
                                  <a:gd name="T0" fmla="*/ 0 w 100000"/>
                                  <a:gd name="T1" fmla="*/ 0 h 100000"/>
                                  <a:gd name="T2" fmla="*/ 100000 w 100000"/>
                                  <a:gd name="T3" fmla="*/ 0 h 100000"/>
                                  <a:gd name="T4" fmla="*/ 0 w 100000"/>
                                  <a:gd name="T5" fmla="*/ 0 h 100000"/>
                                  <a:gd name="T6" fmla="*/ 100000 w 100000"/>
                                  <a:gd name="T7" fmla="*/ 100000 h 100000"/>
                                </a:gdLst>
                                <a:ahLst/>
                                <a:cxnLst>
                                  <a:cxn ang="0">
                                    <a:pos x="T0" y="T1"/>
                                  </a:cxn>
                                  <a:cxn ang="0">
                                    <a:pos x="T2" y="T3"/>
                                  </a:cxn>
                                </a:cxnLst>
                                <a:rect l="T4" t="T5" r="T6" b="T7"/>
                                <a:pathLst>
                                  <a:path w="100000" h="100000">
                                    <a:moveTo>
                                      <a:pt x="0" y="0"/>
                                    </a:moveTo>
                                    <a:lnTo>
                                      <a:pt x="1000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7" o:spid="_x0000_s1026" style="position:absolute;margin-left:92.7pt;margin-top:3.9pt;width:118.6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eqJAMAAFgHAAAOAAAAZHJzL2Uyb0RvYy54bWysVdtu2zAMfR+wfxD0OCC1nTpJYzQpilyG&#10;AbsUqPcBiiXHxmTJk5Q43bB/Hyk7qdMi2DAsD45kHlHkIXl8e3eoJNkLY0utZjS6CikRKtO8VNsZ&#10;/ZquBzeUWMcUZ1IrMaNPwtK7+ds3t02diKEutOTCEHCibNLUM1o4VydBYLNCVMxe6VooMObaVMzB&#10;1mwDblgD3isZDMNwHDTa8NroTFgLb5etkc69/zwXmfuS51Y4ImcUYnP+afxzg89gfsuSrWF1UWZd&#10;GOwfoqhYqeDSk6slc4zsTPnKVVVmRludu6tMV4HO8zITPgfIJgpfZPNYsFr4XIAcW59osv/PbfZ5&#10;/2BIyWf0mhLFKiiRxVvJBKlpapsA4rF+MJicrT/q7JslSi8Kprbi3hjdFIJxCChCfHB2ADcWjpJN&#10;80lz8Mx2TnuWDrmp0CHkTw6+GE+nYoiDIxm8jEbheDiEmmVHW8CS48FsZ917ob0Ttv9oXVtHDitf&#10;Bd7lksL5vJJQ0ncBCUlDohB/XdlPqOgMVVxADXuo1s9Fh0Bm79pLDuMz1KXgRmeoS77GPdQfgpu8&#10;hva9As3bI5GsOHKbHVRHLqwIVB8LhlzX2mINkWkoVNr2AUsAhdYLYKASwde+aTow3Pt8iYHJxZlN&#10;gSMY2hRIgKlNIUsY29Q3J1zNHMbno4AlaaBr2vqS4rREa6X3ItUe5140HNz6bJWqjzr66vVfC4Az&#10;eDX0ey8GDL/XlUqvSyl9W0qFkU1Hw5EnzGpZcjRiPNZsNwtpyJ6hQLXB4yCBpQ8zeqe4d4bjturW&#10;jpWyXQNeer5hejpGcI68Av2chtPVzeomHsTD8WoQh8vl4H69iAfjdTQZLa+Xi8Uy+oWhRXFSlJwL&#10;hdEd1TCK/05tOl1udeykh2dZnCW79r+uAXqw4DwMzwXkcvz32XmdQWlpJWqj+RPIjNGtvMPnCBaF&#10;Nj8oaUDaQdK+75gRlMgPCqRqGsUxfgv8Jh5NUGRM37LpW5jKwNWMOgpdj8uFgx0c2dWm3BZwU+TL&#10;qvQ9yFteohT5+Nqoug3It8+g+9Tg96G/96jnD+L8NwAAAP//AwBQSwMEFAAGAAgAAAAhAIdfxd7c&#10;AAAABwEAAA8AAABkcnMvZG93bnJldi54bWxMj0FLxDAQhe+C/yGM4M1Nrd261KaLiMviRbEuqLe0&#10;GdtiMylNdjf+e0cvevx4jzfflOtoR3HA2Q+OFFwuEhBIrTMDdQp2L5uLFQgfNBk9OkIFX+hhXZ2e&#10;lLow7kjPeKhDJ3iEfKEV9CFMhZS+7dFqv3ATEmcfbrY6MM6dNLM+8rgdZZokubR6IL7Q6wnvemw/&#10;671VcJ89xS7mm9eHZbN7f4v1lXncbpU6P4u3NyACxvBXhh99VoeKnRq3J+PFyLxaZlxVcM0fcJ6l&#10;aQ6i+WVZlfK/f/UNAAD//wMAUEsBAi0AFAAGAAgAAAAhALaDOJL+AAAA4QEAABMAAAAAAAAAAAAA&#10;AAAAAAAAAFtDb250ZW50X1R5cGVzXS54bWxQSwECLQAUAAYACAAAACEAOP0h/9YAAACUAQAACwAA&#10;AAAAAAAAAAAAAAAvAQAAX3JlbHMvLnJlbHNQSwECLQAUAAYACAAAACEAWnAHqiQDAABYBwAADgAA&#10;AAAAAAAAAAAAAAAuAgAAZHJzL2Uyb0RvYy54bWxQSwECLQAUAAYACAAAACEAh1/F3twAAAAHAQAA&#10;DwAAAAAAAAAAAAAAAAB+BQAAZHJzL2Rvd25yZXYueG1sUEsFBgAAAAAEAAQA8wAAAIcGAAAAAA==&#10;" path="m,l100000,e" filled="f">
                      <v:path o:connecttype="custom" o:connectlocs="0,0;1506220,0" o:connectangles="0,0" textboxrect="0,0,100000,0"/>
                    </v:shape>
                  </w:pict>
                </mc:Fallback>
              </mc:AlternateContent>
            </w:r>
          </w:p>
          <w:p w:rsidR="0098679A" w:rsidRPr="00C233B1" w:rsidRDefault="0073251A" w:rsidP="004B47E7">
            <w:pPr>
              <w:jc w:val="right"/>
              <w:rPr>
                <w:i/>
                <w:sz w:val="28"/>
                <w:szCs w:val="28"/>
              </w:rPr>
            </w:pPr>
            <w:r w:rsidRPr="00C233B1">
              <w:rPr>
                <w:i/>
                <w:sz w:val="28"/>
                <w:szCs w:val="28"/>
              </w:rPr>
              <w:t>Vĩnh</w:t>
            </w:r>
            <w:r w:rsidR="00C233B1">
              <w:rPr>
                <w:i/>
                <w:sz w:val="28"/>
                <w:szCs w:val="28"/>
              </w:rPr>
              <w:t xml:space="preserve"> </w:t>
            </w:r>
            <w:r w:rsidRPr="00C233B1">
              <w:rPr>
                <w:i/>
                <w:sz w:val="28"/>
                <w:szCs w:val="28"/>
              </w:rPr>
              <w:t xml:space="preserve">Phúc, ngày </w:t>
            </w:r>
            <w:r w:rsidR="004B47E7">
              <w:rPr>
                <w:i/>
                <w:sz w:val="28"/>
                <w:szCs w:val="28"/>
              </w:rPr>
              <w:t>02</w:t>
            </w:r>
            <w:r w:rsidRPr="00C233B1">
              <w:rPr>
                <w:i/>
                <w:sz w:val="28"/>
                <w:szCs w:val="28"/>
              </w:rPr>
              <w:t xml:space="preserve"> tháng </w:t>
            </w:r>
            <w:r w:rsidR="004B47E7">
              <w:rPr>
                <w:i/>
                <w:sz w:val="28"/>
                <w:szCs w:val="28"/>
              </w:rPr>
              <w:t>6</w:t>
            </w:r>
            <w:r w:rsidRPr="00C233B1">
              <w:rPr>
                <w:i/>
                <w:sz w:val="28"/>
                <w:szCs w:val="28"/>
              </w:rPr>
              <w:t xml:space="preserve"> năm 202</w:t>
            </w:r>
            <w:r w:rsidR="00F7711F">
              <w:rPr>
                <w:i/>
                <w:sz w:val="28"/>
                <w:szCs w:val="28"/>
              </w:rPr>
              <w:t>2</w:t>
            </w:r>
          </w:p>
        </w:tc>
      </w:tr>
    </w:tbl>
    <w:p w:rsidR="0098679A" w:rsidRPr="00C233B1" w:rsidRDefault="0098679A" w:rsidP="004B47E7">
      <w:pPr>
        <w:pStyle w:val="Heading2"/>
        <w:rPr>
          <w:sz w:val="36"/>
          <w:szCs w:val="28"/>
        </w:rPr>
      </w:pPr>
    </w:p>
    <w:p w:rsidR="0098679A" w:rsidRDefault="0073251A" w:rsidP="004B47E7">
      <w:pPr>
        <w:pStyle w:val="Heading2"/>
        <w:rPr>
          <w:szCs w:val="28"/>
        </w:rPr>
      </w:pPr>
      <w:r>
        <w:rPr>
          <w:szCs w:val="28"/>
        </w:rPr>
        <w:t>QUYẾT ĐỊNH</w:t>
      </w:r>
    </w:p>
    <w:p w:rsidR="005735E3" w:rsidRDefault="0073251A" w:rsidP="004B47E7">
      <w:pPr>
        <w:jc w:val="center"/>
        <w:rPr>
          <w:b/>
          <w:color w:val="000000"/>
          <w:sz w:val="28"/>
          <w:szCs w:val="28"/>
        </w:rPr>
      </w:pPr>
      <w:r>
        <w:rPr>
          <w:b/>
          <w:sz w:val="28"/>
          <w:szCs w:val="28"/>
        </w:rPr>
        <w:t xml:space="preserve">Về việc </w:t>
      </w:r>
      <w:r w:rsidR="005735E3">
        <w:rPr>
          <w:b/>
          <w:sz w:val="28"/>
          <w:szCs w:val="28"/>
        </w:rPr>
        <w:t>phê duyệt giá khởi điểm đấu giá quyền sử dụng đất</w:t>
      </w:r>
      <w:r w:rsidR="005735E3">
        <w:rPr>
          <w:b/>
          <w:bCs/>
          <w:sz w:val="28"/>
          <w:szCs w:val="28"/>
        </w:rPr>
        <w:t xml:space="preserve"> tại </w:t>
      </w:r>
      <w:r w:rsidR="005735E3">
        <w:rPr>
          <w:b/>
          <w:color w:val="000000"/>
          <w:sz w:val="28"/>
          <w:szCs w:val="28"/>
        </w:rPr>
        <w:t xml:space="preserve">thị trấn </w:t>
      </w:r>
    </w:p>
    <w:p w:rsidR="0098679A" w:rsidRDefault="005735E3" w:rsidP="004B47E7">
      <w:pPr>
        <w:jc w:val="center"/>
        <w:rPr>
          <w:b/>
          <w:bCs/>
          <w:sz w:val="28"/>
          <w:szCs w:val="28"/>
        </w:rPr>
      </w:pPr>
      <w:r>
        <w:rPr>
          <w:b/>
          <w:color w:val="000000"/>
          <w:sz w:val="28"/>
          <w:szCs w:val="28"/>
        </w:rPr>
        <w:t>Hợp Hòa, huyện Tam Dương</w:t>
      </w:r>
      <w:r>
        <w:rPr>
          <w:b/>
          <w:bCs/>
          <w:sz w:val="28"/>
          <w:szCs w:val="28"/>
        </w:rPr>
        <w:t>, tỉnh Vĩnh Phúc</w:t>
      </w:r>
    </w:p>
    <w:p w:rsidR="0098679A" w:rsidRDefault="00804BFB" w:rsidP="004B47E7">
      <w:pPr>
        <w:ind w:firstLine="720"/>
        <w:jc w:val="center"/>
        <w:rPr>
          <w:lang w:val="nl-NL"/>
        </w:rPr>
      </w:pPr>
      <w:r>
        <w:rPr>
          <w:b/>
          <w:noProof/>
          <w:sz w:val="28"/>
          <w:szCs w:val="28"/>
        </w:rPr>
        <mc:AlternateContent>
          <mc:Choice Requires="wps">
            <w:drawing>
              <wp:anchor distT="0" distB="0" distL="114300" distR="114300" simplePos="0" relativeHeight="251668992" behindDoc="0" locked="0" layoutInCell="1" allowOverlap="1" wp14:anchorId="3986863B" wp14:editId="78D8559B">
                <wp:simplePos x="0" y="0"/>
                <wp:positionH relativeFrom="column">
                  <wp:posOffset>2082165</wp:posOffset>
                </wp:positionH>
                <wp:positionV relativeFrom="paragraph">
                  <wp:posOffset>6350</wp:posOffset>
                </wp:positionV>
                <wp:extent cx="1733550" cy="0"/>
                <wp:effectExtent l="5715" t="6350" r="1333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63.95pt;margin-top:.5pt;width:136.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yR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CkSI9&#10;jOh573WMjLIs9GcwrgCzSm1tqJAe1at50fSrQ0pXHVEtj9ZvJwPO0SO5cwkXZyDKbvioGdgQCBCb&#10;dWxsHyChDegYZ3K6zYQfPaLwmD1Op7MZjI5edQkpro7GOv+B6x4FocTOWyLazldaKZi8tlkMQw4v&#10;zkMh4Hh1CFGV3ggpIwGkQkOJF7PJLDo4LQULymDmbLurpEUHEigUv9AVALszs3qvWATrOGHri+yJ&#10;kGcZ7KUKeFAYpHORzhz5tkgX6/l6no/yycN6lKd1PXreVPnoYZM9zuppXVV19j2kluVFJxjjKmR3&#10;5WuW/x0fLptzZtqNsbc2JPfosURI9vqPScfJhmGeabHT7LS1oRthyEDRaHxZp7ADv96j1c+lX/0A&#10;AAD//wMAUEsDBBQABgAIAAAAIQBnNIyb2wAAAAcBAAAPAAAAZHJzL2Rvd25yZXYueG1sTI/LTsMw&#10;EEX3SPyDNZXYIGo3iNKGOFWFxIJlHxJbN54mofE4ip0m9OuZsinLo3t150y2Gl0jztiF2pOG2VSB&#10;QCq8ranUsN99PC1AhGjImsYTavjBAKv8/i4zqfUDbfC8jaXgEQqp0VDF2KZShqJCZ8LUt0icHX3n&#10;TGTsSmk7M/C4a2Si1Fw6UxNfqEyL7xUWp23vNGDoX2ZqvXTl/vMyPH4ll++h3Wn9MBnXbyAijvFW&#10;hqs+q0POTgffkw2i0fCcvC65ygG/xPlcKebDH8s8k//9818AAAD//wMAUEsBAi0AFAAGAAgAAAAh&#10;ALaDOJL+AAAA4QEAABMAAAAAAAAAAAAAAAAAAAAAAFtDb250ZW50X1R5cGVzXS54bWxQSwECLQAU&#10;AAYACAAAACEAOP0h/9YAAACUAQAACwAAAAAAAAAAAAAAAAAvAQAAX3JlbHMvLnJlbHNQSwECLQAU&#10;AAYACAAAACEANc5MkSACAAA8BAAADgAAAAAAAAAAAAAAAAAuAgAAZHJzL2Uyb0RvYy54bWxQSwEC&#10;LQAUAAYACAAAACEAZzSMm9sAAAAHAQAADwAAAAAAAAAAAAAAAAB6BAAAZHJzL2Rvd25yZXYueG1s&#10;UEsFBgAAAAAEAAQA8wAAAIIFAAAAAA==&#10;"/>
            </w:pict>
          </mc:Fallback>
        </mc:AlternateContent>
      </w:r>
      <w:r>
        <w:rPr>
          <w:noProof/>
        </w:rPr>
        <mc:AlternateContent>
          <mc:Choice Requires="wps">
            <w:drawing>
              <wp:anchor distT="0" distB="0" distL="114300" distR="114300" simplePos="0" relativeHeight="251659776" behindDoc="0" locked="0" layoutInCell="1" allowOverlap="1" wp14:anchorId="1E5902C9" wp14:editId="57CCAD03">
                <wp:simplePos x="0" y="0"/>
                <wp:positionH relativeFrom="column">
                  <wp:posOffset>1783080</wp:posOffset>
                </wp:positionH>
                <wp:positionV relativeFrom="paragraph">
                  <wp:posOffset>43180</wp:posOffset>
                </wp:positionV>
                <wp:extent cx="2087880" cy="0"/>
                <wp:effectExtent l="1905" t="0" r="0" b="4445"/>
                <wp:wrapNone/>
                <wp:docPr id="1"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0"/>
                        </a:xfrm>
                        <a:custGeom>
                          <a:avLst/>
                          <a:gdLst>
                            <a:gd name="T0" fmla="*/ 0 w 100000"/>
                            <a:gd name="T1" fmla="*/ 0 h 100000"/>
                            <a:gd name="T2" fmla="*/ 0 w 100000"/>
                            <a:gd name="T3" fmla="*/ 0 h 100000"/>
                            <a:gd name="T4" fmla="*/ 0 w 100000"/>
                            <a:gd name="T5" fmla="*/ 0 h 100000"/>
                          </a:gdLst>
                          <a:ahLst/>
                          <a:cxnLst>
                            <a:cxn ang="0">
                              <a:pos x="T0" y="T1"/>
                            </a:cxn>
                          </a:cxnLst>
                          <a:rect l="T2" t="T3" r="T4" b="T5"/>
                          <a:pathLst>
                            <a:path w="100000" h="100000">
                              <a:moveTo>
                                <a:pt x="0" y="0"/>
                              </a:move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8" o:spid="_x0000_s1026" style="position:absolute;margin-left:140.4pt;margin-top:3.4pt;width:164.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5K/wIAAKcGAAAOAAAAZHJzL2Uyb0RvYy54bWysVdtu2zAMfR+wfxD8OCD1pU6bGE2KIpdh&#10;QLcVqPcBiiRfMFvyJCVON+zfR8pOZncIMAzzg0OZ1BEPj8jc3R/rihyENqWSCy+8CjwiJFO8lPnC&#10;+5JuJzOPGEslp5WSYuG9COPdL9++uWubRESqUBUXmgCINEnbLLzC2ibxfcMKUVNzpRohwZkpXVML&#10;S537XNMW0OvKj4Lgxm+V5o1WTBgDX9ed01s6/CwTzH7OMiMsqRYe5GbdW7v3Dt/+8o4muaZNUbI+&#10;DfoPWdS0lHDoGWpNLSV7Xf4BVZdMK6Mye8VU7assK5lwHIBNGLxi81zQRjguUBzTnMtk/h8s+3R4&#10;0qTkoJ1HJK1BIoOnkhmWpm1MAhHPzZNGcqZ5VOyrIVKtCipz8aC1agtBOSQUYrw/2oALA1vJrv2o&#10;OCDTvVWuSsdM1wgI/MnRifFyFkMcLWHwMQpmt7MZaMZOPp8mp41sb+x7oRwIPTwa2+nIwXIq8J5L&#10;CvuzugJJ3/kkIC0JA3x62c9RwH0QVVyIikZRl7CuR1GXsOJR1CWs6ShqiAW1yE9saXEqADvKvgJg&#10;EZAIq4oFaZTBQmM5oJppJxZNIApEc7/9Pg0dg72SAllolhTYQLekkC60SzrtCtdQi0c6YDBJC/J3&#10;dSXF2URvrQ4iVS7OvhIaTj15wUREl8kZGrMaiCzVtqwqp3Il8cD5NJo6akZVJUcnHmN0vltVmhwo&#10;9nuXE95L8AzDtNpL7sDw9m5629Ky6myIr6AyNIHL2BPFa+ka+sc8mG9mm1k8iaObzSQO1uvJw3YV&#10;T2624e10fb1erdbhT0wtjJOi5FxIzO40XML475q3H3PdWDiPlxGLEdmte1wTjsj64zRcLYDL6dex&#10;c22Lndp1/E7xF+harbppCdMdjELp7x5pYVLChPi2p1p4pPogofPnYRzjaHWLeHobwUIPPbuhh0oG&#10;UAvPenA/0VxZWMGWfaPLvICTQierVA8wLbISO9vl12XVL2AaOgb95MZxO1y7qN//L8tfAAAA//8D&#10;AFBLAwQUAAYACAAAACEAYHuoxdwAAAAHAQAADwAAAGRycy9kb3ducmV2LnhtbEyOQUvDQBSE74L/&#10;YXmCN7ux6tLGbIqIpXhRjAXrbZN9JsHs25Ddtuu/9+lFT8Mww8xXrJIbxAGn0HvScDnLQCA13vbU&#10;ati+ri8WIEI0ZM3gCTV8YYBVeXpSmNz6I73goYqt4BEKudHQxTjmUoamQ2fCzI9InH34yZnIdmql&#10;ncyRx90g51mmpDM98UNnRrzvsPms9k7Dw/VzapNavz3e1Nv3Xaqu7NNmo/X5Wbq7BRExxb8y/OAz&#10;OpTMVPs92SAGDfNFxuhRg2LhXGVLBaL+9bIs5H/+8hsAAP//AwBQSwECLQAUAAYACAAAACEAtoM4&#10;kv4AAADhAQAAEwAAAAAAAAAAAAAAAAAAAAAAW0NvbnRlbnRfVHlwZXNdLnhtbFBLAQItABQABgAI&#10;AAAAIQA4/SH/1gAAAJQBAAALAAAAAAAAAAAAAAAAAC8BAABfcmVscy8ucmVsc1BLAQItABQABgAI&#10;AAAAIQDf845K/wIAAKcGAAAOAAAAAAAAAAAAAAAAAC4CAABkcnMvZTJvRG9jLnhtbFBLAQItABQA&#10;BgAIAAAAIQBge6jF3AAAAAcBAAAPAAAAAAAAAAAAAAAAAFkFAABkcnMvZG93bnJldi54bWxQSwUG&#10;AAAAAAQABADzAAAAYgYAAAAA&#10;" path="m,e" filled="f">
                <v:path o:connecttype="custom" o:connectlocs="0,0" o:connectangles="0" textboxrect="0,0,100000,100000"/>
              </v:shape>
            </w:pict>
          </mc:Fallback>
        </mc:AlternateContent>
      </w:r>
    </w:p>
    <w:p w:rsidR="0098679A" w:rsidRDefault="00C233B1" w:rsidP="004B47E7">
      <w:pPr>
        <w:pStyle w:val="Heading1"/>
        <w:spacing w:before="60" w:after="60" w:line="320" w:lineRule="exact"/>
        <w:rPr>
          <w:sz w:val="28"/>
          <w:szCs w:val="28"/>
          <w:lang w:val="nl-NL"/>
        </w:rPr>
      </w:pPr>
      <w:r>
        <w:rPr>
          <w:sz w:val="28"/>
          <w:szCs w:val="28"/>
          <w:lang w:val="nl-NL"/>
        </w:rPr>
        <w:t xml:space="preserve">CHỦ TỊCH </w:t>
      </w:r>
      <w:r w:rsidR="0073251A">
        <w:rPr>
          <w:sz w:val="28"/>
          <w:szCs w:val="28"/>
          <w:lang w:val="nl-NL"/>
        </w:rPr>
        <w:t>UỶ BAN NHÂN DÂN TỈNH VĨNH PHÚC</w:t>
      </w:r>
    </w:p>
    <w:p w:rsidR="0098679A" w:rsidRDefault="0073251A" w:rsidP="004B47E7">
      <w:pPr>
        <w:pStyle w:val="BodyText"/>
        <w:spacing w:before="60" w:after="60" w:line="320" w:lineRule="exact"/>
        <w:ind w:firstLine="720"/>
        <w:jc w:val="both"/>
        <w:rPr>
          <w:i/>
          <w:lang w:val="nl-NL"/>
        </w:rPr>
      </w:pPr>
      <w:r>
        <w:rPr>
          <w:i/>
          <w:lang w:val="nl-NL"/>
        </w:rPr>
        <w:t>Căn cứ Luật Tổ chức Chính quyền địa phương ngày 19/6/2015;</w:t>
      </w:r>
    </w:p>
    <w:p w:rsidR="0098679A" w:rsidRDefault="0073251A" w:rsidP="004B47E7">
      <w:pPr>
        <w:spacing w:before="60" w:after="60" w:line="320" w:lineRule="exact"/>
        <w:ind w:firstLine="720"/>
        <w:jc w:val="both"/>
        <w:rPr>
          <w:i/>
          <w:sz w:val="28"/>
          <w:szCs w:val="28"/>
          <w:lang w:val="nl-NL"/>
        </w:rPr>
      </w:pPr>
      <w:r>
        <w:rPr>
          <w:i/>
          <w:sz w:val="28"/>
          <w:szCs w:val="28"/>
          <w:lang w:val="nl-NL"/>
        </w:rPr>
        <w:t xml:space="preserve">Căn cứ Luật đất đai ngày 29/11/2013; </w:t>
      </w:r>
      <w:bookmarkStart w:id="0" w:name="_GoBack"/>
      <w:bookmarkEnd w:id="0"/>
    </w:p>
    <w:p w:rsidR="0098679A" w:rsidRDefault="0073251A" w:rsidP="004B47E7">
      <w:pPr>
        <w:spacing w:before="60" w:after="60" w:line="320" w:lineRule="exact"/>
        <w:ind w:firstLine="720"/>
        <w:jc w:val="both"/>
        <w:rPr>
          <w:i/>
          <w:sz w:val="28"/>
          <w:szCs w:val="28"/>
          <w:lang w:val="nl-NL"/>
        </w:rPr>
      </w:pPr>
      <w:r>
        <w:rPr>
          <w:i/>
          <w:sz w:val="28"/>
          <w:szCs w:val="28"/>
          <w:lang w:val="nl-NL"/>
        </w:rPr>
        <w:t>Căn cứ Nghị định số 44/2014/NĐ-CP ngày 15/5/2014 của Chính phủ quy định về giá đất; Nghị định số 45/2014/NĐ-CP ngày 15/5/2014 của Chính phủ quy định về thu tiền sử dụng đất; Nghị định số 135/2016/NĐ-CP ngày 09/9/2016 của Chính phủ sửa đổi, bổ sung một số điều của các nghị định quy định về thu tiền sử dụng đất, thu tiền thuê đất, thuê mặt nước;</w:t>
      </w:r>
    </w:p>
    <w:p w:rsidR="0098679A" w:rsidRDefault="0073251A" w:rsidP="004B47E7">
      <w:pPr>
        <w:pStyle w:val="BodyTextIndent"/>
        <w:spacing w:before="60" w:after="60" w:line="320" w:lineRule="exact"/>
        <w:rPr>
          <w:rFonts w:ascii="Times New Roman" w:hAnsi="Times New Roman"/>
          <w:bCs/>
          <w:i/>
          <w:szCs w:val="28"/>
          <w:lang w:val="nl-NL"/>
        </w:rPr>
      </w:pPr>
      <w:r>
        <w:rPr>
          <w:rFonts w:ascii="Times New Roman" w:hAnsi="Times New Roman"/>
          <w:bCs/>
          <w:i/>
          <w:szCs w:val="28"/>
          <w:lang w:val="nl-NL"/>
        </w:rPr>
        <w:t>Căn cứ Nghị định 123/2017/NĐ-CP ngày 14/11/2017 của Chính phủ sửa đổi, bổ sung một số điều của các nghị định quy định về thu tiền sử dụng đất, thu tiền thuê đất, thuê mặt nước;</w:t>
      </w:r>
    </w:p>
    <w:p w:rsidR="0098679A" w:rsidRDefault="0073251A" w:rsidP="004B47E7">
      <w:pPr>
        <w:spacing w:before="60" w:after="60" w:line="320" w:lineRule="exact"/>
        <w:ind w:firstLine="720"/>
        <w:jc w:val="both"/>
        <w:rPr>
          <w:i/>
          <w:sz w:val="28"/>
          <w:szCs w:val="28"/>
          <w:lang w:val="nl-NL"/>
        </w:rPr>
      </w:pPr>
      <w:r>
        <w:rPr>
          <w:i/>
          <w:sz w:val="28"/>
          <w:szCs w:val="28"/>
          <w:lang w:val="nl-NL"/>
        </w:rPr>
        <w:t>Căn cứ Thông tư số 36/2014/TT-BTNMT ngày 30/6/2014 của Bộ Tài nguyên và Môi trường Quy định chi tiết phương pháp xác định giá đất; xây dựng, điều chỉnh bảng giá đất; định giá đất cụ thể và tư vấn xác định giá đất;</w:t>
      </w:r>
    </w:p>
    <w:p w:rsidR="0098679A" w:rsidRDefault="0073251A" w:rsidP="004B47E7">
      <w:pPr>
        <w:spacing w:before="60" w:after="60" w:line="320" w:lineRule="exact"/>
        <w:ind w:firstLine="720"/>
        <w:jc w:val="both"/>
        <w:rPr>
          <w:i/>
          <w:sz w:val="28"/>
          <w:szCs w:val="28"/>
          <w:lang w:val="nl-NL"/>
        </w:rPr>
      </w:pPr>
      <w:r>
        <w:rPr>
          <w:i/>
          <w:sz w:val="28"/>
          <w:szCs w:val="28"/>
          <w:lang w:val="nl-NL"/>
        </w:rPr>
        <w:t>Căn cứ Thông tư số 332/2016/TT-BTC ngày 26/12/2016 của Bộ Tài chính về việc sửa đổi, bổ sung một số điều của Thông tư số 76/2014/TT-BTC ngày 16/6/2014 của Bộ Tài chính hướng dẫn một số điều của Nghị định số 45/2014/NĐ-CP ngày 15/5/2014 của Chính phủ quy định về thu tiền SDĐ;</w:t>
      </w:r>
    </w:p>
    <w:p w:rsidR="0098679A" w:rsidRDefault="0073251A" w:rsidP="004B47E7">
      <w:pPr>
        <w:spacing w:before="60" w:after="60" w:line="320" w:lineRule="exact"/>
        <w:ind w:firstLine="720"/>
        <w:jc w:val="both"/>
        <w:rPr>
          <w:i/>
          <w:sz w:val="28"/>
          <w:szCs w:val="28"/>
          <w:lang w:val="nl-NL"/>
        </w:rPr>
      </w:pPr>
      <w:r>
        <w:rPr>
          <w:i/>
          <w:sz w:val="28"/>
          <w:szCs w:val="28"/>
          <w:lang w:val="nl-NL"/>
        </w:rPr>
        <w:t>Căn cứ Quyết định số 62/2019/QĐ-UBND ngày 31/12/2019 của UBND tỉnh Vĩnh Phúc ban hành quy định về quy định giá đất các loại trên địa bàn tỉnh Vĩnh Phúc 5 năm 2020-2024;</w:t>
      </w:r>
    </w:p>
    <w:p w:rsidR="005735E3" w:rsidRDefault="005735E3" w:rsidP="004B47E7">
      <w:pPr>
        <w:spacing w:before="60" w:after="60" w:line="320" w:lineRule="exact"/>
        <w:ind w:firstLine="720"/>
        <w:jc w:val="both"/>
        <w:rPr>
          <w:i/>
          <w:sz w:val="28"/>
          <w:szCs w:val="28"/>
          <w:lang w:val="nl-NL"/>
        </w:rPr>
      </w:pPr>
      <w:r>
        <w:rPr>
          <w:i/>
          <w:sz w:val="28"/>
          <w:szCs w:val="28"/>
          <w:lang w:val="nl-NL"/>
        </w:rPr>
        <w:t>Căn cứ Quyết định số 39/2020/QĐ-UBND ngày 19/11/2020 của UBND tỉnh Vĩnh Phúc về việc ban hành Quy định đấu giá QSD đất để giao đất có thu tiền sử dụng đất hoặc cho thuê đất trên địa bàn tỉnh Vĩnh Phúc;</w:t>
      </w:r>
    </w:p>
    <w:p w:rsidR="005735E3" w:rsidRPr="005735E3" w:rsidRDefault="005735E3" w:rsidP="004B47E7">
      <w:pPr>
        <w:spacing w:before="60" w:after="60" w:line="320" w:lineRule="exact"/>
        <w:ind w:firstLine="720"/>
        <w:jc w:val="both"/>
        <w:rPr>
          <w:i/>
          <w:sz w:val="28"/>
          <w:szCs w:val="28"/>
          <w:lang w:val="nl-NL"/>
        </w:rPr>
      </w:pPr>
      <w:r>
        <w:rPr>
          <w:i/>
          <w:sz w:val="28"/>
          <w:szCs w:val="28"/>
          <w:lang w:val="nl-NL"/>
        </w:rPr>
        <w:t xml:space="preserve">Căn </w:t>
      </w:r>
      <w:r w:rsidRPr="005735E3">
        <w:rPr>
          <w:i/>
          <w:sz w:val="28"/>
          <w:szCs w:val="28"/>
          <w:lang w:val="nl-NL"/>
        </w:rPr>
        <w:t xml:space="preserve">Căn cứ Quyết định số 1048/QĐ-UBND ngày 14/5/2018 của UBND tỉnh Vĩnh Phúc về việc giao đất (đợt 1) cho UBND thị trấn Hợp Hòa thực hiện công trình: Khu đất đấu giá QSDĐ, đất dịch vụ tại khu Đồng Quao, thị trấn Hợp Hòa, huyện Tam Dương; </w:t>
      </w:r>
    </w:p>
    <w:p w:rsidR="005735E3" w:rsidRPr="005735E3" w:rsidRDefault="005735E3" w:rsidP="004B47E7">
      <w:pPr>
        <w:spacing w:before="60" w:after="60" w:line="320" w:lineRule="exact"/>
        <w:ind w:firstLine="720"/>
        <w:jc w:val="both"/>
        <w:rPr>
          <w:i/>
          <w:spacing w:val="-2"/>
          <w:sz w:val="28"/>
          <w:szCs w:val="28"/>
          <w:lang w:val="nl-NL"/>
        </w:rPr>
      </w:pPr>
      <w:r w:rsidRPr="005735E3">
        <w:rPr>
          <w:i/>
          <w:spacing w:val="-2"/>
          <w:sz w:val="28"/>
          <w:szCs w:val="28"/>
          <w:lang w:val="nl-NL"/>
        </w:rPr>
        <w:t>Căn cứ Quyết định số 3084/QĐ-UBND ngày 11/11/2021 của UBND tỉnh Vĩnh Phúc về việc giao đất (đợt 2) cho UBND thị trấn Hợp Hòa thực hiện công trình: Khu đất dịch vụ tại khu Đồng Quao, thị trấn Hợp Hòa, huyện Tam Dương;</w:t>
      </w:r>
    </w:p>
    <w:p w:rsidR="00C233B1" w:rsidRDefault="00C233B1" w:rsidP="004B47E7">
      <w:pPr>
        <w:pStyle w:val="BodyText"/>
        <w:spacing w:before="60" w:after="60" w:line="320" w:lineRule="exact"/>
        <w:ind w:firstLine="720"/>
        <w:jc w:val="both"/>
        <w:rPr>
          <w:i/>
          <w:iCs/>
          <w:spacing w:val="-5"/>
          <w:lang w:val="nl-NL"/>
        </w:rPr>
      </w:pPr>
      <w:r w:rsidRPr="00C011DD">
        <w:rPr>
          <w:i/>
          <w:lang w:val="nl-NL"/>
        </w:rPr>
        <w:lastRenderedPageBreak/>
        <w:t xml:space="preserve">Theo </w:t>
      </w:r>
      <w:r>
        <w:rPr>
          <w:i/>
          <w:spacing w:val="-5"/>
          <w:lang w:val="nl-NL"/>
        </w:rPr>
        <w:t xml:space="preserve">đề  nghị  của Sở Tài chính tại Tờ trình số </w:t>
      </w:r>
      <w:r w:rsidR="005735E3">
        <w:rPr>
          <w:i/>
          <w:spacing w:val="-5"/>
          <w:lang w:val="nl-NL"/>
        </w:rPr>
        <w:t>253</w:t>
      </w:r>
      <w:r>
        <w:rPr>
          <w:i/>
          <w:spacing w:val="-5"/>
          <w:lang w:val="nl-NL"/>
        </w:rPr>
        <w:t xml:space="preserve">/TTr-STC ngày </w:t>
      </w:r>
      <w:r w:rsidR="005735E3">
        <w:rPr>
          <w:i/>
          <w:spacing w:val="-5"/>
          <w:lang w:val="nl-NL"/>
        </w:rPr>
        <w:t>31</w:t>
      </w:r>
      <w:r>
        <w:rPr>
          <w:i/>
          <w:spacing w:val="-5"/>
          <w:lang w:val="nl-NL"/>
        </w:rPr>
        <w:t>/</w:t>
      </w:r>
      <w:r w:rsidR="00F7711F">
        <w:rPr>
          <w:i/>
          <w:spacing w:val="-5"/>
          <w:lang w:val="nl-NL"/>
        </w:rPr>
        <w:t>05</w:t>
      </w:r>
      <w:r>
        <w:rPr>
          <w:i/>
          <w:spacing w:val="-5"/>
          <w:lang w:val="nl-NL"/>
        </w:rPr>
        <w:t>/202</w:t>
      </w:r>
      <w:r w:rsidR="00F7711F">
        <w:rPr>
          <w:i/>
          <w:spacing w:val="-5"/>
          <w:lang w:val="nl-NL"/>
        </w:rPr>
        <w:t>2</w:t>
      </w:r>
      <w:r>
        <w:rPr>
          <w:i/>
          <w:spacing w:val="-5"/>
          <w:lang w:val="nl-NL"/>
        </w:rPr>
        <w:t>,</w:t>
      </w:r>
    </w:p>
    <w:p w:rsidR="00C233B1" w:rsidRDefault="00C233B1" w:rsidP="004B47E7">
      <w:pPr>
        <w:pStyle w:val="BodyText"/>
        <w:spacing w:before="60" w:after="60" w:line="320" w:lineRule="exact"/>
        <w:jc w:val="center"/>
        <w:rPr>
          <w:b/>
          <w:bCs/>
          <w:lang w:val="nl-NL"/>
        </w:rPr>
      </w:pPr>
      <w:r>
        <w:rPr>
          <w:b/>
          <w:bCs/>
          <w:lang w:val="nl-NL"/>
        </w:rPr>
        <w:t>QUYẾT ĐỊNH:</w:t>
      </w:r>
    </w:p>
    <w:p w:rsidR="005735E3" w:rsidRDefault="0073251A" w:rsidP="004B47E7">
      <w:pPr>
        <w:spacing w:before="60" w:after="60" w:line="320" w:lineRule="exact"/>
        <w:ind w:firstLine="709"/>
        <w:jc w:val="both"/>
        <w:rPr>
          <w:sz w:val="28"/>
          <w:szCs w:val="28"/>
          <w:lang w:val="nl-NL"/>
        </w:rPr>
      </w:pPr>
      <w:r>
        <w:rPr>
          <w:b/>
          <w:bCs/>
          <w:sz w:val="28"/>
          <w:szCs w:val="28"/>
          <w:lang w:val="nl-NL"/>
        </w:rPr>
        <w:t>Điều 1</w:t>
      </w:r>
      <w:r>
        <w:rPr>
          <w:bCs/>
          <w:sz w:val="28"/>
          <w:szCs w:val="28"/>
          <w:lang w:val="nl-NL"/>
        </w:rPr>
        <w:t>.</w:t>
      </w:r>
      <w:r w:rsidR="00C233B1">
        <w:rPr>
          <w:bCs/>
          <w:sz w:val="28"/>
          <w:szCs w:val="28"/>
          <w:lang w:val="nl-NL"/>
        </w:rPr>
        <w:t xml:space="preserve"> </w:t>
      </w:r>
      <w:r w:rsidR="005735E3">
        <w:rPr>
          <w:sz w:val="28"/>
          <w:szCs w:val="28"/>
          <w:lang w:val="nl-NL"/>
        </w:rPr>
        <w:t>Phê duyệt giá khởi điểm đấu giá quyền sử dụng đất tại thị trấn Hợp Hòa, huyện Tam Dương, tỉnh Vĩnh Phúc như sau:</w:t>
      </w:r>
    </w:p>
    <w:tbl>
      <w:tblPr>
        <w:tblW w:w="9202" w:type="dxa"/>
        <w:jc w:val="center"/>
        <w:tblInd w:w="498" w:type="dxa"/>
        <w:tblLayout w:type="fixed"/>
        <w:tblLook w:val="04A0" w:firstRow="1" w:lastRow="0" w:firstColumn="1" w:lastColumn="0" w:noHBand="0" w:noVBand="1"/>
      </w:tblPr>
      <w:tblGrid>
        <w:gridCol w:w="619"/>
        <w:gridCol w:w="2513"/>
        <w:gridCol w:w="850"/>
        <w:gridCol w:w="1417"/>
        <w:gridCol w:w="1448"/>
        <w:gridCol w:w="1420"/>
        <w:gridCol w:w="935"/>
      </w:tblGrid>
      <w:tr w:rsidR="005735E3" w:rsidRPr="005735E3" w:rsidTr="005735E3">
        <w:trPr>
          <w:cantSplit/>
          <w:trHeight w:val="44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Số</w:t>
            </w:r>
          </w:p>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TT</w:t>
            </w:r>
          </w:p>
        </w:tc>
        <w:tc>
          <w:tcPr>
            <w:tcW w:w="25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Ký hiệu thửa đất</w:t>
            </w:r>
          </w:p>
        </w:tc>
        <w:tc>
          <w:tcPr>
            <w:tcW w:w="850" w:type="dxa"/>
            <w:tcBorders>
              <w:top w:val="single" w:sz="4" w:space="0" w:color="000000"/>
              <w:left w:val="single" w:sz="4" w:space="0" w:color="000000"/>
              <w:bottom w:val="single" w:sz="4" w:space="0" w:color="000000"/>
              <w:right w:val="single" w:sz="4" w:space="0" w:color="000000"/>
            </w:tcBorders>
            <w:noWrap/>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Tổng số thửa đất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Diện tích mỗi thửa đất</w:t>
            </w:r>
            <w:r w:rsidRPr="005735E3">
              <w:rPr>
                <w:rFonts w:cs=".VnTime"/>
                <w:b/>
                <w:sz w:val="26"/>
                <w:szCs w:val="26"/>
                <w:lang w:val="nl-NL"/>
              </w:rPr>
              <w:br/>
              <w:t>(m2/thửa)</w:t>
            </w:r>
          </w:p>
        </w:tc>
        <w:tc>
          <w:tcPr>
            <w:tcW w:w="1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Giá đất  theo bảng giá đất</w:t>
            </w:r>
          </w:p>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tỉnh (đ/m</w:t>
            </w:r>
            <w:r w:rsidRPr="005735E3">
              <w:rPr>
                <w:rFonts w:cs=".VnTime"/>
                <w:b/>
                <w:sz w:val="26"/>
                <w:szCs w:val="26"/>
                <w:vertAlign w:val="superscript"/>
                <w:lang w:val="nl-NL"/>
              </w:rPr>
              <w:t>2</w:t>
            </w:r>
            <w:r w:rsidRPr="005735E3">
              <w:rPr>
                <w:rFonts w:cs=".VnTime"/>
                <w:b/>
                <w:sz w:val="26"/>
                <w:szCs w:val="26"/>
                <w:lang w:val="nl-NL"/>
              </w:rPr>
              <w:t>)</w:t>
            </w:r>
          </w:p>
        </w:tc>
        <w:tc>
          <w:tcPr>
            <w:tcW w:w="1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Giá khởi điểm bán đấu giá (đ/m</w:t>
            </w:r>
            <w:r w:rsidRPr="005735E3">
              <w:rPr>
                <w:rFonts w:cs=".VnTime"/>
                <w:b/>
                <w:sz w:val="26"/>
                <w:szCs w:val="26"/>
                <w:vertAlign w:val="superscript"/>
                <w:lang w:val="nl-NL"/>
              </w:rPr>
              <w:t>2</w:t>
            </w:r>
            <w:r w:rsidRPr="005735E3">
              <w:rPr>
                <w:rFonts w:cs=".VnTime"/>
                <w:b/>
                <w:sz w:val="26"/>
                <w:szCs w:val="26"/>
                <w:lang w:val="nl-NL"/>
              </w:rPr>
              <w:t>)</w:t>
            </w:r>
          </w:p>
        </w:tc>
        <w:tc>
          <w:tcPr>
            <w:tcW w:w="935" w:type="dxa"/>
            <w:tcBorders>
              <w:top w:val="single" w:sz="4" w:space="0" w:color="000000"/>
              <w:left w:val="single" w:sz="4" w:space="0" w:color="000000"/>
              <w:bottom w:val="single" w:sz="4" w:space="0" w:color="000000"/>
              <w:right w:val="single" w:sz="4" w:space="0" w:color="000000"/>
            </w:tcBorders>
            <w:noWrap/>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lang w:val="nl-NL"/>
              </w:rPr>
            </w:pPr>
            <w:r w:rsidRPr="005735E3">
              <w:rPr>
                <w:rFonts w:cs=".VnTime"/>
                <w:b/>
                <w:sz w:val="26"/>
                <w:szCs w:val="26"/>
                <w:lang w:val="nl-NL"/>
              </w:rPr>
              <w:t>Hệ số điều chỉnh giá</w:t>
            </w:r>
          </w:p>
        </w:tc>
      </w:tr>
      <w:tr w:rsidR="005735E3" w:rsidRPr="005735E3" w:rsidTr="005735E3">
        <w:trPr>
          <w:trHeight w:val="745"/>
          <w:jc w:val="center"/>
        </w:trPr>
        <w:tc>
          <w:tcPr>
            <w:tcW w:w="6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sz w:val="26"/>
                <w:szCs w:val="26"/>
              </w:rPr>
            </w:pPr>
            <w:r w:rsidRPr="005735E3">
              <w:rPr>
                <w:sz w:val="26"/>
                <w:szCs w:val="26"/>
                <w:lang w:val="nl-NL"/>
              </w:rPr>
              <w:t>1</w:t>
            </w:r>
          </w:p>
        </w:tc>
        <w:tc>
          <w:tcPr>
            <w:tcW w:w="25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rPr>
                <w:color w:val="000000"/>
                <w:sz w:val="26"/>
                <w:szCs w:val="26"/>
              </w:rPr>
            </w:pPr>
            <w:r w:rsidRPr="005735E3">
              <w:rPr>
                <w:sz w:val="26"/>
                <w:szCs w:val="26"/>
              </w:rPr>
              <w:t>Từ thửa đất số A3 đến thửa đất số A6</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735E3" w:rsidRPr="005735E3" w:rsidRDefault="005735E3" w:rsidP="004B47E7">
            <w:pPr>
              <w:spacing w:before="60" w:after="60" w:line="320" w:lineRule="exact"/>
              <w:jc w:val="center"/>
              <w:rPr>
                <w:color w:val="000000"/>
                <w:sz w:val="26"/>
                <w:szCs w:val="26"/>
              </w:rPr>
            </w:pPr>
            <w:r w:rsidRPr="005735E3">
              <w:rPr>
                <w:color w:val="000000"/>
                <w:sz w:val="26"/>
                <w:szCs w:val="26"/>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sz w:val="26"/>
                <w:szCs w:val="26"/>
              </w:rPr>
            </w:pPr>
            <w:r w:rsidRPr="005735E3">
              <w:rPr>
                <w:iCs/>
                <w:sz w:val="26"/>
                <w:szCs w:val="26"/>
              </w:rPr>
              <w:t>105</w:t>
            </w:r>
          </w:p>
        </w:tc>
        <w:tc>
          <w:tcPr>
            <w:tcW w:w="1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color w:val="000000"/>
                <w:sz w:val="26"/>
                <w:szCs w:val="26"/>
              </w:rPr>
            </w:pPr>
            <w:r w:rsidRPr="005735E3">
              <w:rPr>
                <w:color w:val="000000"/>
                <w:sz w:val="26"/>
                <w:szCs w:val="26"/>
              </w:rPr>
              <w:t>6.000.000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rPr>
            </w:pPr>
            <w:r w:rsidRPr="005735E3">
              <w:rPr>
                <w:rFonts w:cs=".VnTime"/>
                <w:sz w:val="26"/>
                <w:szCs w:val="26"/>
                <w:lang w:val="nl-NL"/>
              </w:rPr>
              <w:t>20.000.000</w:t>
            </w:r>
          </w:p>
        </w:tc>
        <w:tc>
          <w:tcPr>
            <w:tcW w:w="935" w:type="dxa"/>
            <w:tcBorders>
              <w:top w:val="single" w:sz="4" w:space="0" w:color="000000"/>
              <w:left w:val="single" w:sz="4" w:space="0" w:color="000000"/>
              <w:bottom w:val="single" w:sz="4" w:space="0" w:color="000000"/>
              <w:right w:val="single" w:sz="4" w:space="0" w:color="000000"/>
            </w:tcBorders>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rPr>
            </w:pPr>
            <w:r w:rsidRPr="005735E3">
              <w:rPr>
                <w:rFonts w:cs=".VnTime"/>
                <w:sz w:val="26"/>
                <w:szCs w:val="26"/>
                <w:lang w:val="nl-NL"/>
              </w:rPr>
              <w:t>3,33</w:t>
            </w:r>
          </w:p>
        </w:tc>
      </w:tr>
      <w:tr w:rsidR="005735E3" w:rsidRPr="005735E3" w:rsidTr="005735E3">
        <w:trPr>
          <w:trHeight w:val="450"/>
          <w:jc w:val="center"/>
        </w:trPr>
        <w:tc>
          <w:tcPr>
            <w:tcW w:w="6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sz w:val="26"/>
                <w:szCs w:val="26"/>
              </w:rPr>
            </w:pPr>
            <w:r w:rsidRPr="005735E3">
              <w:rPr>
                <w:sz w:val="26"/>
                <w:szCs w:val="26"/>
                <w:lang w:val="nl-NL"/>
              </w:rPr>
              <w:t>2</w:t>
            </w:r>
          </w:p>
        </w:tc>
        <w:tc>
          <w:tcPr>
            <w:tcW w:w="25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rPr>
                <w:color w:val="000000"/>
                <w:sz w:val="26"/>
                <w:szCs w:val="26"/>
              </w:rPr>
            </w:pPr>
            <w:r w:rsidRPr="005735E3">
              <w:rPr>
                <w:sz w:val="26"/>
                <w:szCs w:val="26"/>
              </w:rPr>
              <w:t>Từ thửa đất số A9 đến thửa đất số A10</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735E3" w:rsidRPr="005735E3" w:rsidRDefault="005735E3" w:rsidP="004B47E7">
            <w:pPr>
              <w:spacing w:before="60" w:after="60" w:line="320" w:lineRule="exact"/>
              <w:jc w:val="center"/>
              <w:rPr>
                <w:color w:val="000000"/>
                <w:sz w:val="26"/>
                <w:szCs w:val="26"/>
              </w:rPr>
            </w:pPr>
            <w:r w:rsidRPr="005735E3">
              <w:rPr>
                <w:color w:val="000000"/>
                <w:sz w:val="26"/>
                <w:szCs w:val="2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sz w:val="26"/>
                <w:szCs w:val="26"/>
              </w:rPr>
            </w:pPr>
            <w:r w:rsidRPr="005735E3">
              <w:rPr>
                <w:iCs/>
                <w:sz w:val="26"/>
                <w:szCs w:val="26"/>
              </w:rPr>
              <w:t>105</w:t>
            </w:r>
          </w:p>
        </w:tc>
        <w:tc>
          <w:tcPr>
            <w:tcW w:w="1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color w:val="000000"/>
                <w:sz w:val="26"/>
                <w:szCs w:val="26"/>
              </w:rPr>
            </w:pPr>
            <w:r w:rsidRPr="005735E3">
              <w:rPr>
                <w:color w:val="000000"/>
                <w:sz w:val="26"/>
                <w:szCs w:val="26"/>
              </w:rPr>
              <w:t>6.000.000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rPr>
            </w:pPr>
            <w:r w:rsidRPr="005735E3">
              <w:rPr>
                <w:rFonts w:cs=".VnTime"/>
                <w:sz w:val="26"/>
                <w:szCs w:val="26"/>
                <w:lang w:val="nl-NL"/>
              </w:rPr>
              <w:t>20.000.000</w:t>
            </w:r>
          </w:p>
        </w:tc>
        <w:tc>
          <w:tcPr>
            <w:tcW w:w="935" w:type="dxa"/>
            <w:tcBorders>
              <w:top w:val="single" w:sz="4" w:space="0" w:color="000000"/>
              <w:left w:val="single" w:sz="4" w:space="0" w:color="000000"/>
              <w:bottom w:val="single" w:sz="4" w:space="0" w:color="000000"/>
              <w:right w:val="single" w:sz="4" w:space="0" w:color="000000"/>
            </w:tcBorders>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rPr>
            </w:pPr>
            <w:r w:rsidRPr="005735E3">
              <w:rPr>
                <w:rFonts w:cs=".VnTime"/>
                <w:sz w:val="26"/>
                <w:szCs w:val="26"/>
                <w:lang w:val="nl-NL"/>
              </w:rPr>
              <w:t>3,33</w:t>
            </w:r>
          </w:p>
        </w:tc>
      </w:tr>
      <w:tr w:rsidR="005735E3" w:rsidRPr="005735E3" w:rsidTr="005735E3">
        <w:trPr>
          <w:trHeight w:val="450"/>
          <w:jc w:val="center"/>
        </w:trPr>
        <w:tc>
          <w:tcPr>
            <w:tcW w:w="6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sz w:val="26"/>
                <w:szCs w:val="26"/>
              </w:rPr>
            </w:pPr>
            <w:r w:rsidRPr="005735E3">
              <w:rPr>
                <w:sz w:val="26"/>
                <w:szCs w:val="26"/>
                <w:lang w:val="nl-NL"/>
              </w:rPr>
              <w:t>3</w:t>
            </w:r>
          </w:p>
        </w:tc>
        <w:tc>
          <w:tcPr>
            <w:tcW w:w="251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rPr>
                <w:color w:val="000000"/>
                <w:sz w:val="26"/>
                <w:szCs w:val="26"/>
              </w:rPr>
            </w:pPr>
            <w:r w:rsidRPr="005735E3">
              <w:rPr>
                <w:sz w:val="26"/>
                <w:szCs w:val="26"/>
                <w:lang w:val="nl-NL"/>
              </w:rPr>
              <w:t>Thửa đất số A11</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735E3" w:rsidRPr="005735E3" w:rsidRDefault="005735E3" w:rsidP="004B47E7">
            <w:pPr>
              <w:spacing w:before="60" w:after="60" w:line="320" w:lineRule="exact"/>
              <w:jc w:val="center"/>
              <w:rPr>
                <w:color w:val="000000"/>
                <w:sz w:val="26"/>
                <w:szCs w:val="26"/>
              </w:rPr>
            </w:pPr>
            <w:r w:rsidRPr="005735E3">
              <w:rPr>
                <w:color w:val="000000"/>
                <w:sz w:val="26"/>
                <w:szCs w:val="26"/>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sz w:val="26"/>
                <w:szCs w:val="26"/>
              </w:rPr>
            </w:pPr>
            <w:r w:rsidRPr="005735E3">
              <w:rPr>
                <w:iCs/>
                <w:sz w:val="26"/>
                <w:szCs w:val="26"/>
              </w:rPr>
              <w:t>121</w:t>
            </w:r>
          </w:p>
        </w:tc>
        <w:tc>
          <w:tcPr>
            <w:tcW w:w="14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spacing w:before="60" w:after="60" w:line="320" w:lineRule="exact"/>
              <w:jc w:val="center"/>
              <w:rPr>
                <w:color w:val="000000"/>
                <w:sz w:val="26"/>
                <w:szCs w:val="26"/>
              </w:rPr>
            </w:pPr>
            <w:r w:rsidRPr="005735E3">
              <w:rPr>
                <w:color w:val="000000"/>
                <w:sz w:val="26"/>
                <w:szCs w:val="26"/>
              </w:rPr>
              <w:t>6.000.000</w:t>
            </w:r>
          </w:p>
        </w:tc>
        <w:tc>
          <w:tcPr>
            <w:tcW w:w="142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rPr>
            </w:pPr>
            <w:r w:rsidRPr="005735E3">
              <w:rPr>
                <w:rFonts w:cs=".VnTime"/>
                <w:sz w:val="26"/>
                <w:szCs w:val="26"/>
                <w:lang w:val="nl-NL"/>
              </w:rPr>
              <w:t>22.000.000</w:t>
            </w:r>
          </w:p>
        </w:tc>
        <w:tc>
          <w:tcPr>
            <w:tcW w:w="935" w:type="dxa"/>
            <w:tcBorders>
              <w:top w:val="single" w:sz="4" w:space="0" w:color="000000"/>
              <w:left w:val="single" w:sz="4" w:space="0" w:color="000000"/>
              <w:bottom w:val="single" w:sz="4" w:space="0" w:color="000000"/>
              <w:right w:val="single" w:sz="4" w:space="0" w:color="000000"/>
            </w:tcBorders>
            <w:noWrap/>
            <w:vAlign w:val="center"/>
          </w:tcPr>
          <w:p w:rsidR="005735E3" w:rsidRPr="005735E3" w:rsidRDefault="005735E3" w:rsidP="004B47E7">
            <w:pPr>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rPr>
                <w:rFonts w:cs=".VnTime"/>
                <w:sz w:val="26"/>
                <w:szCs w:val="26"/>
              </w:rPr>
            </w:pPr>
            <w:r w:rsidRPr="005735E3">
              <w:rPr>
                <w:rFonts w:cs=".VnTime"/>
                <w:sz w:val="26"/>
                <w:szCs w:val="26"/>
                <w:lang w:val="nl-NL"/>
              </w:rPr>
              <w:t>3,67</w:t>
            </w:r>
          </w:p>
        </w:tc>
      </w:tr>
    </w:tbl>
    <w:p w:rsidR="00F7711F" w:rsidRDefault="00F7711F" w:rsidP="004B47E7">
      <w:pPr>
        <w:tabs>
          <w:tab w:val="left" w:pos="5696"/>
        </w:tabs>
        <w:spacing w:before="60" w:after="60" w:line="320" w:lineRule="exact"/>
        <w:jc w:val="center"/>
        <w:rPr>
          <w:i/>
          <w:sz w:val="28"/>
          <w:szCs w:val="28"/>
          <w:lang w:val="nl-NL"/>
        </w:rPr>
      </w:pPr>
      <w:r>
        <w:rPr>
          <w:i/>
          <w:sz w:val="28"/>
          <w:szCs w:val="28"/>
          <w:lang w:val="nl-NL"/>
        </w:rPr>
        <w:t>(Mức giá trên đã bao gồm chi phí xây dựng cơ sở hạ tầng).</w:t>
      </w:r>
    </w:p>
    <w:p w:rsidR="0098679A" w:rsidRDefault="0073251A" w:rsidP="004B47E7">
      <w:pPr>
        <w:spacing w:before="60" w:after="60" w:line="320" w:lineRule="exact"/>
        <w:ind w:firstLine="720"/>
        <w:jc w:val="both"/>
        <w:rPr>
          <w:sz w:val="28"/>
          <w:szCs w:val="28"/>
          <w:lang w:val="nl-NL"/>
        </w:rPr>
      </w:pPr>
      <w:r>
        <w:rPr>
          <w:b/>
          <w:sz w:val="28"/>
          <w:szCs w:val="28"/>
          <w:lang w:val="nl-NL"/>
        </w:rPr>
        <w:t>Điều 2.</w:t>
      </w:r>
      <w:r>
        <w:rPr>
          <w:sz w:val="28"/>
          <w:szCs w:val="28"/>
          <w:lang w:val="nl-NL"/>
        </w:rPr>
        <w:t>Tổ chức thực hiện:</w:t>
      </w:r>
    </w:p>
    <w:p w:rsidR="00C233B1" w:rsidRDefault="0073251A" w:rsidP="004B47E7">
      <w:pPr>
        <w:pBdr>
          <w:bottom w:val="none" w:sz="4" w:space="3" w:color="000000"/>
        </w:pBdr>
        <w:spacing w:before="60" w:after="60" w:line="320" w:lineRule="exact"/>
        <w:ind w:firstLine="720"/>
        <w:jc w:val="both"/>
        <w:rPr>
          <w:sz w:val="28"/>
          <w:szCs w:val="28"/>
          <w:lang w:val="nl-NL"/>
        </w:rPr>
      </w:pPr>
      <w:r>
        <w:rPr>
          <w:sz w:val="28"/>
          <w:szCs w:val="28"/>
          <w:lang w:val="nl-NL"/>
        </w:rPr>
        <w:t>1. UBND huyện Tam Dương có trách nhiệm đảm bảo đầy đủ điều kiện theo quy định của pháp luật trước khi tổ chứ</w:t>
      </w:r>
      <w:r w:rsidR="00C233B1">
        <w:rPr>
          <w:sz w:val="28"/>
          <w:szCs w:val="28"/>
          <w:lang w:val="nl-NL"/>
        </w:rPr>
        <w:t>c đấu giá quyền sử dụng đất; chỉ đạo thực hiện, tổ chức đấu giá quyền sử dụng đất theo quy định phápluật.</w:t>
      </w:r>
    </w:p>
    <w:p w:rsidR="0098679A" w:rsidRDefault="0073251A" w:rsidP="004B47E7">
      <w:pPr>
        <w:spacing w:before="60" w:after="60" w:line="320" w:lineRule="exact"/>
        <w:ind w:firstLine="720"/>
        <w:jc w:val="both"/>
        <w:rPr>
          <w:sz w:val="28"/>
          <w:szCs w:val="28"/>
          <w:lang w:val="nl-NL"/>
        </w:rPr>
      </w:pPr>
      <w:r>
        <w:rPr>
          <w:sz w:val="28"/>
          <w:szCs w:val="28"/>
          <w:lang w:val="nl-NL"/>
        </w:rPr>
        <w:t>2. Trong thời gian chưa tổ chức đấu giá quyền SDĐ nếu có chuyển nhượng quyền sử dụng đất phổ biến trên thị trường có biến động, UBND huyện Tam Dương có trách nhiệm tổng hợp gửi Sở Tài chính trình UBND tỉnh xem xét điều chỉnh theo quy định.</w:t>
      </w:r>
    </w:p>
    <w:p w:rsidR="0098679A" w:rsidRDefault="0073251A" w:rsidP="004B47E7">
      <w:pPr>
        <w:spacing w:before="60" w:after="60" w:line="320" w:lineRule="exact"/>
        <w:ind w:firstLine="720"/>
        <w:jc w:val="both"/>
        <w:rPr>
          <w:sz w:val="28"/>
          <w:szCs w:val="28"/>
          <w:lang w:val="nl-NL"/>
        </w:rPr>
      </w:pPr>
      <w:r>
        <w:rPr>
          <w:sz w:val="28"/>
          <w:szCs w:val="28"/>
          <w:lang w:val="nl-NL"/>
        </w:rPr>
        <w:t>3. Sở Tài chính, Sở Tài nguyên và Môi trường hướng dẫn, đôn đốc kiểm tra và giám sát các đơn vị triển khai theo đúng quy định Pháp luật.</w:t>
      </w:r>
    </w:p>
    <w:p w:rsidR="0098679A" w:rsidRDefault="0073251A" w:rsidP="004B47E7">
      <w:pPr>
        <w:spacing w:before="60" w:after="60" w:line="320" w:lineRule="exact"/>
        <w:ind w:firstLine="720"/>
        <w:jc w:val="both"/>
        <w:rPr>
          <w:sz w:val="28"/>
          <w:szCs w:val="28"/>
          <w:lang w:val="nl-NL"/>
        </w:rPr>
      </w:pPr>
      <w:r>
        <w:rPr>
          <w:b/>
          <w:sz w:val="28"/>
          <w:szCs w:val="28"/>
          <w:lang w:val="nl-NL"/>
        </w:rPr>
        <w:t>Điều 3.</w:t>
      </w:r>
      <w:r>
        <w:rPr>
          <w:sz w:val="28"/>
          <w:szCs w:val="28"/>
          <w:lang w:val="nl-NL"/>
        </w:rPr>
        <w:t xml:space="preserve"> Quyết định này có hiệu lực kể từ ngày ký.</w:t>
      </w:r>
    </w:p>
    <w:p w:rsidR="0098679A" w:rsidRDefault="0073251A" w:rsidP="004B47E7">
      <w:pPr>
        <w:spacing w:before="60" w:after="60" w:line="320" w:lineRule="exact"/>
        <w:ind w:firstLine="720"/>
        <w:jc w:val="both"/>
        <w:rPr>
          <w:spacing w:val="-4"/>
          <w:sz w:val="28"/>
          <w:szCs w:val="28"/>
          <w:lang w:val="nl-NL"/>
        </w:rPr>
      </w:pPr>
      <w:r w:rsidRPr="005735E3">
        <w:rPr>
          <w:spacing w:val="-4"/>
          <w:sz w:val="28"/>
          <w:szCs w:val="28"/>
          <w:lang w:val="nl-NL"/>
        </w:rPr>
        <w:t xml:space="preserve">Chánh văn phòng UBND tỉnh; Thủ trưởng các sở, ngành: Tài chính, Tài nguyên và Môi trường, Kế hoạch và Đầu tư, Cục Thuế tỉnh, Kho bạc Nhà nước tỉnh Vĩnh Phúc, Chủ tịch UBND huyện Tam Dương, Chủ tịch UBND </w:t>
      </w:r>
      <w:r w:rsidR="00217AA5" w:rsidRPr="005735E3">
        <w:rPr>
          <w:spacing w:val="-4"/>
          <w:sz w:val="28"/>
          <w:szCs w:val="28"/>
          <w:lang w:val="nl-NL"/>
        </w:rPr>
        <w:t>xã H</w:t>
      </w:r>
      <w:r w:rsidR="005735E3" w:rsidRPr="005735E3">
        <w:rPr>
          <w:spacing w:val="-4"/>
          <w:sz w:val="28"/>
          <w:szCs w:val="28"/>
          <w:lang w:val="nl-NL"/>
        </w:rPr>
        <w:t>ợp</w:t>
      </w:r>
      <w:r w:rsidR="00217AA5" w:rsidRPr="005735E3">
        <w:rPr>
          <w:spacing w:val="-4"/>
          <w:sz w:val="28"/>
          <w:szCs w:val="28"/>
          <w:lang w:val="nl-NL"/>
        </w:rPr>
        <w:t xml:space="preserve"> </w:t>
      </w:r>
      <w:r w:rsidR="00F7711F" w:rsidRPr="005735E3">
        <w:rPr>
          <w:spacing w:val="-4"/>
          <w:sz w:val="28"/>
          <w:szCs w:val="28"/>
          <w:lang w:val="nl-NL"/>
        </w:rPr>
        <w:t>Hoa</w:t>
      </w:r>
      <w:r w:rsidRPr="005735E3">
        <w:rPr>
          <w:spacing w:val="-4"/>
          <w:sz w:val="28"/>
          <w:szCs w:val="28"/>
          <w:lang w:val="nl-NL"/>
        </w:rPr>
        <w:t xml:space="preserve"> và Thủ trưởng các cơ quan, cá nhân liên quan căn cứ quyết định thi hành./.</w:t>
      </w:r>
    </w:p>
    <w:p w:rsidR="004B47E7" w:rsidRPr="005735E3" w:rsidRDefault="004B47E7" w:rsidP="004B47E7">
      <w:pPr>
        <w:spacing w:before="60" w:after="60" w:line="320" w:lineRule="exact"/>
        <w:ind w:firstLine="720"/>
        <w:jc w:val="both"/>
        <w:rPr>
          <w:spacing w:val="-4"/>
          <w:sz w:val="28"/>
          <w:szCs w:val="28"/>
          <w:lang w:val="nl-NL"/>
        </w:rPr>
      </w:pPr>
    </w:p>
    <w:p w:rsidR="0098679A" w:rsidRPr="005735E3" w:rsidRDefault="0098679A">
      <w:pPr>
        <w:ind w:firstLine="720"/>
        <w:jc w:val="both"/>
        <w:rPr>
          <w:sz w:val="14"/>
          <w:szCs w:val="28"/>
          <w:lang w:val="nl-NL"/>
        </w:rPr>
      </w:pPr>
    </w:p>
    <w:tbl>
      <w:tblPr>
        <w:tblW w:w="0" w:type="auto"/>
        <w:tblLook w:val="0000" w:firstRow="0" w:lastRow="0" w:firstColumn="0" w:lastColumn="0" w:noHBand="0" w:noVBand="0"/>
      </w:tblPr>
      <w:tblGrid>
        <w:gridCol w:w="4616"/>
        <w:gridCol w:w="4627"/>
      </w:tblGrid>
      <w:tr w:rsidR="00C233B1" w:rsidTr="009515A8">
        <w:tc>
          <w:tcPr>
            <w:tcW w:w="4641" w:type="dxa"/>
          </w:tcPr>
          <w:p w:rsidR="00C233B1" w:rsidRDefault="00C233B1" w:rsidP="009515A8">
            <w:pPr>
              <w:jc w:val="both"/>
              <w:rPr>
                <w:b/>
                <w:bCs/>
                <w:sz w:val="20"/>
                <w:szCs w:val="20"/>
              </w:rPr>
            </w:pPr>
          </w:p>
        </w:tc>
        <w:tc>
          <w:tcPr>
            <w:tcW w:w="4647" w:type="dxa"/>
          </w:tcPr>
          <w:p w:rsidR="00C233B1" w:rsidRPr="00F976A6" w:rsidRDefault="00C233B1" w:rsidP="009515A8">
            <w:pPr>
              <w:tabs>
                <w:tab w:val="left" w:pos="284"/>
              </w:tabs>
              <w:spacing w:line="240" w:lineRule="atLeast"/>
              <w:jc w:val="center"/>
              <w:rPr>
                <w:b/>
                <w:bCs/>
                <w:sz w:val="28"/>
                <w:szCs w:val="28"/>
              </w:rPr>
            </w:pPr>
            <w:r w:rsidRPr="00F976A6">
              <w:rPr>
                <w:b/>
                <w:bCs/>
                <w:sz w:val="28"/>
                <w:szCs w:val="28"/>
              </w:rPr>
              <w:t>KT. CHỦ TỊCH</w:t>
            </w:r>
          </w:p>
          <w:p w:rsidR="00C233B1" w:rsidRPr="00F976A6" w:rsidRDefault="00C233B1" w:rsidP="009515A8">
            <w:pPr>
              <w:tabs>
                <w:tab w:val="left" w:pos="284"/>
              </w:tabs>
              <w:spacing w:line="240" w:lineRule="atLeast"/>
              <w:jc w:val="center"/>
              <w:rPr>
                <w:sz w:val="28"/>
                <w:szCs w:val="28"/>
              </w:rPr>
            </w:pPr>
            <w:r w:rsidRPr="00F976A6">
              <w:rPr>
                <w:b/>
                <w:bCs/>
                <w:sz w:val="28"/>
                <w:szCs w:val="28"/>
              </w:rPr>
              <w:t>PHÓ CHỦ TỊCH</w:t>
            </w:r>
          </w:p>
          <w:p w:rsidR="00C233B1" w:rsidRPr="00F976A6" w:rsidRDefault="00C233B1" w:rsidP="009515A8">
            <w:pPr>
              <w:tabs>
                <w:tab w:val="left" w:pos="284"/>
              </w:tabs>
              <w:spacing w:before="120"/>
              <w:jc w:val="center"/>
              <w:rPr>
                <w:b/>
                <w:bCs/>
                <w:sz w:val="28"/>
                <w:szCs w:val="28"/>
              </w:rPr>
            </w:pPr>
          </w:p>
          <w:p w:rsidR="00C233B1" w:rsidRPr="00F976A6" w:rsidRDefault="00C233B1" w:rsidP="009515A8">
            <w:pPr>
              <w:pStyle w:val="BodyText"/>
              <w:spacing w:before="60" w:after="0"/>
              <w:jc w:val="center"/>
              <w:rPr>
                <w:b/>
              </w:rPr>
            </w:pPr>
            <w:r w:rsidRPr="00F976A6">
              <w:rPr>
                <w:b/>
                <w:bCs/>
              </w:rPr>
              <w:t>Nguyễn Văn Khước</w:t>
            </w:r>
          </w:p>
        </w:tc>
      </w:tr>
    </w:tbl>
    <w:p w:rsidR="0098679A" w:rsidRPr="005735E3" w:rsidRDefault="0098679A">
      <w:pPr>
        <w:rPr>
          <w:sz w:val="2"/>
        </w:rPr>
      </w:pPr>
    </w:p>
    <w:sectPr w:rsidR="0098679A" w:rsidRPr="005735E3" w:rsidSect="004B47E7">
      <w:footerReference w:type="even" r:id="rId7"/>
      <w:pgSz w:w="11907"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5F" w:rsidRDefault="00A6265F" w:rsidP="0098679A">
      <w:r>
        <w:separator/>
      </w:r>
    </w:p>
  </w:endnote>
  <w:endnote w:type="continuationSeparator" w:id="0">
    <w:p w:rsidR="00A6265F" w:rsidRDefault="00A6265F" w:rsidP="0098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A" w:rsidRDefault="0098679A">
    <w:pPr>
      <w:pStyle w:val="Footer"/>
      <w:framePr w:wrap="auto" w:vAnchor="text" w:hAnchor="margin" w:xAlign="right" w:y="1"/>
      <w:rPr>
        <w:rStyle w:val="PageNumber"/>
        <w:sz w:val="23"/>
        <w:szCs w:val="23"/>
      </w:rPr>
    </w:pPr>
  </w:p>
  <w:p w:rsidR="0098679A" w:rsidRDefault="0098679A">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5F" w:rsidRDefault="00A6265F">
      <w:r>
        <w:separator/>
      </w:r>
    </w:p>
  </w:footnote>
  <w:footnote w:type="continuationSeparator" w:id="0">
    <w:p w:rsidR="00A6265F" w:rsidRDefault="00A6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9A"/>
    <w:rsid w:val="00065B73"/>
    <w:rsid w:val="00090B07"/>
    <w:rsid w:val="000D766C"/>
    <w:rsid w:val="001F2A63"/>
    <w:rsid w:val="00201C16"/>
    <w:rsid w:val="00217AA5"/>
    <w:rsid w:val="004B47E7"/>
    <w:rsid w:val="00527393"/>
    <w:rsid w:val="005735E3"/>
    <w:rsid w:val="00631354"/>
    <w:rsid w:val="0073251A"/>
    <w:rsid w:val="00744355"/>
    <w:rsid w:val="00745116"/>
    <w:rsid w:val="007B15D5"/>
    <w:rsid w:val="00804BFB"/>
    <w:rsid w:val="008D0405"/>
    <w:rsid w:val="00914F3D"/>
    <w:rsid w:val="0098679A"/>
    <w:rsid w:val="00A6265F"/>
    <w:rsid w:val="00C233B1"/>
    <w:rsid w:val="00E70E0B"/>
    <w:rsid w:val="00F33411"/>
    <w:rsid w:val="00F4197B"/>
    <w:rsid w:val="00F7711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79A"/>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paragraph" w:styleId="Heading1">
    <w:name w:val="heading 1"/>
    <w:basedOn w:val="Normal"/>
    <w:next w:val="Normal"/>
    <w:rsid w:val="0098679A"/>
    <w:pPr>
      <w:keepNext/>
      <w:jc w:val="center"/>
      <w:outlineLvl w:val="0"/>
    </w:pPr>
    <w:rPr>
      <w:b/>
      <w:bCs/>
      <w:sz w:val="26"/>
    </w:rPr>
  </w:style>
  <w:style w:type="paragraph" w:styleId="Heading2">
    <w:name w:val="heading 2"/>
    <w:basedOn w:val="Normal"/>
    <w:next w:val="Normal"/>
    <w:rsid w:val="0098679A"/>
    <w:pPr>
      <w:keepNext/>
      <w:jc w:val="center"/>
      <w:outlineLvl w:val="1"/>
    </w:pPr>
    <w:rPr>
      <w:b/>
      <w:bCs/>
      <w:sz w:val="28"/>
    </w:rPr>
  </w:style>
  <w:style w:type="paragraph" w:styleId="Heading3">
    <w:name w:val="heading 3"/>
    <w:basedOn w:val="Normal"/>
    <w:next w:val="Normal"/>
    <w:rsid w:val="0098679A"/>
    <w:pPr>
      <w:keepNext/>
      <w:keepLines/>
      <w:spacing w:before="200"/>
      <w:outlineLvl w:val="2"/>
    </w:pPr>
    <w:rPr>
      <w:rFonts w:ascii="Arial" w:hAnsi="Arial"/>
      <w:b/>
      <w:bCs/>
      <w:i/>
      <w:iCs/>
      <w:color w:val="000000"/>
      <w:sz w:val="36"/>
      <w:szCs w:val="36"/>
    </w:rPr>
  </w:style>
  <w:style w:type="paragraph" w:styleId="Heading4">
    <w:name w:val="heading 4"/>
    <w:basedOn w:val="Normal"/>
    <w:next w:val="Normal"/>
    <w:rsid w:val="0098679A"/>
    <w:pPr>
      <w:keepNext/>
      <w:keepLines/>
      <w:spacing w:before="200"/>
      <w:outlineLvl w:val="3"/>
    </w:pPr>
    <w:rPr>
      <w:rFonts w:ascii="Arial" w:hAnsi="Arial"/>
      <w:color w:val="232323"/>
      <w:sz w:val="32"/>
      <w:szCs w:val="32"/>
    </w:rPr>
  </w:style>
  <w:style w:type="paragraph" w:styleId="Heading5">
    <w:name w:val="heading 5"/>
    <w:basedOn w:val="Normal"/>
    <w:next w:val="Normal"/>
    <w:rsid w:val="0098679A"/>
    <w:pPr>
      <w:keepNext/>
      <w:keepLines/>
      <w:spacing w:before="200"/>
      <w:outlineLvl w:val="4"/>
    </w:pPr>
    <w:rPr>
      <w:rFonts w:ascii="Arial" w:hAnsi="Arial"/>
      <w:b/>
      <w:bCs/>
      <w:color w:val="444444"/>
      <w:sz w:val="28"/>
      <w:szCs w:val="28"/>
    </w:rPr>
  </w:style>
  <w:style w:type="paragraph" w:styleId="Heading6">
    <w:name w:val="heading 6"/>
    <w:basedOn w:val="Normal"/>
    <w:next w:val="Normal"/>
    <w:rsid w:val="0098679A"/>
    <w:pPr>
      <w:keepNext/>
      <w:keepLines/>
      <w:spacing w:before="200"/>
      <w:outlineLvl w:val="5"/>
    </w:pPr>
    <w:rPr>
      <w:rFonts w:ascii="Arial" w:hAnsi="Arial"/>
      <w:i/>
      <w:iCs/>
      <w:color w:val="232323"/>
      <w:sz w:val="28"/>
      <w:szCs w:val="28"/>
    </w:rPr>
  </w:style>
  <w:style w:type="paragraph" w:styleId="Heading7">
    <w:name w:val="heading 7"/>
    <w:basedOn w:val="Normal"/>
    <w:next w:val="Normal"/>
    <w:rsid w:val="0098679A"/>
    <w:pPr>
      <w:keepNext/>
      <w:keepLines/>
      <w:spacing w:before="200"/>
      <w:outlineLvl w:val="6"/>
    </w:pPr>
    <w:rPr>
      <w:rFonts w:ascii="Arial" w:hAnsi="Arial"/>
      <w:b/>
      <w:bCs/>
      <w:color w:val="606060"/>
    </w:rPr>
  </w:style>
  <w:style w:type="paragraph" w:styleId="Heading8">
    <w:name w:val="heading 8"/>
    <w:basedOn w:val="Normal"/>
    <w:next w:val="Normal"/>
    <w:rsid w:val="0098679A"/>
    <w:pPr>
      <w:keepNext/>
      <w:keepLines/>
      <w:spacing w:before="200"/>
      <w:outlineLvl w:val="7"/>
    </w:pPr>
    <w:rPr>
      <w:rFonts w:ascii="Arial" w:hAnsi="Arial"/>
      <w:color w:val="444444"/>
    </w:rPr>
  </w:style>
  <w:style w:type="paragraph" w:styleId="Heading9">
    <w:name w:val="heading 9"/>
    <w:basedOn w:val="Normal"/>
    <w:next w:val="Normal"/>
    <w:rsid w:val="0098679A"/>
    <w:pPr>
      <w:keepNext/>
      <w:keepLines/>
      <w:spacing w:before="200"/>
      <w:outlineLvl w:val="8"/>
    </w:pPr>
    <w:rPr>
      <w:rFonts w:ascii="Arial" w:hAnsi="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79A"/>
    <w:pPr>
      <w:spacing w:after="120"/>
    </w:pPr>
    <w:rPr>
      <w:sz w:val="28"/>
      <w:szCs w:val="28"/>
    </w:rPr>
  </w:style>
  <w:style w:type="paragraph" w:styleId="BodyTextIndent">
    <w:name w:val="Body Text Indent"/>
    <w:basedOn w:val="Normal"/>
    <w:rsid w:val="0098679A"/>
    <w:pPr>
      <w:ind w:firstLine="720"/>
      <w:jc w:val="both"/>
    </w:pPr>
    <w:rPr>
      <w:rFonts w:ascii=".VnTime" w:hAnsi=".VnTime"/>
      <w:sz w:val="28"/>
    </w:rPr>
  </w:style>
  <w:style w:type="paragraph" w:styleId="Footer">
    <w:name w:val="footer"/>
    <w:basedOn w:val="Normal"/>
    <w:rsid w:val="0098679A"/>
    <w:pPr>
      <w:tabs>
        <w:tab w:val="center" w:pos="4320"/>
        <w:tab w:val="right" w:pos="8640"/>
      </w:tabs>
    </w:pPr>
  </w:style>
  <w:style w:type="character" w:styleId="FootnoteReference">
    <w:name w:val="footnote reference"/>
    <w:basedOn w:val="DefaultParagraphFont"/>
    <w:semiHidden/>
    <w:rsid w:val="0098679A"/>
    <w:rPr>
      <w:vertAlign w:val="superscript"/>
    </w:rPr>
  </w:style>
  <w:style w:type="paragraph" w:styleId="FootnoteText">
    <w:name w:val="footnote text"/>
    <w:basedOn w:val="Normal"/>
    <w:semiHidden/>
    <w:rsid w:val="0098679A"/>
    <w:rPr>
      <w:sz w:val="20"/>
    </w:rPr>
  </w:style>
  <w:style w:type="paragraph" w:styleId="Header">
    <w:name w:val="header"/>
    <w:basedOn w:val="Normal"/>
    <w:qFormat/>
    <w:rsid w:val="0098679A"/>
    <w:pPr>
      <w:tabs>
        <w:tab w:val="center" w:pos="7143"/>
        <w:tab w:val="right" w:pos="14287"/>
      </w:tabs>
    </w:pPr>
    <w:rPr>
      <w:color w:val="000000"/>
      <w:sz w:val="22"/>
    </w:rPr>
  </w:style>
  <w:style w:type="character" w:styleId="Hyperlink">
    <w:name w:val="Hyperlink"/>
    <w:basedOn w:val="DefaultParagraphFont"/>
    <w:qFormat/>
    <w:rsid w:val="0098679A"/>
    <w:rPr>
      <w:color w:val="0000FF"/>
      <w:u w:val="single"/>
    </w:rPr>
  </w:style>
  <w:style w:type="character" w:styleId="PageNumber">
    <w:name w:val="page number"/>
    <w:basedOn w:val="DefaultParagraphFont"/>
    <w:rsid w:val="0098679A"/>
  </w:style>
  <w:style w:type="paragraph" w:styleId="Subtitle">
    <w:name w:val="Subtitle"/>
    <w:basedOn w:val="Normal"/>
    <w:next w:val="Normal"/>
    <w:rsid w:val="0098679A"/>
    <w:rPr>
      <w:i/>
      <w:color w:val="444444"/>
      <w:sz w:val="52"/>
    </w:rPr>
  </w:style>
  <w:style w:type="table" w:styleId="TableGrid">
    <w:name w:val="Table Grid"/>
    <w:basedOn w:val="TableNormal1"/>
    <w:rsid w:val="009867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Normal1">
    <w:name w:val="Table Normal1"/>
    <w:semiHidden/>
    <w:rsid w:val="0098679A"/>
    <w:tblPr>
      <w:tblCellMar>
        <w:top w:w="0" w:type="dxa"/>
        <w:left w:w="0" w:type="dxa"/>
        <w:bottom w:w="0" w:type="dxa"/>
        <w:right w:w="0" w:type="dxa"/>
      </w:tblCellMar>
    </w:tblPr>
  </w:style>
  <w:style w:type="paragraph" w:styleId="Title">
    <w:name w:val="Title"/>
    <w:basedOn w:val="Normal"/>
    <w:next w:val="Normal"/>
    <w:rsid w:val="0098679A"/>
    <w:pPr>
      <w:pBdr>
        <w:bottom w:val="single" w:sz="24" w:space="0" w:color="000000"/>
      </w:pBdr>
      <w:spacing w:before="300" w:after="80"/>
    </w:pPr>
    <w:rPr>
      <w:b/>
      <w:color w:val="000000"/>
      <w:sz w:val="72"/>
    </w:rPr>
  </w:style>
  <w:style w:type="paragraph" w:styleId="ListParagraph">
    <w:name w:val="List Paragraph"/>
    <w:basedOn w:val="Normal"/>
    <w:rsid w:val="0098679A"/>
    <w:pPr>
      <w:ind w:left="720"/>
    </w:pPr>
  </w:style>
  <w:style w:type="paragraph" w:styleId="NoSpacing">
    <w:name w:val="No Spacing"/>
    <w:basedOn w:val="Normal"/>
    <w:rsid w:val="0098679A"/>
    <w:rPr>
      <w:color w:val="000000"/>
    </w:rPr>
  </w:style>
  <w:style w:type="paragraph" w:styleId="Quote">
    <w:name w:val="Quote"/>
    <w:basedOn w:val="Normal"/>
    <w:next w:val="Normal"/>
    <w:qFormat/>
    <w:rsid w:val="0098679A"/>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qFormat/>
    <w:rsid w:val="0098679A"/>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qFormat/>
    <w:rsid w:val="0098679A"/>
    <w:rPr>
      <w:color w:val="404040"/>
    </w:rPr>
    <w:tblPr>
      <w:tblCellMar>
        <w:top w:w="0" w:type="dxa"/>
        <w:left w:w="0" w:type="dxa"/>
        <w:bottom w:w="0" w:type="dxa"/>
        <w:right w:w="0" w:type="dxa"/>
      </w:tblCellMar>
    </w:tblPr>
  </w:style>
  <w:style w:type="table" w:customStyle="1" w:styleId="Lined-Accent1">
    <w:name w:val="Lined - Accent 1"/>
    <w:qFormat/>
    <w:rsid w:val="0098679A"/>
    <w:rPr>
      <w:color w:val="404040"/>
    </w:rPr>
    <w:tblPr>
      <w:tblCellMar>
        <w:top w:w="0" w:type="dxa"/>
        <w:left w:w="0" w:type="dxa"/>
        <w:bottom w:w="0" w:type="dxa"/>
        <w:right w:w="0" w:type="dxa"/>
      </w:tblCellMar>
    </w:tblPr>
  </w:style>
  <w:style w:type="table" w:customStyle="1" w:styleId="Lined-Accent2">
    <w:name w:val="Lined - Accent 2"/>
    <w:qFormat/>
    <w:rsid w:val="0098679A"/>
    <w:rPr>
      <w:color w:val="404040"/>
    </w:rPr>
    <w:tblPr>
      <w:tblCellMar>
        <w:top w:w="0" w:type="dxa"/>
        <w:left w:w="0" w:type="dxa"/>
        <w:bottom w:w="0" w:type="dxa"/>
        <w:right w:w="0" w:type="dxa"/>
      </w:tblCellMar>
    </w:tblPr>
  </w:style>
  <w:style w:type="table" w:customStyle="1" w:styleId="Lined-Accent3">
    <w:name w:val="Lined - Accent 3"/>
    <w:qFormat/>
    <w:rsid w:val="0098679A"/>
    <w:rPr>
      <w:color w:val="404040"/>
    </w:rPr>
    <w:tblPr>
      <w:tblCellMar>
        <w:top w:w="0" w:type="dxa"/>
        <w:left w:w="0" w:type="dxa"/>
        <w:bottom w:w="0" w:type="dxa"/>
        <w:right w:w="0" w:type="dxa"/>
      </w:tblCellMar>
    </w:tblPr>
  </w:style>
  <w:style w:type="table" w:customStyle="1" w:styleId="Lined-Accent4">
    <w:name w:val="Lined - Accent 4"/>
    <w:qFormat/>
    <w:rsid w:val="0098679A"/>
    <w:rPr>
      <w:color w:val="404040"/>
    </w:rPr>
    <w:tblPr>
      <w:tblCellMar>
        <w:top w:w="0" w:type="dxa"/>
        <w:left w:w="0" w:type="dxa"/>
        <w:bottom w:w="0" w:type="dxa"/>
        <w:right w:w="0" w:type="dxa"/>
      </w:tblCellMar>
    </w:tblPr>
  </w:style>
  <w:style w:type="table" w:customStyle="1" w:styleId="Lined-Accent5">
    <w:name w:val="Lined - Accent 5"/>
    <w:rsid w:val="0098679A"/>
    <w:rPr>
      <w:color w:val="404040"/>
    </w:rPr>
    <w:tblPr>
      <w:tblCellMar>
        <w:top w:w="0" w:type="dxa"/>
        <w:left w:w="0" w:type="dxa"/>
        <w:bottom w:w="0" w:type="dxa"/>
        <w:right w:w="0" w:type="dxa"/>
      </w:tblCellMar>
    </w:tblPr>
  </w:style>
  <w:style w:type="table" w:customStyle="1" w:styleId="Lined-Accent6">
    <w:name w:val="Lined - Accent 6"/>
    <w:rsid w:val="0098679A"/>
    <w:rPr>
      <w:color w:val="404040"/>
    </w:rPr>
    <w:tblPr>
      <w:tblCellMar>
        <w:top w:w="0" w:type="dxa"/>
        <w:left w:w="0" w:type="dxa"/>
        <w:bottom w:w="0" w:type="dxa"/>
        <w:right w:w="0" w:type="dxa"/>
      </w:tblCellMar>
    </w:tblPr>
  </w:style>
  <w:style w:type="table" w:customStyle="1" w:styleId="Bordered">
    <w:name w:val="Bordered"/>
    <w:rsid w:val="0098679A"/>
    <w:tblPr>
      <w:tblCellMar>
        <w:top w:w="0" w:type="dxa"/>
        <w:left w:w="0" w:type="dxa"/>
        <w:bottom w:w="0" w:type="dxa"/>
        <w:right w:w="0" w:type="dxa"/>
      </w:tblCellMar>
    </w:tblPr>
  </w:style>
  <w:style w:type="table" w:customStyle="1" w:styleId="Bordered-Accent1">
    <w:name w:val="Bordered - Accent 1"/>
    <w:rsid w:val="0098679A"/>
    <w:tblPr>
      <w:tblCellMar>
        <w:top w:w="0" w:type="dxa"/>
        <w:left w:w="0" w:type="dxa"/>
        <w:bottom w:w="0" w:type="dxa"/>
        <w:right w:w="0" w:type="dxa"/>
      </w:tblCellMar>
    </w:tblPr>
  </w:style>
  <w:style w:type="table" w:customStyle="1" w:styleId="Bordered-Accent2">
    <w:name w:val="Bordered - Accent 2"/>
    <w:rsid w:val="0098679A"/>
    <w:tblPr>
      <w:tblCellMar>
        <w:top w:w="0" w:type="dxa"/>
        <w:left w:w="0" w:type="dxa"/>
        <w:bottom w:w="0" w:type="dxa"/>
        <w:right w:w="0" w:type="dxa"/>
      </w:tblCellMar>
    </w:tblPr>
  </w:style>
  <w:style w:type="table" w:customStyle="1" w:styleId="Bordered-Accent3">
    <w:name w:val="Bordered - Accent 3"/>
    <w:rsid w:val="0098679A"/>
    <w:tblPr>
      <w:tblCellMar>
        <w:top w:w="0" w:type="dxa"/>
        <w:left w:w="0" w:type="dxa"/>
        <w:bottom w:w="0" w:type="dxa"/>
        <w:right w:w="0" w:type="dxa"/>
      </w:tblCellMar>
    </w:tblPr>
  </w:style>
  <w:style w:type="table" w:customStyle="1" w:styleId="Bordered-Accent4">
    <w:name w:val="Bordered - Accent 4"/>
    <w:rsid w:val="0098679A"/>
    <w:tblPr>
      <w:tblCellMar>
        <w:top w:w="0" w:type="dxa"/>
        <w:left w:w="0" w:type="dxa"/>
        <w:bottom w:w="0" w:type="dxa"/>
        <w:right w:w="0" w:type="dxa"/>
      </w:tblCellMar>
    </w:tblPr>
  </w:style>
  <w:style w:type="table" w:customStyle="1" w:styleId="Bordered-Accent5">
    <w:name w:val="Bordered - Accent 5"/>
    <w:rsid w:val="0098679A"/>
    <w:tblPr>
      <w:tblCellMar>
        <w:top w:w="0" w:type="dxa"/>
        <w:left w:w="0" w:type="dxa"/>
        <w:bottom w:w="0" w:type="dxa"/>
        <w:right w:w="0" w:type="dxa"/>
      </w:tblCellMar>
    </w:tblPr>
  </w:style>
  <w:style w:type="table" w:customStyle="1" w:styleId="Bordered-Accent6">
    <w:name w:val="Bordered - Accent 6"/>
    <w:rsid w:val="0098679A"/>
    <w:tblPr>
      <w:tblCellMar>
        <w:top w:w="0" w:type="dxa"/>
        <w:left w:w="0" w:type="dxa"/>
        <w:bottom w:w="0" w:type="dxa"/>
        <w:right w:w="0" w:type="dxa"/>
      </w:tblCellMar>
    </w:tblPr>
  </w:style>
  <w:style w:type="table" w:customStyle="1" w:styleId="BorderedLined">
    <w:name w:val="Bordered &amp; Lined"/>
    <w:rsid w:val="0098679A"/>
    <w:rPr>
      <w:color w:val="404040"/>
    </w:rPr>
    <w:tblPr>
      <w:tblCellMar>
        <w:top w:w="0" w:type="dxa"/>
        <w:left w:w="0" w:type="dxa"/>
        <w:bottom w:w="0" w:type="dxa"/>
        <w:right w:w="0" w:type="dxa"/>
      </w:tblCellMar>
    </w:tblPr>
  </w:style>
  <w:style w:type="table" w:customStyle="1" w:styleId="BorderedLined-Accent1">
    <w:name w:val="Bordered &amp; Lined - Accent 1"/>
    <w:rsid w:val="0098679A"/>
    <w:rPr>
      <w:color w:val="404040"/>
    </w:rPr>
    <w:tblPr>
      <w:tblCellMar>
        <w:top w:w="0" w:type="dxa"/>
        <w:left w:w="0" w:type="dxa"/>
        <w:bottom w:w="0" w:type="dxa"/>
        <w:right w:w="0" w:type="dxa"/>
      </w:tblCellMar>
    </w:tblPr>
  </w:style>
  <w:style w:type="table" w:customStyle="1" w:styleId="BorderedLined-Accent2">
    <w:name w:val="Bordered &amp; Lined - Accent 2"/>
    <w:qFormat/>
    <w:rsid w:val="0098679A"/>
    <w:rPr>
      <w:color w:val="404040"/>
    </w:rPr>
    <w:tblPr>
      <w:tblCellMar>
        <w:top w:w="0" w:type="dxa"/>
        <w:left w:w="0" w:type="dxa"/>
        <w:bottom w:w="0" w:type="dxa"/>
        <w:right w:w="0" w:type="dxa"/>
      </w:tblCellMar>
    </w:tblPr>
  </w:style>
  <w:style w:type="table" w:customStyle="1" w:styleId="BorderedLined-Accent3">
    <w:name w:val="Bordered &amp; Lined - Accent 3"/>
    <w:rsid w:val="0098679A"/>
    <w:rPr>
      <w:color w:val="404040"/>
    </w:rPr>
    <w:tblPr>
      <w:tblCellMar>
        <w:top w:w="0" w:type="dxa"/>
        <w:left w:w="0" w:type="dxa"/>
        <w:bottom w:w="0" w:type="dxa"/>
        <w:right w:w="0" w:type="dxa"/>
      </w:tblCellMar>
    </w:tblPr>
  </w:style>
  <w:style w:type="table" w:customStyle="1" w:styleId="BorderedLined-Accent4">
    <w:name w:val="Bordered &amp; Lined - Accent 4"/>
    <w:rsid w:val="0098679A"/>
    <w:rPr>
      <w:color w:val="404040"/>
    </w:rPr>
    <w:tblPr>
      <w:tblCellMar>
        <w:top w:w="0" w:type="dxa"/>
        <w:left w:w="0" w:type="dxa"/>
        <w:bottom w:w="0" w:type="dxa"/>
        <w:right w:w="0" w:type="dxa"/>
      </w:tblCellMar>
    </w:tblPr>
  </w:style>
  <w:style w:type="table" w:customStyle="1" w:styleId="BorderedLined-Accent5">
    <w:name w:val="Bordered &amp; Lined - Accent 5"/>
    <w:rsid w:val="0098679A"/>
    <w:rPr>
      <w:color w:val="404040"/>
    </w:rPr>
    <w:tblPr>
      <w:tblCellMar>
        <w:top w:w="0" w:type="dxa"/>
        <w:left w:w="0" w:type="dxa"/>
        <w:bottom w:w="0" w:type="dxa"/>
        <w:right w:w="0" w:type="dxa"/>
      </w:tblCellMar>
    </w:tblPr>
  </w:style>
  <w:style w:type="table" w:customStyle="1" w:styleId="BorderedLined-Accent6">
    <w:name w:val="Bordered &amp; Lined - Accent 6"/>
    <w:rsid w:val="0098679A"/>
    <w:rPr>
      <w:color w:val="404040"/>
    </w:rPr>
    <w:tblPr>
      <w:tblCellMar>
        <w:top w:w="0" w:type="dxa"/>
        <w:left w:w="0" w:type="dxa"/>
        <w:bottom w:w="0" w:type="dxa"/>
        <w:right w:w="0" w:type="dxa"/>
      </w:tblCellMar>
    </w:tblPr>
  </w:style>
  <w:style w:type="character" w:customStyle="1" w:styleId="FootnoteTextChar">
    <w:name w:val="Footnote Text Char"/>
    <w:semiHidden/>
    <w:rsid w:val="0098679A"/>
    <w:rPr>
      <w:sz w:val="20"/>
    </w:rPr>
  </w:style>
  <w:style w:type="paragraph" w:customStyle="1" w:styleId="Char">
    <w:name w:val="Char"/>
    <w:rsid w:val="0098679A"/>
    <w:pPr>
      <w:pBdr>
        <w:top w:val="none" w:sz="0" w:space="0" w:color="000000"/>
        <w:left w:val="none" w:sz="0" w:space="0" w:color="000000"/>
        <w:bottom w:val="none" w:sz="0" w:space="0" w:color="000000"/>
        <w:right w:val="none" w:sz="0" w:space="0" w:color="000000"/>
        <w:between w:val="none" w:sz="0" w:space="0" w:color="000000"/>
      </w:pBdr>
      <w:tabs>
        <w:tab w:val="left" w:pos="1152"/>
      </w:tabs>
      <w:spacing w:before="120" w:after="120" w:line="312" w:lineRule="auto"/>
    </w:pPr>
    <w:rPr>
      <w:rFonts w:ascii="Arial" w:hAnsi="Arial"/>
      <w:sz w:val="26"/>
      <w:szCs w:val="26"/>
    </w:rPr>
  </w:style>
  <w:style w:type="paragraph" w:customStyle="1" w:styleId="DefaultParagraphFontParaCharCharCharCharChar">
    <w:name w:val="Default Paragraph Font Para Char Char Char Char Char"/>
    <w:rsid w:val="0098679A"/>
    <w:pPr>
      <w:pBdr>
        <w:top w:val="none" w:sz="0" w:space="0" w:color="000000"/>
        <w:left w:val="none" w:sz="0" w:space="0" w:color="000000"/>
        <w:bottom w:val="none" w:sz="0" w:space="0" w:color="000000"/>
        <w:right w:val="none" w:sz="0" w:space="0" w:color="000000"/>
        <w:between w:val="none" w:sz="0" w:space="0" w:color="000000"/>
      </w:pBdr>
      <w:tabs>
        <w:tab w:val="left" w:pos="1152"/>
      </w:tabs>
      <w:spacing w:before="120" w:after="120" w:line="312" w:lineRule="auto"/>
    </w:pPr>
    <w:rPr>
      <w:rFonts w:ascii="Arial" w:hAnsi="Arial"/>
      <w:sz w:val="26"/>
      <w:szCs w:val="26"/>
    </w:rPr>
  </w:style>
  <w:style w:type="character" w:customStyle="1" w:styleId="GenStyleDefChar">
    <w:name w:val="GenStyleDefChar"/>
    <w:rsid w:val="0098679A"/>
  </w:style>
  <w:style w:type="paragraph" w:customStyle="1" w:styleId="GenStyleDefPar">
    <w:name w:val="GenStyleDefPar"/>
    <w:rsid w:val="0098679A"/>
    <w:pPr>
      <w:pBdr>
        <w:top w:val="none" w:sz="0" w:space="0" w:color="000000"/>
        <w:left w:val="none" w:sz="0" w:space="0" w:color="000000"/>
        <w:bottom w:val="none" w:sz="0" w:space="0" w:color="000000"/>
        <w:right w:val="none" w:sz="0" w:space="0" w:color="000000"/>
        <w:between w:val="none" w:sz="0" w:space="0" w:color="000000"/>
      </w:pBdr>
    </w:pPr>
  </w:style>
  <w:style w:type="table" w:customStyle="1" w:styleId="GenStyleDefTable">
    <w:name w:val="GenStyleDefTable"/>
    <w:rsid w:val="0098679A"/>
    <w:tblPr>
      <w:tblCellMar>
        <w:top w:w="0" w:type="dxa"/>
        <w:left w:w="0" w:type="dxa"/>
        <w:bottom w:w="0" w:type="dxa"/>
        <w:right w:w="0" w:type="dxa"/>
      </w:tblCellMar>
    </w:tblPr>
  </w:style>
  <w:style w:type="character" w:customStyle="1" w:styleId="GenStyleDefChar1">
    <w:name w:val="GenStyleDefChar1"/>
    <w:rsid w:val="0098679A"/>
  </w:style>
  <w:style w:type="paragraph" w:customStyle="1" w:styleId="GenStyleDefPar1">
    <w:name w:val="GenStyleDefPar1"/>
    <w:rsid w:val="0098679A"/>
    <w:pPr>
      <w:pBdr>
        <w:top w:val="none" w:sz="0" w:space="0" w:color="000000"/>
        <w:left w:val="none" w:sz="0" w:space="0" w:color="000000"/>
        <w:bottom w:val="none" w:sz="0" w:space="0" w:color="000000"/>
        <w:right w:val="none" w:sz="0" w:space="0" w:color="000000"/>
        <w:between w:val="none" w:sz="0" w:space="0" w:color="000000"/>
      </w:pBdr>
    </w:pPr>
    <w:rPr>
      <w:lang w:bidi="en-US"/>
    </w:rPr>
  </w:style>
  <w:style w:type="paragraph" w:styleId="BodyTextIndent3">
    <w:name w:val="Body Text Indent 3"/>
    <w:basedOn w:val="Normal"/>
    <w:link w:val="BodyTextIndent3Char"/>
    <w:uiPriority w:val="99"/>
    <w:semiHidden/>
    <w:unhideWhenUsed/>
    <w:rsid w:val="00F771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711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79A"/>
    <w:pPr>
      <w:pBdr>
        <w:top w:val="none" w:sz="0" w:space="0" w:color="000000"/>
        <w:left w:val="none" w:sz="0" w:space="0" w:color="000000"/>
        <w:bottom w:val="none" w:sz="0" w:space="0" w:color="000000"/>
        <w:right w:val="none" w:sz="0" w:space="0" w:color="000000"/>
        <w:between w:val="none" w:sz="0" w:space="0" w:color="000000"/>
      </w:pBdr>
    </w:pPr>
    <w:rPr>
      <w:sz w:val="24"/>
      <w:szCs w:val="24"/>
    </w:rPr>
  </w:style>
  <w:style w:type="paragraph" w:styleId="Heading1">
    <w:name w:val="heading 1"/>
    <w:basedOn w:val="Normal"/>
    <w:next w:val="Normal"/>
    <w:rsid w:val="0098679A"/>
    <w:pPr>
      <w:keepNext/>
      <w:jc w:val="center"/>
      <w:outlineLvl w:val="0"/>
    </w:pPr>
    <w:rPr>
      <w:b/>
      <w:bCs/>
      <w:sz w:val="26"/>
    </w:rPr>
  </w:style>
  <w:style w:type="paragraph" w:styleId="Heading2">
    <w:name w:val="heading 2"/>
    <w:basedOn w:val="Normal"/>
    <w:next w:val="Normal"/>
    <w:rsid w:val="0098679A"/>
    <w:pPr>
      <w:keepNext/>
      <w:jc w:val="center"/>
      <w:outlineLvl w:val="1"/>
    </w:pPr>
    <w:rPr>
      <w:b/>
      <w:bCs/>
      <w:sz w:val="28"/>
    </w:rPr>
  </w:style>
  <w:style w:type="paragraph" w:styleId="Heading3">
    <w:name w:val="heading 3"/>
    <w:basedOn w:val="Normal"/>
    <w:next w:val="Normal"/>
    <w:rsid w:val="0098679A"/>
    <w:pPr>
      <w:keepNext/>
      <w:keepLines/>
      <w:spacing w:before="200"/>
      <w:outlineLvl w:val="2"/>
    </w:pPr>
    <w:rPr>
      <w:rFonts w:ascii="Arial" w:hAnsi="Arial"/>
      <w:b/>
      <w:bCs/>
      <w:i/>
      <w:iCs/>
      <w:color w:val="000000"/>
      <w:sz w:val="36"/>
      <w:szCs w:val="36"/>
    </w:rPr>
  </w:style>
  <w:style w:type="paragraph" w:styleId="Heading4">
    <w:name w:val="heading 4"/>
    <w:basedOn w:val="Normal"/>
    <w:next w:val="Normal"/>
    <w:rsid w:val="0098679A"/>
    <w:pPr>
      <w:keepNext/>
      <w:keepLines/>
      <w:spacing w:before="200"/>
      <w:outlineLvl w:val="3"/>
    </w:pPr>
    <w:rPr>
      <w:rFonts w:ascii="Arial" w:hAnsi="Arial"/>
      <w:color w:val="232323"/>
      <w:sz w:val="32"/>
      <w:szCs w:val="32"/>
    </w:rPr>
  </w:style>
  <w:style w:type="paragraph" w:styleId="Heading5">
    <w:name w:val="heading 5"/>
    <w:basedOn w:val="Normal"/>
    <w:next w:val="Normal"/>
    <w:rsid w:val="0098679A"/>
    <w:pPr>
      <w:keepNext/>
      <w:keepLines/>
      <w:spacing w:before="200"/>
      <w:outlineLvl w:val="4"/>
    </w:pPr>
    <w:rPr>
      <w:rFonts w:ascii="Arial" w:hAnsi="Arial"/>
      <w:b/>
      <w:bCs/>
      <w:color w:val="444444"/>
      <w:sz w:val="28"/>
      <w:szCs w:val="28"/>
    </w:rPr>
  </w:style>
  <w:style w:type="paragraph" w:styleId="Heading6">
    <w:name w:val="heading 6"/>
    <w:basedOn w:val="Normal"/>
    <w:next w:val="Normal"/>
    <w:rsid w:val="0098679A"/>
    <w:pPr>
      <w:keepNext/>
      <w:keepLines/>
      <w:spacing w:before="200"/>
      <w:outlineLvl w:val="5"/>
    </w:pPr>
    <w:rPr>
      <w:rFonts w:ascii="Arial" w:hAnsi="Arial"/>
      <w:i/>
      <w:iCs/>
      <w:color w:val="232323"/>
      <w:sz w:val="28"/>
      <w:szCs w:val="28"/>
    </w:rPr>
  </w:style>
  <w:style w:type="paragraph" w:styleId="Heading7">
    <w:name w:val="heading 7"/>
    <w:basedOn w:val="Normal"/>
    <w:next w:val="Normal"/>
    <w:rsid w:val="0098679A"/>
    <w:pPr>
      <w:keepNext/>
      <w:keepLines/>
      <w:spacing w:before="200"/>
      <w:outlineLvl w:val="6"/>
    </w:pPr>
    <w:rPr>
      <w:rFonts w:ascii="Arial" w:hAnsi="Arial"/>
      <w:b/>
      <w:bCs/>
      <w:color w:val="606060"/>
    </w:rPr>
  </w:style>
  <w:style w:type="paragraph" w:styleId="Heading8">
    <w:name w:val="heading 8"/>
    <w:basedOn w:val="Normal"/>
    <w:next w:val="Normal"/>
    <w:rsid w:val="0098679A"/>
    <w:pPr>
      <w:keepNext/>
      <w:keepLines/>
      <w:spacing w:before="200"/>
      <w:outlineLvl w:val="7"/>
    </w:pPr>
    <w:rPr>
      <w:rFonts w:ascii="Arial" w:hAnsi="Arial"/>
      <w:color w:val="444444"/>
    </w:rPr>
  </w:style>
  <w:style w:type="paragraph" w:styleId="Heading9">
    <w:name w:val="heading 9"/>
    <w:basedOn w:val="Normal"/>
    <w:next w:val="Normal"/>
    <w:rsid w:val="0098679A"/>
    <w:pPr>
      <w:keepNext/>
      <w:keepLines/>
      <w:spacing w:before="200"/>
      <w:outlineLvl w:val="8"/>
    </w:pPr>
    <w:rPr>
      <w:rFonts w:ascii="Arial" w:hAnsi="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79A"/>
    <w:pPr>
      <w:spacing w:after="120"/>
    </w:pPr>
    <w:rPr>
      <w:sz w:val="28"/>
      <w:szCs w:val="28"/>
    </w:rPr>
  </w:style>
  <w:style w:type="paragraph" w:styleId="BodyTextIndent">
    <w:name w:val="Body Text Indent"/>
    <w:basedOn w:val="Normal"/>
    <w:rsid w:val="0098679A"/>
    <w:pPr>
      <w:ind w:firstLine="720"/>
      <w:jc w:val="both"/>
    </w:pPr>
    <w:rPr>
      <w:rFonts w:ascii=".VnTime" w:hAnsi=".VnTime"/>
      <w:sz w:val="28"/>
    </w:rPr>
  </w:style>
  <w:style w:type="paragraph" w:styleId="Footer">
    <w:name w:val="footer"/>
    <w:basedOn w:val="Normal"/>
    <w:rsid w:val="0098679A"/>
    <w:pPr>
      <w:tabs>
        <w:tab w:val="center" w:pos="4320"/>
        <w:tab w:val="right" w:pos="8640"/>
      </w:tabs>
    </w:pPr>
  </w:style>
  <w:style w:type="character" w:styleId="FootnoteReference">
    <w:name w:val="footnote reference"/>
    <w:basedOn w:val="DefaultParagraphFont"/>
    <w:semiHidden/>
    <w:rsid w:val="0098679A"/>
    <w:rPr>
      <w:vertAlign w:val="superscript"/>
    </w:rPr>
  </w:style>
  <w:style w:type="paragraph" w:styleId="FootnoteText">
    <w:name w:val="footnote text"/>
    <w:basedOn w:val="Normal"/>
    <w:semiHidden/>
    <w:rsid w:val="0098679A"/>
    <w:rPr>
      <w:sz w:val="20"/>
    </w:rPr>
  </w:style>
  <w:style w:type="paragraph" w:styleId="Header">
    <w:name w:val="header"/>
    <w:basedOn w:val="Normal"/>
    <w:qFormat/>
    <w:rsid w:val="0098679A"/>
    <w:pPr>
      <w:tabs>
        <w:tab w:val="center" w:pos="7143"/>
        <w:tab w:val="right" w:pos="14287"/>
      </w:tabs>
    </w:pPr>
    <w:rPr>
      <w:color w:val="000000"/>
      <w:sz w:val="22"/>
    </w:rPr>
  </w:style>
  <w:style w:type="character" w:styleId="Hyperlink">
    <w:name w:val="Hyperlink"/>
    <w:basedOn w:val="DefaultParagraphFont"/>
    <w:qFormat/>
    <w:rsid w:val="0098679A"/>
    <w:rPr>
      <w:color w:val="0000FF"/>
      <w:u w:val="single"/>
    </w:rPr>
  </w:style>
  <w:style w:type="character" w:styleId="PageNumber">
    <w:name w:val="page number"/>
    <w:basedOn w:val="DefaultParagraphFont"/>
    <w:rsid w:val="0098679A"/>
  </w:style>
  <w:style w:type="paragraph" w:styleId="Subtitle">
    <w:name w:val="Subtitle"/>
    <w:basedOn w:val="Normal"/>
    <w:next w:val="Normal"/>
    <w:rsid w:val="0098679A"/>
    <w:rPr>
      <w:i/>
      <w:color w:val="444444"/>
      <w:sz w:val="52"/>
    </w:rPr>
  </w:style>
  <w:style w:type="table" w:styleId="TableGrid">
    <w:name w:val="Table Grid"/>
    <w:basedOn w:val="TableNormal1"/>
    <w:rsid w:val="009867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Normal1">
    <w:name w:val="Table Normal1"/>
    <w:semiHidden/>
    <w:rsid w:val="0098679A"/>
    <w:tblPr>
      <w:tblCellMar>
        <w:top w:w="0" w:type="dxa"/>
        <w:left w:w="0" w:type="dxa"/>
        <w:bottom w:w="0" w:type="dxa"/>
        <w:right w:w="0" w:type="dxa"/>
      </w:tblCellMar>
    </w:tblPr>
  </w:style>
  <w:style w:type="paragraph" w:styleId="Title">
    <w:name w:val="Title"/>
    <w:basedOn w:val="Normal"/>
    <w:next w:val="Normal"/>
    <w:rsid w:val="0098679A"/>
    <w:pPr>
      <w:pBdr>
        <w:bottom w:val="single" w:sz="24" w:space="0" w:color="000000"/>
      </w:pBdr>
      <w:spacing w:before="300" w:after="80"/>
    </w:pPr>
    <w:rPr>
      <w:b/>
      <w:color w:val="000000"/>
      <w:sz w:val="72"/>
    </w:rPr>
  </w:style>
  <w:style w:type="paragraph" w:styleId="ListParagraph">
    <w:name w:val="List Paragraph"/>
    <w:basedOn w:val="Normal"/>
    <w:rsid w:val="0098679A"/>
    <w:pPr>
      <w:ind w:left="720"/>
    </w:pPr>
  </w:style>
  <w:style w:type="paragraph" w:styleId="NoSpacing">
    <w:name w:val="No Spacing"/>
    <w:basedOn w:val="Normal"/>
    <w:rsid w:val="0098679A"/>
    <w:rPr>
      <w:color w:val="000000"/>
    </w:rPr>
  </w:style>
  <w:style w:type="paragraph" w:styleId="Quote">
    <w:name w:val="Quote"/>
    <w:basedOn w:val="Normal"/>
    <w:next w:val="Normal"/>
    <w:qFormat/>
    <w:rsid w:val="0098679A"/>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qFormat/>
    <w:rsid w:val="0098679A"/>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qFormat/>
    <w:rsid w:val="0098679A"/>
    <w:rPr>
      <w:color w:val="404040"/>
    </w:rPr>
    <w:tblPr>
      <w:tblCellMar>
        <w:top w:w="0" w:type="dxa"/>
        <w:left w:w="0" w:type="dxa"/>
        <w:bottom w:w="0" w:type="dxa"/>
        <w:right w:w="0" w:type="dxa"/>
      </w:tblCellMar>
    </w:tblPr>
  </w:style>
  <w:style w:type="table" w:customStyle="1" w:styleId="Lined-Accent1">
    <w:name w:val="Lined - Accent 1"/>
    <w:qFormat/>
    <w:rsid w:val="0098679A"/>
    <w:rPr>
      <w:color w:val="404040"/>
    </w:rPr>
    <w:tblPr>
      <w:tblCellMar>
        <w:top w:w="0" w:type="dxa"/>
        <w:left w:w="0" w:type="dxa"/>
        <w:bottom w:w="0" w:type="dxa"/>
        <w:right w:w="0" w:type="dxa"/>
      </w:tblCellMar>
    </w:tblPr>
  </w:style>
  <w:style w:type="table" w:customStyle="1" w:styleId="Lined-Accent2">
    <w:name w:val="Lined - Accent 2"/>
    <w:qFormat/>
    <w:rsid w:val="0098679A"/>
    <w:rPr>
      <w:color w:val="404040"/>
    </w:rPr>
    <w:tblPr>
      <w:tblCellMar>
        <w:top w:w="0" w:type="dxa"/>
        <w:left w:w="0" w:type="dxa"/>
        <w:bottom w:w="0" w:type="dxa"/>
        <w:right w:w="0" w:type="dxa"/>
      </w:tblCellMar>
    </w:tblPr>
  </w:style>
  <w:style w:type="table" w:customStyle="1" w:styleId="Lined-Accent3">
    <w:name w:val="Lined - Accent 3"/>
    <w:qFormat/>
    <w:rsid w:val="0098679A"/>
    <w:rPr>
      <w:color w:val="404040"/>
    </w:rPr>
    <w:tblPr>
      <w:tblCellMar>
        <w:top w:w="0" w:type="dxa"/>
        <w:left w:w="0" w:type="dxa"/>
        <w:bottom w:w="0" w:type="dxa"/>
        <w:right w:w="0" w:type="dxa"/>
      </w:tblCellMar>
    </w:tblPr>
  </w:style>
  <w:style w:type="table" w:customStyle="1" w:styleId="Lined-Accent4">
    <w:name w:val="Lined - Accent 4"/>
    <w:qFormat/>
    <w:rsid w:val="0098679A"/>
    <w:rPr>
      <w:color w:val="404040"/>
    </w:rPr>
    <w:tblPr>
      <w:tblCellMar>
        <w:top w:w="0" w:type="dxa"/>
        <w:left w:w="0" w:type="dxa"/>
        <w:bottom w:w="0" w:type="dxa"/>
        <w:right w:w="0" w:type="dxa"/>
      </w:tblCellMar>
    </w:tblPr>
  </w:style>
  <w:style w:type="table" w:customStyle="1" w:styleId="Lined-Accent5">
    <w:name w:val="Lined - Accent 5"/>
    <w:rsid w:val="0098679A"/>
    <w:rPr>
      <w:color w:val="404040"/>
    </w:rPr>
    <w:tblPr>
      <w:tblCellMar>
        <w:top w:w="0" w:type="dxa"/>
        <w:left w:w="0" w:type="dxa"/>
        <w:bottom w:w="0" w:type="dxa"/>
        <w:right w:w="0" w:type="dxa"/>
      </w:tblCellMar>
    </w:tblPr>
  </w:style>
  <w:style w:type="table" w:customStyle="1" w:styleId="Lined-Accent6">
    <w:name w:val="Lined - Accent 6"/>
    <w:rsid w:val="0098679A"/>
    <w:rPr>
      <w:color w:val="404040"/>
    </w:rPr>
    <w:tblPr>
      <w:tblCellMar>
        <w:top w:w="0" w:type="dxa"/>
        <w:left w:w="0" w:type="dxa"/>
        <w:bottom w:w="0" w:type="dxa"/>
        <w:right w:w="0" w:type="dxa"/>
      </w:tblCellMar>
    </w:tblPr>
  </w:style>
  <w:style w:type="table" w:customStyle="1" w:styleId="Bordered">
    <w:name w:val="Bordered"/>
    <w:rsid w:val="0098679A"/>
    <w:tblPr>
      <w:tblCellMar>
        <w:top w:w="0" w:type="dxa"/>
        <w:left w:w="0" w:type="dxa"/>
        <w:bottom w:w="0" w:type="dxa"/>
        <w:right w:w="0" w:type="dxa"/>
      </w:tblCellMar>
    </w:tblPr>
  </w:style>
  <w:style w:type="table" w:customStyle="1" w:styleId="Bordered-Accent1">
    <w:name w:val="Bordered - Accent 1"/>
    <w:rsid w:val="0098679A"/>
    <w:tblPr>
      <w:tblCellMar>
        <w:top w:w="0" w:type="dxa"/>
        <w:left w:w="0" w:type="dxa"/>
        <w:bottom w:w="0" w:type="dxa"/>
        <w:right w:w="0" w:type="dxa"/>
      </w:tblCellMar>
    </w:tblPr>
  </w:style>
  <w:style w:type="table" w:customStyle="1" w:styleId="Bordered-Accent2">
    <w:name w:val="Bordered - Accent 2"/>
    <w:rsid w:val="0098679A"/>
    <w:tblPr>
      <w:tblCellMar>
        <w:top w:w="0" w:type="dxa"/>
        <w:left w:w="0" w:type="dxa"/>
        <w:bottom w:w="0" w:type="dxa"/>
        <w:right w:w="0" w:type="dxa"/>
      </w:tblCellMar>
    </w:tblPr>
  </w:style>
  <w:style w:type="table" w:customStyle="1" w:styleId="Bordered-Accent3">
    <w:name w:val="Bordered - Accent 3"/>
    <w:rsid w:val="0098679A"/>
    <w:tblPr>
      <w:tblCellMar>
        <w:top w:w="0" w:type="dxa"/>
        <w:left w:w="0" w:type="dxa"/>
        <w:bottom w:w="0" w:type="dxa"/>
        <w:right w:w="0" w:type="dxa"/>
      </w:tblCellMar>
    </w:tblPr>
  </w:style>
  <w:style w:type="table" w:customStyle="1" w:styleId="Bordered-Accent4">
    <w:name w:val="Bordered - Accent 4"/>
    <w:rsid w:val="0098679A"/>
    <w:tblPr>
      <w:tblCellMar>
        <w:top w:w="0" w:type="dxa"/>
        <w:left w:w="0" w:type="dxa"/>
        <w:bottom w:w="0" w:type="dxa"/>
        <w:right w:w="0" w:type="dxa"/>
      </w:tblCellMar>
    </w:tblPr>
  </w:style>
  <w:style w:type="table" w:customStyle="1" w:styleId="Bordered-Accent5">
    <w:name w:val="Bordered - Accent 5"/>
    <w:rsid w:val="0098679A"/>
    <w:tblPr>
      <w:tblCellMar>
        <w:top w:w="0" w:type="dxa"/>
        <w:left w:w="0" w:type="dxa"/>
        <w:bottom w:w="0" w:type="dxa"/>
        <w:right w:w="0" w:type="dxa"/>
      </w:tblCellMar>
    </w:tblPr>
  </w:style>
  <w:style w:type="table" w:customStyle="1" w:styleId="Bordered-Accent6">
    <w:name w:val="Bordered - Accent 6"/>
    <w:rsid w:val="0098679A"/>
    <w:tblPr>
      <w:tblCellMar>
        <w:top w:w="0" w:type="dxa"/>
        <w:left w:w="0" w:type="dxa"/>
        <w:bottom w:w="0" w:type="dxa"/>
        <w:right w:w="0" w:type="dxa"/>
      </w:tblCellMar>
    </w:tblPr>
  </w:style>
  <w:style w:type="table" w:customStyle="1" w:styleId="BorderedLined">
    <w:name w:val="Bordered &amp; Lined"/>
    <w:rsid w:val="0098679A"/>
    <w:rPr>
      <w:color w:val="404040"/>
    </w:rPr>
    <w:tblPr>
      <w:tblCellMar>
        <w:top w:w="0" w:type="dxa"/>
        <w:left w:w="0" w:type="dxa"/>
        <w:bottom w:w="0" w:type="dxa"/>
        <w:right w:w="0" w:type="dxa"/>
      </w:tblCellMar>
    </w:tblPr>
  </w:style>
  <w:style w:type="table" w:customStyle="1" w:styleId="BorderedLined-Accent1">
    <w:name w:val="Bordered &amp; Lined - Accent 1"/>
    <w:rsid w:val="0098679A"/>
    <w:rPr>
      <w:color w:val="404040"/>
    </w:rPr>
    <w:tblPr>
      <w:tblCellMar>
        <w:top w:w="0" w:type="dxa"/>
        <w:left w:w="0" w:type="dxa"/>
        <w:bottom w:w="0" w:type="dxa"/>
        <w:right w:w="0" w:type="dxa"/>
      </w:tblCellMar>
    </w:tblPr>
  </w:style>
  <w:style w:type="table" w:customStyle="1" w:styleId="BorderedLined-Accent2">
    <w:name w:val="Bordered &amp; Lined - Accent 2"/>
    <w:qFormat/>
    <w:rsid w:val="0098679A"/>
    <w:rPr>
      <w:color w:val="404040"/>
    </w:rPr>
    <w:tblPr>
      <w:tblCellMar>
        <w:top w:w="0" w:type="dxa"/>
        <w:left w:w="0" w:type="dxa"/>
        <w:bottom w:w="0" w:type="dxa"/>
        <w:right w:w="0" w:type="dxa"/>
      </w:tblCellMar>
    </w:tblPr>
  </w:style>
  <w:style w:type="table" w:customStyle="1" w:styleId="BorderedLined-Accent3">
    <w:name w:val="Bordered &amp; Lined - Accent 3"/>
    <w:rsid w:val="0098679A"/>
    <w:rPr>
      <w:color w:val="404040"/>
    </w:rPr>
    <w:tblPr>
      <w:tblCellMar>
        <w:top w:w="0" w:type="dxa"/>
        <w:left w:w="0" w:type="dxa"/>
        <w:bottom w:w="0" w:type="dxa"/>
        <w:right w:w="0" w:type="dxa"/>
      </w:tblCellMar>
    </w:tblPr>
  </w:style>
  <w:style w:type="table" w:customStyle="1" w:styleId="BorderedLined-Accent4">
    <w:name w:val="Bordered &amp; Lined - Accent 4"/>
    <w:rsid w:val="0098679A"/>
    <w:rPr>
      <w:color w:val="404040"/>
    </w:rPr>
    <w:tblPr>
      <w:tblCellMar>
        <w:top w:w="0" w:type="dxa"/>
        <w:left w:w="0" w:type="dxa"/>
        <w:bottom w:w="0" w:type="dxa"/>
        <w:right w:w="0" w:type="dxa"/>
      </w:tblCellMar>
    </w:tblPr>
  </w:style>
  <w:style w:type="table" w:customStyle="1" w:styleId="BorderedLined-Accent5">
    <w:name w:val="Bordered &amp; Lined - Accent 5"/>
    <w:rsid w:val="0098679A"/>
    <w:rPr>
      <w:color w:val="404040"/>
    </w:rPr>
    <w:tblPr>
      <w:tblCellMar>
        <w:top w:w="0" w:type="dxa"/>
        <w:left w:w="0" w:type="dxa"/>
        <w:bottom w:w="0" w:type="dxa"/>
        <w:right w:w="0" w:type="dxa"/>
      </w:tblCellMar>
    </w:tblPr>
  </w:style>
  <w:style w:type="table" w:customStyle="1" w:styleId="BorderedLined-Accent6">
    <w:name w:val="Bordered &amp; Lined - Accent 6"/>
    <w:rsid w:val="0098679A"/>
    <w:rPr>
      <w:color w:val="404040"/>
    </w:rPr>
    <w:tblPr>
      <w:tblCellMar>
        <w:top w:w="0" w:type="dxa"/>
        <w:left w:w="0" w:type="dxa"/>
        <w:bottom w:w="0" w:type="dxa"/>
        <w:right w:w="0" w:type="dxa"/>
      </w:tblCellMar>
    </w:tblPr>
  </w:style>
  <w:style w:type="character" w:customStyle="1" w:styleId="FootnoteTextChar">
    <w:name w:val="Footnote Text Char"/>
    <w:semiHidden/>
    <w:rsid w:val="0098679A"/>
    <w:rPr>
      <w:sz w:val="20"/>
    </w:rPr>
  </w:style>
  <w:style w:type="paragraph" w:customStyle="1" w:styleId="Char">
    <w:name w:val="Char"/>
    <w:rsid w:val="0098679A"/>
    <w:pPr>
      <w:pBdr>
        <w:top w:val="none" w:sz="0" w:space="0" w:color="000000"/>
        <w:left w:val="none" w:sz="0" w:space="0" w:color="000000"/>
        <w:bottom w:val="none" w:sz="0" w:space="0" w:color="000000"/>
        <w:right w:val="none" w:sz="0" w:space="0" w:color="000000"/>
        <w:between w:val="none" w:sz="0" w:space="0" w:color="000000"/>
      </w:pBdr>
      <w:tabs>
        <w:tab w:val="left" w:pos="1152"/>
      </w:tabs>
      <w:spacing w:before="120" w:after="120" w:line="312" w:lineRule="auto"/>
    </w:pPr>
    <w:rPr>
      <w:rFonts w:ascii="Arial" w:hAnsi="Arial"/>
      <w:sz w:val="26"/>
      <w:szCs w:val="26"/>
    </w:rPr>
  </w:style>
  <w:style w:type="paragraph" w:customStyle="1" w:styleId="DefaultParagraphFontParaCharCharCharCharChar">
    <w:name w:val="Default Paragraph Font Para Char Char Char Char Char"/>
    <w:rsid w:val="0098679A"/>
    <w:pPr>
      <w:pBdr>
        <w:top w:val="none" w:sz="0" w:space="0" w:color="000000"/>
        <w:left w:val="none" w:sz="0" w:space="0" w:color="000000"/>
        <w:bottom w:val="none" w:sz="0" w:space="0" w:color="000000"/>
        <w:right w:val="none" w:sz="0" w:space="0" w:color="000000"/>
        <w:between w:val="none" w:sz="0" w:space="0" w:color="000000"/>
      </w:pBdr>
      <w:tabs>
        <w:tab w:val="left" w:pos="1152"/>
      </w:tabs>
      <w:spacing w:before="120" w:after="120" w:line="312" w:lineRule="auto"/>
    </w:pPr>
    <w:rPr>
      <w:rFonts w:ascii="Arial" w:hAnsi="Arial"/>
      <w:sz w:val="26"/>
      <w:szCs w:val="26"/>
    </w:rPr>
  </w:style>
  <w:style w:type="character" w:customStyle="1" w:styleId="GenStyleDefChar">
    <w:name w:val="GenStyleDefChar"/>
    <w:rsid w:val="0098679A"/>
  </w:style>
  <w:style w:type="paragraph" w:customStyle="1" w:styleId="GenStyleDefPar">
    <w:name w:val="GenStyleDefPar"/>
    <w:rsid w:val="0098679A"/>
    <w:pPr>
      <w:pBdr>
        <w:top w:val="none" w:sz="0" w:space="0" w:color="000000"/>
        <w:left w:val="none" w:sz="0" w:space="0" w:color="000000"/>
        <w:bottom w:val="none" w:sz="0" w:space="0" w:color="000000"/>
        <w:right w:val="none" w:sz="0" w:space="0" w:color="000000"/>
        <w:between w:val="none" w:sz="0" w:space="0" w:color="000000"/>
      </w:pBdr>
    </w:pPr>
  </w:style>
  <w:style w:type="table" w:customStyle="1" w:styleId="GenStyleDefTable">
    <w:name w:val="GenStyleDefTable"/>
    <w:rsid w:val="0098679A"/>
    <w:tblPr>
      <w:tblCellMar>
        <w:top w:w="0" w:type="dxa"/>
        <w:left w:w="0" w:type="dxa"/>
        <w:bottom w:w="0" w:type="dxa"/>
        <w:right w:w="0" w:type="dxa"/>
      </w:tblCellMar>
    </w:tblPr>
  </w:style>
  <w:style w:type="character" w:customStyle="1" w:styleId="GenStyleDefChar1">
    <w:name w:val="GenStyleDefChar1"/>
    <w:rsid w:val="0098679A"/>
  </w:style>
  <w:style w:type="paragraph" w:customStyle="1" w:styleId="GenStyleDefPar1">
    <w:name w:val="GenStyleDefPar1"/>
    <w:rsid w:val="0098679A"/>
    <w:pPr>
      <w:pBdr>
        <w:top w:val="none" w:sz="0" w:space="0" w:color="000000"/>
        <w:left w:val="none" w:sz="0" w:space="0" w:color="000000"/>
        <w:bottom w:val="none" w:sz="0" w:space="0" w:color="000000"/>
        <w:right w:val="none" w:sz="0" w:space="0" w:color="000000"/>
        <w:between w:val="none" w:sz="0" w:space="0" w:color="000000"/>
      </w:pBdr>
    </w:pPr>
    <w:rPr>
      <w:lang w:bidi="en-US"/>
    </w:rPr>
  </w:style>
  <w:style w:type="paragraph" w:styleId="BodyTextIndent3">
    <w:name w:val="Body Text Indent 3"/>
    <w:basedOn w:val="Normal"/>
    <w:link w:val="BodyTextIndent3Char"/>
    <w:uiPriority w:val="99"/>
    <w:semiHidden/>
    <w:unhideWhenUsed/>
    <w:rsid w:val="00F771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srgbClr val="FFFFFF"/>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Ngoc Ly</dc:creator>
  <cp:lastModifiedBy>Windows 10</cp:lastModifiedBy>
  <cp:revision>4</cp:revision>
  <cp:lastPrinted>2022-05-31T11:06:00Z</cp:lastPrinted>
  <dcterms:created xsi:type="dcterms:W3CDTF">2022-06-09T01:57:00Z</dcterms:created>
  <dcterms:modified xsi:type="dcterms:W3CDTF">2022-06-09T02:01:00Z</dcterms:modified>
</cp:coreProperties>
</file>