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02" w:type="dxa"/>
        <w:jc w:val="center"/>
        <w:tblLook w:val="01E0"/>
      </w:tblPr>
      <w:tblGrid>
        <w:gridCol w:w="2797"/>
        <w:gridCol w:w="6205"/>
      </w:tblGrid>
      <w:tr w:rsidR="00DA63B5" w:rsidRPr="00287682" w:rsidTr="005C59F7">
        <w:trPr>
          <w:trHeight w:val="1512"/>
          <w:jc w:val="center"/>
        </w:trPr>
        <w:tc>
          <w:tcPr>
            <w:tcW w:w="2797" w:type="dxa"/>
          </w:tcPr>
          <w:p w:rsidR="00DA63B5" w:rsidRPr="005C59F7" w:rsidRDefault="00DA63B5" w:rsidP="00BA7D8D">
            <w:pPr>
              <w:spacing w:before="40" w:after="0" w:line="240" w:lineRule="auto"/>
              <w:jc w:val="center"/>
              <w:rPr>
                <w:b/>
                <w:sz w:val="26"/>
                <w:szCs w:val="26"/>
                <w:lang w:val="en-US"/>
              </w:rPr>
            </w:pPr>
            <w:r w:rsidRPr="005C59F7">
              <w:rPr>
                <w:b/>
                <w:sz w:val="26"/>
                <w:szCs w:val="26"/>
                <w:lang w:val="en-US"/>
              </w:rPr>
              <w:t>UỶ BAN NHÂN DÂN</w:t>
            </w:r>
          </w:p>
          <w:p w:rsidR="00DA63B5" w:rsidRPr="005C59F7" w:rsidRDefault="00DA63B5" w:rsidP="00BA7D8D">
            <w:pPr>
              <w:spacing w:before="40" w:after="0" w:line="240" w:lineRule="auto"/>
              <w:jc w:val="center"/>
              <w:rPr>
                <w:b/>
                <w:sz w:val="26"/>
                <w:szCs w:val="26"/>
                <w:lang w:val="en-US"/>
              </w:rPr>
            </w:pPr>
            <w:r w:rsidRPr="005C59F7">
              <w:rPr>
                <w:b/>
                <w:sz w:val="26"/>
                <w:szCs w:val="26"/>
                <w:lang w:val="en-US"/>
              </w:rPr>
              <w:t>TỈNH VĨNH PHÚC</w:t>
            </w:r>
          </w:p>
          <w:p w:rsidR="00DA63B5" w:rsidRPr="005C59F7" w:rsidRDefault="00DA63B5" w:rsidP="00D22E7D">
            <w:pPr>
              <w:tabs>
                <w:tab w:val="left" w:pos="600"/>
                <w:tab w:val="center" w:pos="2251"/>
              </w:tabs>
              <w:spacing w:after="0" w:line="240" w:lineRule="auto"/>
              <w:jc w:val="center"/>
              <w:rPr>
                <w:sz w:val="26"/>
                <w:szCs w:val="26"/>
                <w:lang w:val="en-US"/>
              </w:rPr>
            </w:pPr>
            <w:r>
              <w:rPr>
                <w:noProof/>
                <w:lang w:val="en-US"/>
              </w:rPr>
              <w:pict>
                <v:line id="_x0000_s1026" style="position:absolute;left:0;text-align:left;z-index:251657728" from="34.85pt,1.2pt" to="97.85pt,1.2pt"/>
              </w:pict>
            </w:r>
          </w:p>
          <w:p w:rsidR="00DA63B5" w:rsidRPr="005C59F7" w:rsidRDefault="00DA63B5" w:rsidP="00D22E7D">
            <w:pPr>
              <w:tabs>
                <w:tab w:val="left" w:pos="600"/>
                <w:tab w:val="center" w:pos="2251"/>
              </w:tabs>
              <w:jc w:val="center"/>
              <w:rPr>
                <w:b/>
                <w:sz w:val="26"/>
                <w:szCs w:val="26"/>
                <w:lang w:val="en-US"/>
              </w:rPr>
            </w:pPr>
            <w:r w:rsidRPr="005C59F7">
              <w:rPr>
                <w:sz w:val="26"/>
                <w:szCs w:val="26"/>
              </w:rPr>
              <w:t xml:space="preserve">Số: </w:t>
            </w:r>
            <w:r w:rsidRPr="005C59F7">
              <w:rPr>
                <w:sz w:val="26"/>
                <w:szCs w:val="26"/>
                <w:lang w:val="en-US"/>
              </w:rPr>
              <w:t>2256</w:t>
            </w:r>
            <w:r w:rsidRPr="005C59F7">
              <w:rPr>
                <w:sz w:val="26"/>
                <w:szCs w:val="26"/>
              </w:rPr>
              <w:t>/QĐ-UBND</w:t>
            </w:r>
          </w:p>
        </w:tc>
        <w:tc>
          <w:tcPr>
            <w:tcW w:w="6205" w:type="dxa"/>
          </w:tcPr>
          <w:p w:rsidR="00DA63B5" w:rsidRPr="005C59F7" w:rsidRDefault="00DA63B5" w:rsidP="00BA7D8D">
            <w:pPr>
              <w:spacing w:before="40" w:after="0" w:line="240" w:lineRule="auto"/>
              <w:jc w:val="center"/>
              <w:rPr>
                <w:b/>
                <w:sz w:val="26"/>
                <w:szCs w:val="26"/>
                <w:lang w:val="en-US"/>
              </w:rPr>
            </w:pPr>
            <w:r w:rsidRPr="005C59F7">
              <w:rPr>
                <w:b/>
                <w:sz w:val="26"/>
                <w:szCs w:val="26"/>
                <w:lang w:val="en-US"/>
              </w:rPr>
              <w:t>CỘNG HÒA XÃ HỘI CHỦ NGHĨA VIỆT NAM</w:t>
            </w:r>
          </w:p>
          <w:p w:rsidR="00DA63B5" w:rsidRPr="00A51EB4" w:rsidRDefault="00DA63B5" w:rsidP="00BA7D8D">
            <w:pPr>
              <w:spacing w:after="0" w:line="240" w:lineRule="auto"/>
              <w:jc w:val="center"/>
              <w:rPr>
                <w:b/>
                <w:szCs w:val="26"/>
                <w:lang w:val="en-US"/>
              </w:rPr>
            </w:pPr>
            <w:r w:rsidRPr="00A51EB4">
              <w:rPr>
                <w:b/>
                <w:szCs w:val="26"/>
                <w:lang w:val="en-US"/>
              </w:rPr>
              <w:t>Độc lập - Tự do - Hạnh phúc</w:t>
            </w:r>
          </w:p>
          <w:p w:rsidR="00DA63B5" w:rsidRPr="005C59F7" w:rsidRDefault="00DA63B5" w:rsidP="00BA7D8D">
            <w:pPr>
              <w:spacing w:after="0" w:line="240" w:lineRule="auto"/>
              <w:jc w:val="right"/>
              <w:rPr>
                <w:i/>
                <w:sz w:val="26"/>
                <w:szCs w:val="26"/>
                <w:lang w:val="en-US"/>
              </w:rPr>
            </w:pPr>
            <w:r>
              <w:rPr>
                <w:noProof/>
                <w:lang w:val="en-US"/>
              </w:rPr>
              <w:pict>
                <v:line id="_x0000_s1027" style="position:absolute;left:0;text-align:left;z-index:251658752" from="70pt,1.95pt" to="231pt,1.95pt"/>
              </w:pict>
            </w:r>
          </w:p>
          <w:p w:rsidR="00DA63B5" w:rsidRPr="005C59F7" w:rsidRDefault="00DA63B5" w:rsidP="00BA7D8D">
            <w:pPr>
              <w:jc w:val="right"/>
              <w:rPr>
                <w:b/>
                <w:sz w:val="26"/>
                <w:szCs w:val="26"/>
                <w:lang w:val="en-US"/>
              </w:rPr>
            </w:pPr>
            <w:r w:rsidRPr="005C59F7">
              <w:rPr>
                <w:i/>
                <w:sz w:val="26"/>
                <w:szCs w:val="26"/>
              </w:rPr>
              <w:t xml:space="preserve">Vĩnh Phúc, ngày </w:t>
            </w:r>
            <w:r w:rsidRPr="005C59F7">
              <w:rPr>
                <w:i/>
                <w:sz w:val="26"/>
                <w:szCs w:val="26"/>
                <w:lang w:val="en-US"/>
              </w:rPr>
              <w:t>17</w:t>
            </w:r>
            <w:r w:rsidRPr="005C59F7">
              <w:rPr>
                <w:i/>
                <w:sz w:val="26"/>
                <w:szCs w:val="26"/>
              </w:rPr>
              <w:t xml:space="preserve"> tháng </w:t>
            </w:r>
            <w:r w:rsidRPr="005C59F7">
              <w:rPr>
                <w:i/>
                <w:sz w:val="26"/>
                <w:szCs w:val="26"/>
                <w:lang w:val="en-US"/>
              </w:rPr>
              <w:t>9</w:t>
            </w:r>
            <w:r w:rsidRPr="005C59F7">
              <w:rPr>
                <w:i/>
                <w:sz w:val="26"/>
                <w:szCs w:val="26"/>
              </w:rPr>
              <w:t xml:space="preserve"> năm 2019   </w:t>
            </w:r>
          </w:p>
        </w:tc>
      </w:tr>
    </w:tbl>
    <w:p w:rsidR="00DA63B5" w:rsidRPr="00D22E7D" w:rsidRDefault="00DA63B5" w:rsidP="00E67BE3">
      <w:pPr>
        <w:keepNext/>
        <w:spacing w:after="0" w:line="220" w:lineRule="atLeast"/>
        <w:jc w:val="center"/>
        <w:outlineLvl w:val="0"/>
        <w:rPr>
          <w:sz w:val="14"/>
          <w:szCs w:val="20"/>
        </w:rPr>
      </w:pPr>
    </w:p>
    <w:p w:rsidR="00DA63B5" w:rsidRPr="00D22E7D" w:rsidRDefault="00DA63B5" w:rsidP="00E67BE3">
      <w:pPr>
        <w:spacing w:after="0" w:line="360" w:lineRule="exact"/>
        <w:jc w:val="center"/>
        <w:rPr>
          <w:b/>
          <w:szCs w:val="28"/>
        </w:rPr>
      </w:pPr>
      <w:r w:rsidRPr="00D22E7D">
        <w:rPr>
          <w:b/>
          <w:szCs w:val="28"/>
        </w:rPr>
        <w:t>QUYẾT ĐỊNH</w:t>
      </w:r>
    </w:p>
    <w:p w:rsidR="00DA63B5" w:rsidRPr="00D22E7D" w:rsidRDefault="00DA63B5" w:rsidP="00D22E7D">
      <w:pPr>
        <w:spacing w:after="0" w:line="320" w:lineRule="exact"/>
        <w:jc w:val="center"/>
        <w:rPr>
          <w:rFonts w:ascii="Times New Roman Bold" w:hAnsi="Times New Roman Bold"/>
          <w:b/>
          <w:spacing w:val="2"/>
          <w:szCs w:val="28"/>
        </w:rPr>
      </w:pPr>
      <w:r w:rsidRPr="00287682">
        <w:rPr>
          <w:rFonts w:ascii="Times New Roman Bold" w:hAnsi="Times New Roman Bold"/>
          <w:b/>
          <w:spacing w:val="2"/>
          <w:szCs w:val="28"/>
        </w:rPr>
        <w:t xml:space="preserve">Về việc </w:t>
      </w:r>
      <w:r w:rsidRPr="00D22E7D">
        <w:rPr>
          <w:b/>
          <w:szCs w:val="28"/>
        </w:rPr>
        <w:t xml:space="preserve">thu hồi đất để giải phóng mặt bằng thực hiện </w:t>
      </w:r>
      <w:r w:rsidRPr="00D22E7D">
        <w:rPr>
          <w:rFonts w:ascii="Times New Roman Bold" w:hAnsi="Times New Roman Bold"/>
          <w:b/>
          <w:spacing w:val="-10"/>
          <w:szCs w:val="28"/>
        </w:rPr>
        <w:t>dự án đầu tư xây dựng Trung tâm thương mại Hanh Thơm của Công ty TNHH Một thành viên Sơn Hanh Thơm tại xã Thanh Vân, huyện Tam Dương, tỉnh Vĩnh Phúc</w:t>
      </w:r>
      <w:r w:rsidRPr="00D22E7D">
        <w:rPr>
          <w:rFonts w:ascii="Times New Roman Bold" w:hAnsi="Times New Roman Bold"/>
          <w:b/>
          <w:spacing w:val="2"/>
          <w:szCs w:val="28"/>
        </w:rPr>
        <w:t xml:space="preserve">  </w:t>
      </w:r>
    </w:p>
    <w:p w:rsidR="00DA63B5" w:rsidRPr="00D22E7D" w:rsidRDefault="00DA63B5" w:rsidP="00E67BE3">
      <w:pPr>
        <w:spacing w:after="0" w:line="240" w:lineRule="auto"/>
        <w:jc w:val="center"/>
        <w:rPr>
          <w:b/>
          <w:szCs w:val="28"/>
        </w:rPr>
      </w:pPr>
      <w:r>
        <w:rPr>
          <w:noProof/>
          <w:lang w:val="en-US"/>
        </w:rPr>
        <w:pict>
          <v:line id="Line 5" o:spid="_x0000_s1028" style="position:absolute;left:0;text-align:left;z-index:251656704;visibility:visible" from="158.85pt,2.05pt" to="299.8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H6y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"/>
        </w:pict>
      </w:r>
    </w:p>
    <w:p w:rsidR="00DA63B5" w:rsidRPr="00D22E7D" w:rsidRDefault="00DA63B5" w:rsidP="00A51EB4">
      <w:pPr>
        <w:spacing w:before="60" w:after="60" w:line="320" w:lineRule="exact"/>
        <w:ind w:firstLine="720"/>
        <w:jc w:val="center"/>
        <w:rPr>
          <w:b/>
          <w:szCs w:val="28"/>
        </w:rPr>
      </w:pPr>
      <w:r w:rsidRPr="00D22E7D">
        <w:rPr>
          <w:b/>
          <w:szCs w:val="28"/>
        </w:rPr>
        <w:t>ỦY BAN NHÂN DÂN TỈNH VĨNH PHÚC</w:t>
      </w:r>
    </w:p>
    <w:p w:rsidR="00DA63B5" w:rsidRPr="00D22E7D" w:rsidRDefault="00DA63B5" w:rsidP="00A51EB4">
      <w:pPr>
        <w:spacing w:before="60" w:after="60" w:line="320" w:lineRule="exact"/>
        <w:ind w:firstLine="720"/>
        <w:rPr>
          <w:szCs w:val="28"/>
        </w:rPr>
      </w:pPr>
      <w:r w:rsidRPr="00D22E7D">
        <w:rPr>
          <w:szCs w:val="28"/>
        </w:rPr>
        <w:t>Căn cứ Luật Tổ chức chính quyền địa phương ngày 19/6/2015;</w:t>
      </w:r>
    </w:p>
    <w:p w:rsidR="00DA63B5" w:rsidRPr="00D22E7D" w:rsidRDefault="00DA63B5" w:rsidP="00A51EB4">
      <w:pPr>
        <w:spacing w:before="60" w:after="60" w:line="320" w:lineRule="exact"/>
        <w:ind w:firstLine="720"/>
        <w:rPr>
          <w:szCs w:val="28"/>
        </w:rPr>
      </w:pPr>
      <w:r w:rsidRPr="00D22E7D">
        <w:rPr>
          <w:szCs w:val="28"/>
        </w:rPr>
        <w:t>Căn cứ Luật Đất đai ngày 29/11/2013;</w:t>
      </w:r>
    </w:p>
    <w:p w:rsidR="00DA63B5" w:rsidRPr="00D22E7D" w:rsidRDefault="00DA63B5" w:rsidP="00A51EB4">
      <w:pPr>
        <w:spacing w:before="60" w:after="60" w:line="320" w:lineRule="exact"/>
        <w:ind w:firstLine="720"/>
        <w:rPr>
          <w:szCs w:val="28"/>
        </w:rPr>
      </w:pPr>
      <w:r w:rsidRPr="00D22E7D">
        <w:rPr>
          <w:szCs w:val="28"/>
        </w:rPr>
        <w:t xml:space="preserve">Căn cứ Nghị định số 43/2014/NĐ-CP ngày 15/5/2014 của Chính phủ quy định chi tiết thi hành một số điều của Luật Đất đai; </w:t>
      </w:r>
    </w:p>
    <w:p w:rsidR="00DA63B5" w:rsidRPr="00D22E7D" w:rsidRDefault="00DA63B5" w:rsidP="00A51EB4">
      <w:pPr>
        <w:spacing w:before="60" w:after="60" w:line="320" w:lineRule="exact"/>
        <w:ind w:firstLine="720"/>
        <w:jc w:val="both"/>
        <w:rPr>
          <w:szCs w:val="28"/>
        </w:rPr>
      </w:pPr>
      <w:r w:rsidRPr="00D22E7D">
        <w:rPr>
          <w:szCs w:val="28"/>
        </w:rPr>
        <w:t>Căn cứ Thông tư số 30/2014/TT-BTNMT ngày 02/6/2014 của Bộ Tài nguyên và Môi trường quy định về hồ sơ giao đất, chuyển mục đích sử dụng đất, thu hồi đất;</w:t>
      </w:r>
    </w:p>
    <w:p w:rsidR="00DA63B5" w:rsidRPr="00D22E7D" w:rsidRDefault="00DA63B5" w:rsidP="00A51EB4">
      <w:pPr>
        <w:spacing w:before="60" w:after="60" w:line="320" w:lineRule="exact"/>
        <w:ind w:firstLine="720"/>
        <w:jc w:val="both"/>
        <w:rPr>
          <w:spacing w:val="-4"/>
          <w:szCs w:val="28"/>
        </w:rPr>
      </w:pPr>
      <w:r w:rsidRPr="00D22E7D">
        <w:rPr>
          <w:spacing w:val="-4"/>
          <w:szCs w:val="28"/>
        </w:rPr>
        <w:t>Căn cứ Quyết định số 1108/QĐ-UBND ngày 10/5/2011 của UBND tỉnh Vĩnh Phúc về việc phê duyệt địa điểm xây dựng Trung tâm thương mại Hanh Thơm của Công ty TNHH Một thành viên Sơn Hanh Thơm tại xã Thanh Vân, huyện Tam Dương, tỉnh Vĩnh Phúc;</w:t>
      </w:r>
    </w:p>
    <w:p w:rsidR="00DA63B5" w:rsidRPr="00D22E7D" w:rsidRDefault="00DA63B5" w:rsidP="00A51EB4">
      <w:pPr>
        <w:spacing w:before="60" w:after="60" w:line="320" w:lineRule="exact"/>
        <w:ind w:firstLine="720"/>
        <w:jc w:val="both"/>
        <w:rPr>
          <w:spacing w:val="-4"/>
          <w:szCs w:val="28"/>
        </w:rPr>
      </w:pPr>
      <w:r w:rsidRPr="00D22E7D">
        <w:rPr>
          <w:spacing w:val="-4"/>
          <w:szCs w:val="28"/>
        </w:rPr>
        <w:t>Căn cứ Giấy chứng nhận đăng ký đầu tư số 5710016178 chứng nhận lần đầu ngày 20/12/2010, chứng nhận thay đổi lần đầu ngày 26/10/2018 của Sở Kế hoạch và Đầu tư cấp cho Công ty TNHH Một thành viên Sơn Hanh Thơm;</w:t>
      </w:r>
    </w:p>
    <w:p w:rsidR="00DA63B5" w:rsidRPr="00D22E7D" w:rsidRDefault="00DA63B5" w:rsidP="00A51EB4">
      <w:pPr>
        <w:spacing w:before="60" w:after="60" w:line="320" w:lineRule="exact"/>
        <w:ind w:firstLine="720"/>
        <w:jc w:val="both"/>
        <w:rPr>
          <w:szCs w:val="28"/>
        </w:rPr>
      </w:pPr>
      <w:r w:rsidRPr="00D22E7D">
        <w:rPr>
          <w:szCs w:val="28"/>
        </w:rPr>
        <w:t>Căn cứ Nghị quyết số 50/NQ-HĐND ngày 18/12/2017 của Hội đồng nhân dân tỉnh Vĩnh Phúc về việc cho phép chuyển mục đích sử dụng đất trồng lúa, rừng đặc dụng để thực hiện các công trình, dự án năm 2018</w:t>
      </w:r>
      <w:r>
        <w:rPr>
          <w:szCs w:val="28"/>
        </w:rPr>
        <w:t xml:space="preserve"> trên địa bàn tỉnh</w:t>
      </w:r>
      <w:r w:rsidRPr="00D22E7D">
        <w:rPr>
          <w:szCs w:val="28"/>
        </w:rPr>
        <w:t>;</w:t>
      </w:r>
    </w:p>
    <w:p w:rsidR="00DA63B5" w:rsidRPr="00D22E7D" w:rsidRDefault="00DA63B5" w:rsidP="00A51EB4">
      <w:pPr>
        <w:spacing w:before="60" w:after="60" w:line="320" w:lineRule="exact"/>
        <w:ind w:firstLine="720"/>
        <w:jc w:val="both"/>
        <w:rPr>
          <w:spacing w:val="-4"/>
          <w:szCs w:val="28"/>
        </w:rPr>
      </w:pPr>
      <w:r w:rsidRPr="00D22E7D">
        <w:rPr>
          <w:spacing w:val="-4"/>
          <w:szCs w:val="28"/>
        </w:rPr>
        <w:t>Căn cứ Quyết định số 940/QĐ-UBND ngày 03/4/2019 của UBND tỉnh Vĩnh Phúc về việc phê duyệt kế hoạch sử dụng đất năm 2019 của huyện Tam Đảo;</w:t>
      </w:r>
    </w:p>
    <w:p w:rsidR="00DA63B5" w:rsidRPr="00D22E7D" w:rsidRDefault="00DA63B5" w:rsidP="00A51EB4">
      <w:pPr>
        <w:spacing w:before="60" w:after="60" w:line="320" w:lineRule="exact"/>
        <w:ind w:firstLine="720"/>
        <w:jc w:val="both"/>
        <w:rPr>
          <w:szCs w:val="28"/>
        </w:rPr>
      </w:pPr>
      <w:r w:rsidRPr="00D22E7D">
        <w:rPr>
          <w:szCs w:val="28"/>
        </w:rPr>
        <w:t>Căn cứ Thông báo số 116/TB-UBND ngày 17/5/2019 của UBND tỉnh Vĩnh Phúc về việc thu hồi đất;</w:t>
      </w:r>
    </w:p>
    <w:p w:rsidR="00DA63B5" w:rsidRPr="00D349B5" w:rsidRDefault="00DA63B5" w:rsidP="00A51EB4">
      <w:pPr>
        <w:tabs>
          <w:tab w:val="left" w:pos="540"/>
          <w:tab w:val="left" w:pos="5670"/>
        </w:tabs>
        <w:spacing w:before="60" w:after="60" w:line="320" w:lineRule="exact"/>
        <w:ind w:firstLine="720"/>
        <w:jc w:val="both"/>
        <w:rPr>
          <w:szCs w:val="20"/>
        </w:rPr>
      </w:pPr>
      <w:r w:rsidRPr="00D349B5">
        <w:rPr>
          <w:szCs w:val="20"/>
        </w:rPr>
        <w:t>Xét đề nghị của Sở Tài nguyên và Môi trường tại Tờ trình số 494/TTr-STNMT ngày 10/9/2019,</w:t>
      </w:r>
    </w:p>
    <w:p w:rsidR="00DA63B5" w:rsidRDefault="00DA63B5" w:rsidP="00A51EB4">
      <w:pPr>
        <w:spacing w:before="60" w:after="60" w:line="320" w:lineRule="exact"/>
        <w:jc w:val="center"/>
        <w:rPr>
          <w:b/>
          <w:sz w:val="26"/>
          <w:szCs w:val="28"/>
          <w:lang w:val="en-US"/>
        </w:rPr>
      </w:pPr>
      <w:r w:rsidRPr="00D22E7D">
        <w:rPr>
          <w:b/>
          <w:sz w:val="26"/>
          <w:szCs w:val="28"/>
        </w:rPr>
        <w:t>QUYẾT ĐỊNH:</w:t>
      </w:r>
    </w:p>
    <w:p w:rsidR="00DA63B5" w:rsidRPr="00A51EB4" w:rsidRDefault="00DA63B5" w:rsidP="00A51EB4">
      <w:pPr>
        <w:spacing w:before="60" w:after="60" w:line="320" w:lineRule="exact"/>
        <w:jc w:val="center"/>
        <w:rPr>
          <w:b/>
          <w:sz w:val="26"/>
          <w:szCs w:val="28"/>
          <w:lang w:val="en-US"/>
        </w:rPr>
      </w:pPr>
    </w:p>
    <w:p w:rsidR="00DA63B5" w:rsidRPr="00D22E7D" w:rsidRDefault="00DA63B5" w:rsidP="00A51EB4">
      <w:pPr>
        <w:spacing w:before="60" w:after="60" w:line="320" w:lineRule="exact"/>
        <w:ind w:firstLine="720"/>
        <w:jc w:val="both"/>
        <w:rPr>
          <w:spacing w:val="-2"/>
          <w:szCs w:val="28"/>
        </w:rPr>
      </w:pPr>
      <w:r w:rsidRPr="00D22E7D">
        <w:rPr>
          <w:rFonts w:ascii="Times New Roman Bold" w:hAnsi="Times New Roman Bold"/>
          <w:b/>
          <w:spacing w:val="-4"/>
          <w:szCs w:val="28"/>
        </w:rPr>
        <w:t xml:space="preserve">Điều 1. </w:t>
      </w:r>
      <w:r w:rsidRPr="00D22E7D">
        <w:rPr>
          <w:spacing w:val="-2"/>
          <w:szCs w:val="28"/>
        </w:rPr>
        <w:t xml:space="preserve">Thu hồi </w:t>
      </w:r>
      <w:r w:rsidRPr="00D22E7D">
        <w:rPr>
          <w:spacing w:val="4"/>
          <w:szCs w:val="28"/>
        </w:rPr>
        <w:t>tổng diện tích 333,9m</w:t>
      </w:r>
      <w:r w:rsidRPr="00D22E7D">
        <w:rPr>
          <w:spacing w:val="4"/>
          <w:szCs w:val="28"/>
          <w:vertAlign w:val="superscript"/>
        </w:rPr>
        <w:t>2</w:t>
      </w:r>
      <w:r w:rsidRPr="00D22E7D">
        <w:rPr>
          <w:b/>
          <w:spacing w:val="4"/>
          <w:szCs w:val="28"/>
          <w:vertAlign w:val="superscript"/>
        </w:rPr>
        <w:t xml:space="preserve"> </w:t>
      </w:r>
      <w:r w:rsidRPr="00D22E7D">
        <w:rPr>
          <w:spacing w:val="4"/>
          <w:szCs w:val="28"/>
        </w:rPr>
        <w:t xml:space="preserve">đất giao thông do UBND xã Thanh Vân quản lý </w:t>
      </w:r>
      <w:r w:rsidRPr="00D22E7D">
        <w:rPr>
          <w:spacing w:val="-2"/>
          <w:szCs w:val="28"/>
        </w:rPr>
        <w:t>để giải phóng mặt bằng thực hiện dự án đầu tư xây dựng Trung tâm thương mại Hanh Thơm của Công ty TNHH Một thành viên Sơn Hanh Thơm.</w:t>
      </w:r>
    </w:p>
    <w:p w:rsidR="00DA63B5" w:rsidRPr="00D22E7D" w:rsidRDefault="00DA63B5" w:rsidP="00A51EB4">
      <w:pPr>
        <w:spacing w:before="60" w:after="60" w:line="320" w:lineRule="exact"/>
        <w:ind w:firstLine="720"/>
        <w:jc w:val="both"/>
        <w:rPr>
          <w:color w:val="FF0000"/>
          <w:szCs w:val="28"/>
        </w:rPr>
      </w:pPr>
      <w:r w:rsidRPr="00D22E7D">
        <w:rPr>
          <w:spacing w:val="-4"/>
          <w:szCs w:val="28"/>
        </w:rPr>
        <w:t xml:space="preserve">Vị trí, ranh giới khu đất thu hồi nêu trên được thể hiện trong Mảnh trích lục bản đồ địa chính do Văn phòng Đăng ký Đất đai lập ngày 11/4/2019, có xác nhận của Sở Tài nguyên kèm theo </w:t>
      </w:r>
      <w:r w:rsidRPr="00D22E7D">
        <w:rPr>
          <w:szCs w:val="20"/>
        </w:rPr>
        <w:t>Tờ trình số 494/TTr-STNMT ngày 10/9/2019.</w:t>
      </w:r>
    </w:p>
    <w:p w:rsidR="00DA63B5" w:rsidRPr="00D22E7D" w:rsidRDefault="00DA63B5" w:rsidP="00A51EB4">
      <w:pPr>
        <w:spacing w:before="60" w:after="60" w:line="320" w:lineRule="exact"/>
        <w:ind w:right="25" w:firstLine="720"/>
        <w:jc w:val="both"/>
        <w:rPr>
          <w:szCs w:val="20"/>
        </w:rPr>
      </w:pPr>
      <w:r w:rsidRPr="00D22E7D">
        <w:rPr>
          <w:b/>
          <w:szCs w:val="20"/>
        </w:rPr>
        <w:t>Điều 2.</w:t>
      </w:r>
      <w:r w:rsidRPr="00D22E7D">
        <w:rPr>
          <w:szCs w:val="20"/>
        </w:rPr>
        <w:t xml:space="preserve"> Tổ chức thực hiện:</w:t>
      </w:r>
    </w:p>
    <w:p w:rsidR="00DA63B5" w:rsidRPr="00D22E7D" w:rsidRDefault="00DA63B5" w:rsidP="00A51EB4">
      <w:pPr>
        <w:spacing w:before="60" w:after="60" w:line="320" w:lineRule="exact"/>
        <w:ind w:firstLine="720"/>
        <w:jc w:val="both"/>
        <w:rPr>
          <w:szCs w:val="28"/>
          <w:lang w:val="sv-SE"/>
        </w:rPr>
      </w:pPr>
      <w:r>
        <w:rPr>
          <w:szCs w:val="28"/>
          <w:lang w:val="sv-SE"/>
        </w:rPr>
        <w:t>1</w:t>
      </w:r>
      <w:r w:rsidRPr="00BF3F73">
        <w:rPr>
          <w:szCs w:val="28"/>
          <w:lang w:val="sv-SE"/>
        </w:rPr>
        <w:t xml:space="preserve">. </w:t>
      </w:r>
      <w:r>
        <w:rPr>
          <w:szCs w:val="28"/>
          <w:lang w:val="sv-SE"/>
        </w:rPr>
        <w:t xml:space="preserve">Giao UBND huyện Tam Dương </w:t>
      </w:r>
      <w:r w:rsidRPr="00D22E7D">
        <w:rPr>
          <w:szCs w:val="28"/>
          <w:lang w:val="sv-SE"/>
        </w:rPr>
        <w:t>có trách nhiệm</w:t>
      </w:r>
      <w:r>
        <w:rPr>
          <w:szCs w:val="28"/>
          <w:lang w:val="sv-SE"/>
        </w:rPr>
        <w:t xml:space="preserve"> c</w:t>
      </w:r>
      <w:r w:rsidRPr="00D22E7D">
        <w:rPr>
          <w:szCs w:val="28"/>
          <w:lang w:val="sv-SE"/>
        </w:rPr>
        <w:t xml:space="preserve">hỉ đạo Tổ chức làm nhiệm vụ bồi thường GPMB của thành phố phối hợp với UBND </w:t>
      </w:r>
      <w:r>
        <w:rPr>
          <w:szCs w:val="28"/>
          <w:lang w:val="sv-SE"/>
        </w:rPr>
        <w:t>xã Thanh Vân</w:t>
      </w:r>
      <w:r w:rsidRPr="00D22E7D">
        <w:rPr>
          <w:szCs w:val="28"/>
          <w:lang w:val="sv-SE"/>
        </w:rPr>
        <w:t xml:space="preserve"> và chủ đầu tư dự án</w:t>
      </w:r>
      <w:r>
        <w:rPr>
          <w:szCs w:val="28"/>
          <w:lang w:val="sv-SE"/>
        </w:rPr>
        <w:t xml:space="preserve"> tổ chức</w:t>
      </w:r>
      <w:r w:rsidRPr="00D22E7D">
        <w:rPr>
          <w:szCs w:val="28"/>
          <w:lang w:val="sv-SE"/>
        </w:rPr>
        <w:t xml:space="preserve"> chi trả tiền bồi thường GPMB theo đúng phương án được phê duyệt.</w:t>
      </w:r>
    </w:p>
    <w:p w:rsidR="00DA63B5" w:rsidRDefault="00DA63B5" w:rsidP="00A51EB4">
      <w:pPr>
        <w:spacing w:before="60" w:after="60" w:line="320" w:lineRule="exact"/>
        <w:ind w:firstLine="720"/>
        <w:jc w:val="both"/>
        <w:rPr>
          <w:szCs w:val="28"/>
          <w:lang w:val="sv-SE"/>
        </w:rPr>
      </w:pPr>
      <w:r w:rsidRPr="00D22E7D">
        <w:rPr>
          <w:szCs w:val="28"/>
          <w:lang w:val="sv-SE"/>
        </w:rPr>
        <w:t xml:space="preserve">2. UBND </w:t>
      </w:r>
      <w:r>
        <w:rPr>
          <w:szCs w:val="28"/>
          <w:lang w:val="sv-SE"/>
        </w:rPr>
        <w:t>xã Thanh Vân</w:t>
      </w:r>
      <w:r w:rsidRPr="00D22E7D">
        <w:rPr>
          <w:szCs w:val="28"/>
          <w:lang w:val="sv-SE"/>
        </w:rPr>
        <w:t xml:space="preserve"> có trách nhiệm niêm yết quyết định thu hồi đất tại Trụ sở UBND </w:t>
      </w:r>
      <w:r>
        <w:rPr>
          <w:szCs w:val="28"/>
          <w:lang w:val="sv-SE"/>
        </w:rPr>
        <w:t xml:space="preserve">xã </w:t>
      </w:r>
      <w:r w:rsidRPr="00D22E7D">
        <w:rPr>
          <w:szCs w:val="28"/>
          <w:lang w:val="sv-SE"/>
        </w:rPr>
        <w:t xml:space="preserve">và tại nơi sinh hoạt chung của cộng đồng dân cư; gửi quyết định đến tổ </w:t>
      </w:r>
      <w:r>
        <w:rPr>
          <w:szCs w:val="28"/>
          <w:lang w:val="sv-SE"/>
        </w:rPr>
        <w:t>chức, cá nhân có đất bị thu hồi; chỉnh lý hồ sơ địa chính lưu tại xã.</w:t>
      </w:r>
    </w:p>
    <w:p w:rsidR="00DA63B5" w:rsidRPr="00D22E7D" w:rsidRDefault="00DA63B5" w:rsidP="00A51EB4">
      <w:pPr>
        <w:spacing w:before="60" w:after="60" w:line="320" w:lineRule="exact"/>
        <w:ind w:firstLine="720"/>
        <w:jc w:val="both"/>
        <w:rPr>
          <w:szCs w:val="20"/>
        </w:rPr>
      </w:pPr>
      <w:r w:rsidRPr="00D22E7D">
        <w:rPr>
          <w:spacing w:val="-4"/>
          <w:szCs w:val="28"/>
          <w:lang w:val="sv-SE"/>
        </w:rPr>
        <w:t xml:space="preserve">3. </w:t>
      </w:r>
      <w:r w:rsidRPr="00D22E7D">
        <w:rPr>
          <w:spacing w:val="-4"/>
          <w:szCs w:val="28"/>
        </w:rPr>
        <w:t>Công ty TNHH Một thành viên Sơn Hanh Thơm</w:t>
      </w:r>
      <w:r w:rsidRPr="00D22E7D">
        <w:rPr>
          <w:szCs w:val="28"/>
        </w:rPr>
        <w:t xml:space="preserve"> có trách nhiệm</w:t>
      </w:r>
      <w:r w:rsidRPr="00D22E7D">
        <w:rPr>
          <w:szCs w:val="20"/>
        </w:rPr>
        <w:t>:</w:t>
      </w:r>
    </w:p>
    <w:p w:rsidR="00DA63B5" w:rsidRPr="00D22E7D" w:rsidRDefault="00DA63B5" w:rsidP="00A51EB4">
      <w:pPr>
        <w:spacing w:before="60" w:after="60" w:line="320" w:lineRule="exact"/>
        <w:ind w:firstLine="720"/>
        <w:jc w:val="both"/>
        <w:rPr>
          <w:szCs w:val="28"/>
        </w:rPr>
      </w:pPr>
      <w:r w:rsidRPr="00D22E7D">
        <w:rPr>
          <w:szCs w:val="28"/>
        </w:rPr>
        <w:t xml:space="preserve">a. Phối hợp với </w:t>
      </w:r>
      <w:r w:rsidRPr="00BF2082">
        <w:rPr>
          <w:szCs w:val="28"/>
          <w:lang w:val="sv-SE"/>
        </w:rPr>
        <w:t xml:space="preserve">Hội đồng bồi thường, hỗ trợ và tái định cư huyện </w:t>
      </w:r>
      <w:r w:rsidRPr="00D7132F">
        <w:rPr>
          <w:szCs w:val="28"/>
          <w:lang w:val="sv-SE"/>
        </w:rPr>
        <w:t>Tam Dương</w:t>
      </w:r>
      <w:r w:rsidRPr="00D22E7D">
        <w:rPr>
          <w:szCs w:val="28"/>
        </w:rPr>
        <w:t xml:space="preserve"> hoàn tất việc chi trả tiền bồi thường, hỗ trợ cho các chủ sử dụng có đất bị thu hồi theo đúng phương án bồi thường giải phóng mặt bằng sau khi được UBND tỉnh phê duyệt.</w:t>
      </w:r>
    </w:p>
    <w:p w:rsidR="00DA63B5" w:rsidRDefault="00DA63B5" w:rsidP="00A51EB4">
      <w:pPr>
        <w:spacing w:before="60" w:after="60" w:line="320" w:lineRule="exact"/>
        <w:ind w:firstLine="720"/>
        <w:jc w:val="both"/>
        <w:rPr>
          <w:color w:val="FF0000"/>
          <w:szCs w:val="28"/>
          <w:lang w:val="sv-SE"/>
        </w:rPr>
      </w:pPr>
      <w:r w:rsidRPr="00D22E7D">
        <w:rPr>
          <w:szCs w:val="28"/>
        </w:rPr>
        <w:t>b. Lập hồ sơ xin giao đất theo đúng quy định tại Thông tư số 30/2014/TT-BTNMT ngày 02/6/2014 của Bộ Tài nguyên và Môi trường sau khi hoàn thành việc chi trả xong tiền bồi thường giải phóng mặt bằng đối với toàn bộ diện tích đất thu hồi nêu trên.</w:t>
      </w:r>
    </w:p>
    <w:p w:rsidR="00DA63B5" w:rsidRPr="00BF3F73" w:rsidRDefault="00DA63B5" w:rsidP="00A51EB4">
      <w:pPr>
        <w:spacing w:before="60" w:after="60" w:line="320" w:lineRule="exact"/>
        <w:ind w:firstLine="720"/>
        <w:jc w:val="both"/>
        <w:rPr>
          <w:szCs w:val="28"/>
          <w:lang w:val="sv-SE"/>
        </w:rPr>
      </w:pPr>
      <w:r>
        <w:rPr>
          <w:szCs w:val="28"/>
          <w:lang w:val="sv-SE"/>
        </w:rPr>
        <w:t>2</w:t>
      </w:r>
      <w:r w:rsidRPr="00BF3F73">
        <w:rPr>
          <w:szCs w:val="28"/>
          <w:lang w:val="sv-SE"/>
        </w:rPr>
        <w:t xml:space="preserve">. </w:t>
      </w:r>
      <w:r w:rsidRPr="00D22E7D">
        <w:rPr>
          <w:szCs w:val="28"/>
          <w:lang w:val="sv-SE"/>
        </w:rPr>
        <w:t>Giao Sở Tài nguyên và Môi trường tổ chức thực hiện việc chỉnh lý biến động hồ sơ địa chính theo quy định.</w:t>
      </w:r>
    </w:p>
    <w:p w:rsidR="00DA63B5" w:rsidRPr="00BF3F73" w:rsidRDefault="00DA63B5" w:rsidP="00A51EB4">
      <w:pPr>
        <w:spacing w:before="60" w:after="60" w:line="320" w:lineRule="exact"/>
        <w:ind w:firstLine="720"/>
        <w:jc w:val="both"/>
        <w:rPr>
          <w:szCs w:val="28"/>
          <w:lang w:val="nl-NL"/>
        </w:rPr>
      </w:pPr>
      <w:r w:rsidRPr="00BF3F73">
        <w:rPr>
          <w:b/>
          <w:szCs w:val="28"/>
          <w:lang w:val="nl-NL"/>
        </w:rPr>
        <w:t>Điều 3.</w:t>
      </w:r>
      <w:r w:rsidRPr="00BF3F73">
        <w:rPr>
          <w:szCs w:val="28"/>
          <w:lang w:val="nl-NL"/>
        </w:rPr>
        <w:t xml:space="preserve"> Quyết định này có hiệu lực kể từ ngày ký.</w:t>
      </w:r>
    </w:p>
    <w:p w:rsidR="00DA63B5" w:rsidRDefault="00DA63B5" w:rsidP="00A51EB4">
      <w:pPr>
        <w:spacing w:before="60" w:after="60" w:line="320" w:lineRule="exact"/>
        <w:ind w:firstLine="720"/>
        <w:jc w:val="both"/>
        <w:rPr>
          <w:szCs w:val="28"/>
          <w:lang w:val="nl-NL"/>
        </w:rPr>
      </w:pPr>
      <w:r w:rsidRPr="00BF3F73">
        <w:rPr>
          <w:szCs w:val="28"/>
          <w:lang w:val="nl-NL"/>
        </w:rPr>
        <w:t xml:space="preserve">Chánh văn phòng UBND tỉnh, Thủ trưởng các ngành: Tài nguyên và Môi trường, Kế hoạch và Đầu tư, Tài chính, Xây dựng, Cục Thuế tỉnh, Chủ tịch UBND huyện </w:t>
      </w:r>
      <w:r>
        <w:rPr>
          <w:szCs w:val="28"/>
          <w:lang w:val="nl-NL"/>
        </w:rPr>
        <w:t>Tam Dương</w:t>
      </w:r>
      <w:bookmarkStart w:id="0" w:name="_GoBack"/>
      <w:bookmarkEnd w:id="0"/>
      <w:r w:rsidRPr="00BF3F73">
        <w:rPr>
          <w:szCs w:val="28"/>
          <w:lang w:val="nl-NL"/>
        </w:rPr>
        <w:t xml:space="preserve">, Chủ tịch UBND xã </w:t>
      </w:r>
      <w:r>
        <w:rPr>
          <w:szCs w:val="28"/>
          <w:lang w:val="sv-SE"/>
        </w:rPr>
        <w:t>Thanh Vân</w:t>
      </w:r>
      <w:r w:rsidRPr="00BF3F73">
        <w:rPr>
          <w:szCs w:val="28"/>
          <w:lang w:val="nl-NL"/>
        </w:rPr>
        <w:t xml:space="preserve">, </w:t>
      </w:r>
      <w:r w:rsidRPr="00D22E7D">
        <w:rPr>
          <w:spacing w:val="-4"/>
          <w:szCs w:val="28"/>
          <w:lang w:val="nl-NL"/>
        </w:rPr>
        <w:t>Công ty TNHH Một thành viên Sơn Hanh Thơm</w:t>
      </w:r>
      <w:r w:rsidRPr="00BF3F73">
        <w:rPr>
          <w:szCs w:val="28"/>
          <w:lang w:val="nl-NL"/>
        </w:rPr>
        <w:t xml:space="preserve"> và Thủ trưởng các cơ quan, cá nhân liên qua</w:t>
      </w:r>
      <w:r>
        <w:rPr>
          <w:szCs w:val="28"/>
          <w:lang w:val="nl-NL"/>
        </w:rPr>
        <w:t>n căn cứ quyết định thi hành./.</w:t>
      </w:r>
    </w:p>
    <w:p w:rsidR="00DA63B5" w:rsidRDefault="00DA63B5" w:rsidP="00A51EB4">
      <w:pPr>
        <w:spacing w:before="60" w:after="60" w:line="320" w:lineRule="exact"/>
        <w:jc w:val="both"/>
        <w:rPr>
          <w:szCs w:val="28"/>
          <w:lang w:val="nl-NL"/>
        </w:rPr>
      </w:pPr>
    </w:p>
    <w:p w:rsidR="00DA63B5" w:rsidRPr="00D349B5" w:rsidRDefault="00DA63B5" w:rsidP="00A51EB4">
      <w:pPr>
        <w:tabs>
          <w:tab w:val="left" w:pos="284"/>
        </w:tabs>
        <w:spacing w:before="120" w:after="0" w:line="240" w:lineRule="auto"/>
        <w:ind w:left="2880"/>
        <w:jc w:val="center"/>
        <w:rPr>
          <w:b/>
          <w:bCs/>
          <w:sz w:val="26"/>
          <w:szCs w:val="26"/>
          <w:lang w:val="en-US"/>
        </w:rPr>
      </w:pPr>
      <w:r w:rsidRPr="00D349B5">
        <w:rPr>
          <w:b/>
          <w:bCs/>
          <w:szCs w:val="20"/>
          <w:lang w:val="en-US"/>
        </w:rPr>
        <w:t>TM. UỶ BAN NHÂN DÂN</w:t>
      </w:r>
    </w:p>
    <w:p w:rsidR="00DA63B5" w:rsidRPr="00D349B5" w:rsidRDefault="00DA63B5" w:rsidP="00A51EB4">
      <w:pPr>
        <w:tabs>
          <w:tab w:val="left" w:pos="284"/>
        </w:tabs>
        <w:spacing w:after="0" w:line="240" w:lineRule="auto"/>
        <w:ind w:left="2880"/>
        <w:jc w:val="center"/>
        <w:rPr>
          <w:b/>
          <w:bCs/>
          <w:sz w:val="26"/>
          <w:szCs w:val="26"/>
          <w:lang w:val="en-US"/>
        </w:rPr>
      </w:pPr>
      <w:r w:rsidRPr="00D349B5">
        <w:rPr>
          <w:b/>
          <w:bCs/>
          <w:szCs w:val="20"/>
          <w:lang w:val="en-US"/>
        </w:rPr>
        <w:t>KT. CHỦ TỊCH</w:t>
      </w:r>
    </w:p>
    <w:p w:rsidR="00DA63B5" w:rsidRPr="00D349B5" w:rsidRDefault="00DA63B5" w:rsidP="00A51EB4">
      <w:pPr>
        <w:tabs>
          <w:tab w:val="left" w:pos="284"/>
        </w:tabs>
        <w:spacing w:after="0" w:line="240" w:lineRule="auto"/>
        <w:ind w:left="2880"/>
        <w:jc w:val="center"/>
        <w:rPr>
          <w:szCs w:val="20"/>
          <w:lang w:val="en-US"/>
        </w:rPr>
      </w:pPr>
      <w:r w:rsidRPr="00D349B5">
        <w:rPr>
          <w:b/>
          <w:bCs/>
          <w:szCs w:val="20"/>
          <w:lang w:val="en-US"/>
        </w:rPr>
        <w:t>PHÓ CHỦ TỊCH</w:t>
      </w:r>
    </w:p>
    <w:p w:rsidR="00DA63B5" w:rsidRPr="00D349B5" w:rsidRDefault="00DA63B5" w:rsidP="00A51EB4">
      <w:pPr>
        <w:tabs>
          <w:tab w:val="left" w:pos="284"/>
        </w:tabs>
        <w:spacing w:after="0" w:line="240" w:lineRule="auto"/>
        <w:ind w:left="2880"/>
        <w:jc w:val="center"/>
        <w:rPr>
          <w:b/>
          <w:bCs/>
          <w:szCs w:val="20"/>
          <w:lang w:val="en-US"/>
        </w:rPr>
      </w:pPr>
    </w:p>
    <w:p w:rsidR="00DA63B5" w:rsidRDefault="00DA63B5" w:rsidP="00A51EB4">
      <w:pPr>
        <w:spacing w:before="60" w:after="60" w:line="320" w:lineRule="exact"/>
        <w:ind w:left="2880"/>
        <w:jc w:val="center"/>
        <w:rPr>
          <w:szCs w:val="28"/>
          <w:lang w:val="nl-NL"/>
        </w:rPr>
      </w:pPr>
      <w:r w:rsidRPr="00D349B5">
        <w:rPr>
          <w:b/>
          <w:bCs/>
          <w:szCs w:val="20"/>
          <w:lang w:val="en-US"/>
        </w:rPr>
        <w:t>Nguyễn Văn Khước</w:t>
      </w:r>
    </w:p>
    <w:sectPr w:rsidR="00DA63B5" w:rsidSect="00E3110D">
      <w:footerReference w:type="even" r:id="rId6"/>
      <w:footerReference w:type="default" r:id="rId7"/>
      <w:pgSz w:w="11907" w:h="16840" w:code="9"/>
      <w:pgMar w:top="1701" w:right="1134" w:bottom="1134" w:left="1701" w:header="0" w:footer="567"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63B5" w:rsidRDefault="00DA63B5">
      <w:pPr>
        <w:spacing w:after="0" w:line="240" w:lineRule="auto"/>
      </w:pPr>
      <w:r>
        <w:separator/>
      </w:r>
    </w:p>
  </w:endnote>
  <w:endnote w:type="continuationSeparator" w:id="0">
    <w:p w:rsidR="00DA63B5" w:rsidRDefault="00DA63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21002A87" w:usb1="80000000" w:usb2="00000008" w:usb3="00000000" w:csb0="000101FF" w:csb1="00000000"/>
  </w:font>
  <w:font w:name="SimSun">
    <w:altName w:val="??¨¬?"/>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3B5" w:rsidRDefault="00DA63B5" w:rsidP="00D668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DA63B5" w:rsidRDefault="00DA63B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3B5" w:rsidRDefault="00DA63B5" w:rsidP="00D6682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63B5" w:rsidRDefault="00DA63B5">
      <w:pPr>
        <w:spacing w:after="0" w:line="240" w:lineRule="auto"/>
      </w:pPr>
      <w:r>
        <w:separator/>
      </w:r>
    </w:p>
  </w:footnote>
  <w:footnote w:type="continuationSeparator" w:id="0">
    <w:p w:rsidR="00DA63B5" w:rsidRDefault="00DA63B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2082"/>
    <w:rsid w:val="000B41BB"/>
    <w:rsid w:val="001077C9"/>
    <w:rsid w:val="00266A4C"/>
    <w:rsid w:val="00287682"/>
    <w:rsid w:val="002A6C6B"/>
    <w:rsid w:val="003D3902"/>
    <w:rsid w:val="00466EDA"/>
    <w:rsid w:val="005C59F7"/>
    <w:rsid w:val="00683605"/>
    <w:rsid w:val="006E4A21"/>
    <w:rsid w:val="007C34D9"/>
    <w:rsid w:val="007D23B1"/>
    <w:rsid w:val="008B48A0"/>
    <w:rsid w:val="00940F21"/>
    <w:rsid w:val="009A3A09"/>
    <w:rsid w:val="00A02CA3"/>
    <w:rsid w:val="00A02D96"/>
    <w:rsid w:val="00A51EB4"/>
    <w:rsid w:val="00A61793"/>
    <w:rsid w:val="00AF1E63"/>
    <w:rsid w:val="00B91D95"/>
    <w:rsid w:val="00BA7D8D"/>
    <w:rsid w:val="00BF2082"/>
    <w:rsid w:val="00BF3F73"/>
    <w:rsid w:val="00CB4A0A"/>
    <w:rsid w:val="00D1691B"/>
    <w:rsid w:val="00D22E7D"/>
    <w:rsid w:val="00D349B5"/>
    <w:rsid w:val="00D66825"/>
    <w:rsid w:val="00D7132F"/>
    <w:rsid w:val="00DA63B5"/>
    <w:rsid w:val="00DD49BB"/>
    <w:rsid w:val="00E20022"/>
    <w:rsid w:val="00E3110D"/>
    <w:rsid w:val="00E37087"/>
    <w:rsid w:val="00E523D6"/>
    <w:rsid w:val="00E67BE3"/>
    <w:rsid w:val="00E9525A"/>
    <w:rsid w:val="00ED57A0"/>
    <w:rsid w:val="00F64604"/>
    <w:rsid w:val="00FC506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7C9"/>
    <w:pPr>
      <w:spacing w:after="200" w:line="276" w:lineRule="auto"/>
    </w:pPr>
    <w:rPr>
      <w:sz w:val="28"/>
      <w:lang w:val="vi-V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F2082"/>
    <w:pPr>
      <w:tabs>
        <w:tab w:val="center" w:pos="4680"/>
        <w:tab w:val="right" w:pos="9360"/>
      </w:tabs>
    </w:pPr>
    <w:rPr>
      <w:lang w:eastAsia="en-GB"/>
    </w:rPr>
  </w:style>
  <w:style w:type="character" w:customStyle="1" w:styleId="FooterChar">
    <w:name w:val="Footer Char"/>
    <w:basedOn w:val="DefaultParagraphFont"/>
    <w:link w:val="Footer"/>
    <w:uiPriority w:val="99"/>
    <w:locked/>
    <w:rsid w:val="00BF2082"/>
    <w:rPr>
      <w:sz w:val="22"/>
      <w:lang w:val="vi-VN"/>
    </w:rPr>
  </w:style>
  <w:style w:type="character" w:styleId="PageNumber">
    <w:name w:val="page number"/>
    <w:basedOn w:val="DefaultParagraphFont"/>
    <w:uiPriority w:val="99"/>
    <w:rsid w:val="00BF2082"/>
    <w:rPr>
      <w:rFonts w:cs="Times New Roman"/>
    </w:rPr>
  </w:style>
  <w:style w:type="paragraph" w:customStyle="1" w:styleId="1CharCharCharChar">
    <w:name w:val="1 Char Char Char Char"/>
    <w:basedOn w:val="DocumentMap"/>
    <w:autoRedefine/>
    <w:uiPriority w:val="99"/>
    <w:rsid w:val="00D7132F"/>
    <w:pPr>
      <w:widowControl w:val="0"/>
      <w:shd w:val="clear" w:color="auto" w:fill="000080"/>
      <w:spacing w:after="0" w:line="240" w:lineRule="auto"/>
      <w:jc w:val="both"/>
    </w:pPr>
    <w:rPr>
      <w:rFonts w:eastAsia="SimSun"/>
      <w:kern w:val="2"/>
      <w:sz w:val="24"/>
      <w:szCs w:val="24"/>
      <w:lang w:val="en-US" w:eastAsia="zh-CN"/>
    </w:rPr>
  </w:style>
  <w:style w:type="paragraph" w:styleId="DocumentMap">
    <w:name w:val="Document Map"/>
    <w:basedOn w:val="Normal"/>
    <w:link w:val="DocumentMapChar"/>
    <w:uiPriority w:val="99"/>
    <w:semiHidden/>
    <w:rsid w:val="00D7132F"/>
    <w:rPr>
      <w:rFonts w:ascii="Tahoma" w:hAnsi="Tahoma"/>
      <w:sz w:val="16"/>
      <w:szCs w:val="16"/>
      <w:lang w:eastAsia="en-GB"/>
    </w:rPr>
  </w:style>
  <w:style w:type="character" w:customStyle="1" w:styleId="DocumentMapChar">
    <w:name w:val="Document Map Char"/>
    <w:basedOn w:val="DefaultParagraphFont"/>
    <w:link w:val="DocumentMap"/>
    <w:uiPriority w:val="99"/>
    <w:semiHidden/>
    <w:locked/>
    <w:rsid w:val="00D7132F"/>
    <w:rPr>
      <w:rFonts w:ascii="Tahoma" w:hAnsi="Tahoma"/>
      <w:sz w:val="16"/>
      <w:lang w:val="vi-VN"/>
    </w:rPr>
  </w:style>
  <w:style w:type="paragraph" w:customStyle="1" w:styleId="CharChar">
    <w:name w:val="Char Char"/>
    <w:basedOn w:val="Normal"/>
    <w:uiPriority w:val="99"/>
    <w:semiHidden/>
    <w:rsid w:val="00D349B5"/>
    <w:pPr>
      <w:spacing w:after="160" w:line="240" w:lineRule="exact"/>
    </w:pPr>
    <w:rPr>
      <w:rFonts w:ascii="Arial" w:eastAsia="Times New Roman" w:hAnsi="Arial"/>
      <w:sz w:val="22"/>
      <w:lang w:val="en-US"/>
    </w:rPr>
  </w:style>
  <w:style w:type="paragraph" w:styleId="Header">
    <w:name w:val="header"/>
    <w:basedOn w:val="Normal"/>
    <w:link w:val="HeaderChar"/>
    <w:uiPriority w:val="99"/>
    <w:rsid w:val="006E4A21"/>
    <w:pPr>
      <w:tabs>
        <w:tab w:val="center" w:pos="4513"/>
        <w:tab w:val="right" w:pos="9026"/>
      </w:tabs>
    </w:pPr>
  </w:style>
  <w:style w:type="character" w:customStyle="1" w:styleId="HeaderChar">
    <w:name w:val="Header Char"/>
    <w:basedOn w:val="DefaultParagraphFont"/>
    <w:link w:val="Header"/>
    <w:uiPriority w:val="99"/>
    <w:locked/>
    <w:rsid w:val="006E4A21"/>
    <w:rPr>
      <w:rFonts w:cs="Times New Roman"/>
      <w:sz w:val="22"/>
      <w:szCs w:val="22"/>
      <w:lang w:val="vi-VN" w:eastAsia="en-US"/>
    </w:rPr>
  </w:style>
  <w:style w:type="paragraph" w:styleId="BalloonText">
    <w:name w:val="Balloon Text"/>
    <w:basedOn w:val="Normal"/>
    <w:link w:val="BalloonTextChar"/>
    <w:uiPriority w:val="99"/>
    <w:semiHidden/>
    <w:rsid w:val="00CB4A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CB4A0A"/>
    <w:rPr>
      <w:rFonts w:ascii="Segoe UI" w:hAnsi="Segoe UI" w:cs="Segoe UI"/>
      <w:sz w:val="18"/>
      <w:szCs w:val="18"/>
      <w:lang w:val="vi-VN"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568</Words>
  <Characters>3240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UỶ BAN NHÂN DÂN</dc:title>
  <dc:subject/>
  <dc:creator>Admin</dc:creator>
  <cp:keywords/>
  <dc:description/>
  <cp:lastModifiedBy>FPT</cp:lastModifiedBy>
  <cp:revision>2</cp:revision>
  <cp:lastPrinted>2019-09-14T15:39:00Z</cp:lastPrinted>
  <dcterms:created xsi:type="dcterms:W3CDTF">2019-09-25T02:07:00Z</dcterms:created>
  <dcterms:modified xsi:type="dcterms:W3CDTF">2019-09-25T02:07:00Z</dcterms:modified>
</cp:coreProperties>
</file>